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657E1" w14:textId="77777777" w:rsidR="0053767A" w:rsidRPr="0059097A" w:rsidRDefault="0053767A" w:rsidP="00E9381D">
      <w:pPr>
        <w:jc w:val="center"/>
        <w:rPr>
          <w:rFonts w:ascii="Arial" w:eastAsia="Tahoma" w:hAnsi="Arial" w:cs="Arial"/>
          <w:b/>
          <w:bCs/>
          <w:sz w:val="24"/>
          <w:szCs w:val="24"/>
        </w:rPr>
      </w:pPr>
    </w:p>
    <w:p w14:paraId="11DCC52B" w14:textId="77777777" w:rsidR="00C065BA" w:rsidRPr="00000194" w:rsidRDefault="00C065BA" w:rsidP="0059097A">
      <w:pPr>
        <w:pStyle w:val="NormaleWeb"/>
        <w:jc w:val="center"/>
        <w:rPr>
          <w:rFonts w:ascii="Arial" w:hAnsi="Arial" w:cs="Arial"/>
          <w:b/>
          <w:bCs/>
          <w:color w:val="0D0D0D" w:themeColor="text1" w:themeTint="F2"/>
          <w:sz w:val="23"/>
          <w:szCs w:val="23"/>
          <w:u w:val="single"/>
        </w:rPr>
      </w:pPr>
    </w:p>
    <w:p w14:paraId="3F31394B" w14:textId="61496039" w:rsidR="0059097A" w:rsidRPr="00000194" w:rsidRDefault="0059097A" w:rsidP="0059097A">
      <w:pPr>
        <w:jc w:val="center"/>
        <w:rPr>
          <w:rFonts w:ascii="Arial" w:hAnsi="Arial" w:cs="Arial"/>
          <w:color w:val="0D0D0D" w:themeColor="text1" w:themeTint="F2"/>
          <w:sz w:val="23"/>
          <w:szCs w:val="23"/>
          <w:u w:val="single"/>
        </w:rPr>
      </w:pPr>
      <w:r w:rsidRPr="00000194">
        <w:rPr>
          <w:rFonts w:ascii="Arial" w:hAnsi="Arial" w:cs="Arial"/>
          <w:b/>
          <w:bCs/>
          <w:color w:val="0D0D0D" w:themeColor="text1" w:themeTint="F2"/>
          <w:sz w:val="23"/>
          <w:szCs w:val="23"/>
          <w:u w:val="single"/>
        </w:rPr>
        <w:t>Comunicato stampa</w:t>
      </w:r>
    </w:p>
    <w:p w14:paraId="5E6FC7E3" w14:textId="77777777" w:rsidR="0059097A" w:rsidRPr="0059097A" w:rsidRDefault="0059097A" w:rsidP="0059097A">
      <w:pPr>
        <w:jc w:val="center"/>
        <w:rPr>
          <w:rFonts w:ascii="Arial" w:hAnsi="Arial" w:cs="Arial"/>
          <w:color w:val="0D0D0D" w:themeColor="text1" w:themeTint="F2"/>
          <w:sz w:val="23"/>
          <w:szCs w:val="23"/>
        </w:rPr>
      </w:pPr>
    </w:p>
    <w:p w14:paraId="015440E9" w14:textId="77777777" w:rsidR="0059097A" w:rsidRPr="0059097A" w:rsidRDefault="0059097A" w:rsidP="0059097A">
      <w:pPr>
        <w:jc w:val="center"/>
        <w:rPr>
          <w:rFonts w:ascii="Arial" w:hAnsi="Arial" w:cs="Arial"/>
          <w:b/>
          <w:bCs/>
          <w:color w:val="0D0D0D" w:themeColor="text1" w:themeTint="F2"/>
          <w:sz w:val="23"/>
          <w:szCs w:val="23"/>
        </w:rPr>
      </w:pPr>
      <w:r w:rsidRPr="0059097A">
        <w:rPr>
          <w:rFonts w:ascii="Arial" w:hAnsi="Arial" w:cs="Arial"/>
          <w:b/>
          <w:bCs/>
          <w:color w:val="0D0D0D" w:themeColor="text1" w:themeTint="F2"/>
          <w:sz w:val="23"/>
          <w:szCs w:val="23"/>
        </w:rPr>
        <w:t>PROFESSIONI, A ROMA INCONTRO TRA COMMERCIALISTI ITALIANI E GIAPPONESI</w:t>
      </w:r>
    </w:p>
    <w:p w14:paraId="4E5533DB" w14:textId="77777777" w:rsidR="0059097A" w:rsidRPr="0059097A" w:rsidRDefault="0059097A" w:rsidP="0059097A">
      <w:pPr>
        <w:jc w:val="center"/>
        <w:rPr>
          <w:rFonts w:ascii="Arial" w:hAnsi="Arial" w:cs="Arial"/>
          <w:color w:val="0D0D0D" w:themeColor="text1" w:themeTint="F2"/>
          <w:sz w:val="23"/>
          <w:szCs w:val="23"/>
        </w:rPr>
      </w:pPr>
    </w:p>
    <w:p w14:paraId="184ADE46" w14:textId="77777777" w:rsidR="0059097A" w:rsidRPr="0059097A" w:rsidRDefault="0059097A" w:rsidP="0059097A">
      <w:pPr>
        <w:jc w:val="center"/>
        <w:rPr>
          <w:rFonts w:ascii="Arial" w:hAnsi="Arial" w:cs="Arial"/>
          <w:b/>
          <w:bCs/>
          <w:color w:val="0D0D0D" w:themeColor="text1" w:themeTint="F2"/>
          <w:sz w:val="23"/>
          <w:szCs w:val="23"/>
        </w:rPr>
      </w:pPr>
      <w:r w:rsidRPr="0059097A">
        <w:rPr>
          <w:rFonts w:ascii="Arial" w:hAnsi="Arial" w:cs="Arial"/>
          <w:b/>
          <w:bCs/>
          <w:color w:val="0D0D0D" w:themeColor="text1" w:themeTint="F2"/>
          <w:sz w:val="23"/>
          <w:szCs w:val="23"/>
        </w:rPr>
        <w:t>Tenutosi a Roma presso la sede del Consiglio nazionale, è stata l’occasione per uno scambio di vedute tra le due diverse realtà e sulle rispettive caratteristiche organizzative</w:t>
      </w:r>
    </w:p>
    <w:p w14:paraId="3947A635" w14:textId="77777777" w:rsidR="0059097A" w:rsidRPr="0059097A" w:rsidRDefault="0059097A" w:rsidP="0059097A">
      <w:pPr>
        <w:jc w:val="center"/>
        <w:rPr>
          <w:rFonts w:ascii="Arial" w:hAnsi="Arial" w:cs="Arial"/>
          <w:color w:val="0D0D0D" w:themeColor="text1" w:themeTint="F2"/>
          <w:sz w:val="23"/>
          <w:szCs w:val="23"/>
        </w:rPr>
      </w:pPr>
    </w:p>
    <w:p w14:paraId="0B3DDCAE" w14:textId="77777777" w:rsidR="0059097A" w:rsidRPr="0059097A" w:rsidRDefault="0059097A" w:rsidP="0059097A">
      <w:pPr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59097A">
        <w:rPr>
          <w:rFonts w:ascii="Arial" w:hAnsi="Arial" w:cs="Arial"/>
          <w:i/>
          <w:iCs/>
          <w:color w:val="0D0D0D" w:themeColor="text1" w:themeTint="F2"/>
          <w:sz w:val="23"/>
          <w:szCs w:val="23"/>
        </w:rPr>
        <w:t>Roma, 17 settembre 2026</w:t>
      </w:r>
      <w:r w:rsidRPr="0059097A">
        <w:rPr>
          <w:rFonts w:ascii="Arial" w:hAnsi="Arial" w:cs="Arial"/>
          <w:color w:val="0D0D0D" w:themeColor="text1" w:themeTint="F2"/>
          <w:sz w:val="23"/>
          <w:szCs w:val="23"/>
        </w:rPr>
        <w:t xml:space="preserve"> - Una delegazione dell’Associazione che riunisce i commercialisti giapponesi ha incontrato oggi a Roma il Consiglio nazionale dei Commercialisti italiani. L’incontro, svoltosi nella sede del CNDCEC e rientrante nell’intensa attività internazionale del Consiglio nazionale, ha fornito l’occasione per un confronto tra le due realtà professionali. Le delegazioni erano guidate dai due presidenti nazionali, </w:t>
      </w:r>
      <w:r w:rsidRPr="0059097A">
        <w:rPr>
          <w:rFonts w:ascii="Arial" w:hAnsi="Arial" w:cs="Arial"/>
          <w:b/>
          <w:bCs/>
          <w:color w:val="0D0D0D" w:themeColor="text1" w:themeTint="F2"/>
          <w:sz w:val="23"/>
          <w:szCs w:val="23"/>
        </w:rPr>
        <w:t>Elbano de Nuccio</w:t>
      </w:r>
      <w:r w:rsidRPr="0059097A">
        <w:rPr>
          <w:rFonts w:ascii="Arial" w:hAnsi="Arial" w:cs="Arial"/>
          <w:color w:val="0D0D0D" w:themeColor="text1" w:themeTint="F2"/>
          <w:sz w:val="23"/>
          <w:szCs w:val="23"/>
        </w:rPr>
        <w:t xml:space="preserve"> e </w:t>
      </w:r>
      <w:r w:rsidRPr="0059097A">
        <w:rPr>
          <w:rFonts w:ascii="Arial" w:hAnsi="Arial" w:cs="Arial"/>
          <w:b/>
          <w:bCs/>
          <w:color w:val="0D0D0D" w:themeColor="text1" w:themeTint="F2"/>
          <w:sz w:val="23"/>
          <w:szCs w:val="23"/>
        </w:rPr>
        <w:t xml:space="preserve">Naoki </w:t>
      </w:r>
      <w:proofErr w:type="spellStart"/>
      <w:r w:rsidRPr="0059097A">
        <w:rPr>
          <w:rFonts w:ascii="Arial" w:hAnsi="Arial" w:cs="Arial"/>
          <w:b/>
          <w:bCs/>
          <w:color w:val="0D0D0D" w:themeColor="text1" w:themeTint="F2"/>
          <w:sz w:val="23"/>
          <w:szCs w:val="23"/>
        </w:rPr>
        <w:t>Ota</w:t>
      </w:r>
      <w:proofErr w:type="spellEnd"/>
      <w:r w:rsidRPr="0059097A">
        <w:rPr>
          <w:rFonts w:ascii="Arial" w:hAnsi="Arial" w:cs="Arial"/>
          <w:color w:val="0D0D0D" w:themeColor="text1" w:themeTint="F2"/>
          <w:sz w:val="23"/>
          <w:szCs w:val="23"/>
        </w:rPr>
        <w:t>.</w:t>
      </w:r>
    </w:p>
    <w:p w14:paraId="7AE56E82" w14:textId="77777777" w:rsidR="0059097A" w:rsidRPr="0059097A" w:rsidRDefault="0059097A" w:rsidP="0059097A">
      <w:pPr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</w:p>
    <w:p w14:paraId="397CE69B" w14:textId="4551F9FC" w:rsidR="0059097A" w:rsidRPr="0059097A" w:rsidRDefault="0059097A" w:rsidP="0059097A">
      <w:pPr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59097A">
        <w:rPr>
          <w:rFonts w:ascii="Arial" w:hAnsi="Arial" w:cs="Arial"/>
          <w:color w:val="0D0D0D" w:themeColor="text1" w:themeTint="F2"/>
          <w:sz w:val="23"/>
          <w:szCs w:val="23"/>
        </w:rPr>
        <w:t xml:space="preserve">La </w:t>
      </w:r>
      <w:r w:rsidRPr="0059097A">
        <w:rPr>
          <w:rFonts w:ascii="Arial" w:hAnsi="Arial" w:cs="Arial"/>
          <w:b/>
          <w:bCs/>
          <w:color w:val="0D0D0D" w:themeColor="text1" w:themeTint="F2"/>
          <w:sz w:val="23"/>
          <w:szCs w:val="23"/>
        </w:rPr>
        <w:t xml:space="preserve">Japan Federation of </w:t>
      </w:r>
      <w:proofErr w:type="spellStart"/>
      <w:r w:rsidRPr="0059097A">
        <w:rPr>
          <w:rFonts w:ascii="Arial" w:hAnsi="Arial" w:cs="Arial"/>
          <w:b/>
          <w:bCs/>
          <w:color w:val="0D0D0D" w:themeColor="text1" w:themeTint="F2"/>
          <w:sz w:val="23"/>
          <w:szCs w:val="23"/>
        </w:rPr>
        <w:t>Zeirishi</w:t>
      </w:r>
      <w:proofErr w:type="spellEnd"/>
      <w:r w:rsidRPr="0059097A">
        <w:rPr>
          <w:rFonts w:ascii="Arial" w:hAnsi="Arial" w:cs="Arial"/>
          <w:b/>
          <w:bCs/>
          <w:color w:val="0D0D0D" w:themeColor="text1" w:themeTint="F2"/>
          <w:sz w:val="23"/>
          <w:szCs w:val="23"/>
        </w:rPr>
        <w:t xml:space="preserve"> </w:t>
      </w:r>
      <w:proofErr w:type="spellStart"/>
      <w:r w:rsidRPr="0059097A">
        <w:rPr>
          <w:rFonts w:ascii="Arial" w:hAnsi="Arial" w:cs="Arial"/>
          <w:b/>
          <w:bCs/>
          <w:color w:val="0D0D0D" w:themeColor="text1" w:themeTint="F2"/>
          <w:sz w:val="23"/>
          <w:szCs w:val="23"/>
        </w:rPr>
        <w:t>Associations</w:t>
      </w:r>
      <w:proofErr w:type="spellEnd"/>
      <w:r w:rsidRPr="0059097A">
        <w:rPr>
          <w:rFonts w:ascii="Arial" w:hAnsi="Arial" w:cs="Arial"/>
          <w:color w:val="0D0D0D" w:themeColor="text1" w:themeTint="F2"/>
          <w:sz w:val="23"/>
          <w:szCs w:val="23"/>
        </w:rPr>
        <w:t xml:space="preserve">, composta da 15 associazioni regionali con oltre </w:t>
      </w:r>
      <w:r w:rsidRPr="0059097A">
        <w:rPr>
          <w:rFonts w:ascii="Arial" w:hAnsi="Arial" w:cs="Arial"/>
          <w:b/>
          <w:bCs/>
          <w:color w:val="0D0D0D" w:themeColor="text1" w:themeTint="F2"/>
          <w:sz w:val="23"/>
          <w:szCs w:val="23"/>
        </w:rPr>
        <w:t xml:space="preserve">ottantadue mila associati, </w:t>
      </w:r>
      <w:r w:rsidRPr="0059097A">
        <w:rPr>
          <w:rFonts w:ascii="Arial" w:hAnsi="Arial" w:cs="Arial"/>
          <w:color w:val="0D0D0D" w:themeColor="text1" w:themeTint="F2"/>
          <w:sz w:val="23"/>
          <w:szCs w:val="23"/>
        </w:rPr>
        <w:t>è un’organizzazione strutturata su base regionale, con una complessa rete di dipartimenti e comitati che coprono tutti gli aspetti della professione, dalla formazione alla tutela legale, fino all'assistenza ai contribuenti e alle relazioni internazionali. Gli enti affiliati forniscono supporto aggiuntivo in ambiti come la ricerca, la previdenza e la gestione delle informazioni.</w:t>
      </w:r>
    </w:p>
    <w:p w14:paraId="397F8BD1" w14:textId="77777777" w:rsidR="0059097A" w:rsidRPr="0059097A" w:rsidRDefault="0059097A" w:rsidP="0059097A">
      <w:pPr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</w:p>
    <w:p w14:paraId="5D0AA6C2" w14:textId="77777777" w:rsidR="0059097A" w:rsidRPr="0059097A" w:rsidRDefault="0059097A" w:rsidP="0059097A">
      <w:pPr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59097A">
        <w:rPr>
          <w:rFonts w:ascii="Arial" w:hAnsi="Arial" w:cs="Arial"/>
          <w:color w:val="0D0D0D" w:themeColor="text1" w:themeTint="F2"/>
          <w:sz w:val="23"/>
          <w:szCs w:val="23"/>
        </w:rPr>
        <w:t>All’origine dell’incontro c’è la volontà dei professionisti giapponesi di conoscere e approfondire i diversi aspetti della professione italiana. Tanti i temi affrontati. Si è parlato delle forme organizzative dei commercialisti italiani, dei loro percorsi formativi per l’accesso alla professione, della formazione professionale continua, di deontologia e disciplina, di giovani, del ruolo del Consiglio nazionale nelle riforme riguardanti la professione contabile e il sistema tributario. Focus specifici sono stati dedicati inoltre alle sfide che attendono la professione, a partire da quella legata alla rivoluzione dell’intelligenza artificiale. Ai professionisti giapponesi sono state illustrate anche le dichiarazioni telematiche e la fatturazione elettronica, la digitalizzazione dei servizi fiscali e la promozione della compliance fiscale.</w:t>
      </w:r>
    </w:p>
    <w:p w14:paraId="0D40E888" w14:textId="77777777" w:rsidR="0059097A" w:rsidRPr="0059097A" w:rsidRDefault="0059097A" w:rsidP="0059097A">
      <w:pPr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</w:p>
    <w:p w14:paraId="7CAC4BEC" w14:textId="77777777" w:rsidR="0059097A" w:rsidRPr="0059097A" w:rsidRDefault="0059097A" w:rsidP="0059097A">
      <w:pPr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59097A">
        <w:rPr>
          <w:rFonts w:ascii="Arial" w:hAnsi="Arial" w:cs="Arial"/>
          <w:color w:val="0D0D0D" w:themeColor="text1" w:themeTint="F2"/>
          <w:sz w:val="23"/>
          <w:szCs w:val="23"/>
        </w:rPr>
        <w:t xml:space="preserve">Per </w:t>
      </w:r>
      <w:r w:rsidRPr="0059097A">
        <w:rPr>
          <w:rFonts w:ascii="Arial" w:hAnsi="Arial" w:cs="Arial"/>
          <w:b/>
          <w:bCs/>
          <w:color w:val="0D0D0D" w:themeColor="text1" w:themeTint="F2"/>
          <w:sz w:val="23"/>
          <w:szCs w:val="23"/>
        </w:rPr>
        <w:t>de Nuccio</w:t>
      </w:r>
      <w:r w:rsidRPr="0059097A">
        <w:rPr>
          <w:rFonts w:ascii="Arial" w:hAnsi="Arial" w:cs="Arial"/>
          <w:color w:val="0D0D0D" w:themeColor="text1" w:themeTint="F2"/>
          <w:sz w:val="23"/>
          <w:szCs w:val="23"/>
        </w:rPr>
        <w:t xml:space="preserve"> si è trattato di “un </w:t>
      </w:r>
      <w:r w:rsidRPr="0059097A">
        <w:rPr>
          <w:rFonts w:ascii="Arial" w:hAnsi="Arial" w:cs="Arial"/>
          <w:b/>
          <w:bCs/>
          <w:color w:val="0D0D0D" w:themeColor="text1" w:themeTint="F2"/>
          <w:sz w:val="23"/>
          <w:szCs w:val="23"/>
        </w:rPr>
        <w:t>incontro proficuo</w:t>
      </w:r>
      <w:r w:rsidRPr="0059097A">
        <w:rPr>
          <w:rFonts w:ascii="Arial" w:hAnsi="Arial" w:cs="Arial"/>
          <w:color w:val="0D0D0D" w:themeColor="text1" w:themeTint="F2"/>
          <w:sz w:val="23"/>
          <w:szCs w:val="23"/>
        </w:rPr>
        <w:t xml:space="preserve">”. “Mettere a confronto realtà diverse”, ha detto, “costituisce sempre un arricchimento reciproco e fornisce l’occasione per cogliere spunti e possibili sinergie, in uno spirito di </w:t>
      </w:r>
      <w:r w:rsidRPr="0059097A">
        <w:rPr>
          <w:rFonts w:ascii="Arial" w:hAnsi="Arial" w:cs="Arial"/>
          <w:b/>
          <w:bCs/>
          <w:color w:val="0D0D0D" w:themeColor="text1" w:themeTint="F2"/>
          <w:sz w:val="23"/>
          <w:szCs w:val="23"/>
        </w:rPr>
        <w:t>propositività e collaborazione fattiva</w:t>
      </w:r>
      <w:r w:rsidRPr="0059097A">
        <w:rPr>
          <w:rFonts w:ascii="Arial" w:hAnsi="Arial" w:cs="Arial"/>
          <w:color w:val="0D0D0D" w:themeColor="text1" w:themeTint="F2"/>
          <w:sz w:val="23"/>
          <w:szCs w:val="23"/>
        </w:rPr>
        <w:t xml:space="preserve"> alla quale il nostro Consiglio nazionale ispira la sua azione in ambito internazionale. Da questo confronto è emerso con forza il grande interesse dei colleghi giapponesi per le peculiarità e l’originalità della professione italiana e per il ruolo che svolge all’interno del sistema economico”.</w:t>
      </w:r>
    </w:p>
    <w:p w14:paraId="05D2F02E" w14:textId="77777777" w:rsidR="00DB0FE6" w:rsidRPr="0059097A" w:rsidRDefault="00DB0FE6" w:rsidP="0059097A">
      <w:pPr>
        <w:jc w:val="center"/>
        <w:rPr>
          <w:rFonts w:ascii="Arial" w:hAnsi="Arial" w:cs="Arial"/>
          <w:color w:val="0D0D0D" w:themeColor="text1" w:themeTint="F2"/>
          <w:sz w:val="23"/>
          <w:szCs w:val="23"/>
        </w:rPr>
      </w:pPr>
    </w:p>
    <w:sectPr w:rsidR="00DB0FE6" w:rsidRPr="0059097A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890F0" w14:textId="77777777" w:rsidR="00ED2062" w:rsidRDefault="00ED2062" w:rsidP="0053767A">
      <w:r>
        <w:separator/>
      </w:r>
    </w:p>
  </w:endnote>
  <w:endnote w:type="continuationSeparator" w:id="0">
    <w:p w14:paraId="22926F56" w14:textId="77777777" w:rsidR="00ED2062" w:rsidRDefault="00ED2062" w:rsidP="00537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4A02B" w14:textId="77777777" w:rsidR="00ED2062" w:rsidRDefault="00ED2062" w:rsidP="0053767A">
      <w:r>
        <w:separator/>
      </w:r>
    </w:p>
  </w:footnote>
  <w:footnote w:type="continuationSeparator" w:id="0">
    <w:p w14:paraId="1EC3A106" w14:textId="77777777" w:rsidR="00ED2062" w:rsidRDefault="00ED2062" w:rsidP="00537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FCF04" w14:textId="137E3C70" w:rsidR="0053767A" w:rsidRDefault="0053767A" w:rsidP="0053767A">
    <w:pPr>
      <w:pStyle w:val="Intestazione"/>
      <w:jc w:val="center"/>
    </w:pPr>
    <w:r>
      <w:rPr>
        <w:noProof/>
      </w:rPr>
      <w:drawing>
        <wp:inline distT="0" distB="0" distL="0" distR="0" wp14:anchorId="6CE15400" wp14:editId="1B607080">
          <wp:extent cx="2493645" cy="847090"/>
          <wp:effectExtent l="0" t="0" r="0" b="0"/>
          <wp:docPr id="1" name="Immagine 1" descr="CNDC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CNDCEC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3645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AD7"/>
    <w:rsid w:val="00000194"/>
    <w:rsid w:val="0000607D"/>
    <w:rsid w:val="000F4462"/>
    <w:rsid w:val="00124B6E"/>
    <w:rsid w:val="00132A25"/>
    <w:rsid w:val="00152D89"/>
    <w:rsid w:val="001A0459"/>
    <w:rsid w:val="00204DB5"/>
    <w:rsid w:val="002502F4"/>
    <w:rsid w:val="00254D79"/>
    <w:rsid w:val="00265B97"/>
    <w:rsid w:val="0027447A"/>
    <w:rsid w:val="00287CAA"/>
    <w:rsid w:val="002C046C"/>
    <w:rsid w:val="002E3353"/>
    <w:rsid w:val="002E3933"/>
    <w:rsid w:val="00336A78"/>
    <w:rsid w:val="003407A8"/>
    <w:rsid w:val="003B6CF5"/>
    <w:rsid w:val="003D5A57"/>
    <w:rsid w:val="003E6C43"/>
    <w:rsid w:val="00402D0F"/>
    <w:rsid w:val="0040487B"/>
    <w:rsid w:val="0042652A"/>
    <w:rsid w:val="0043677A"/>
    <w:rsid w:val="00450573"/>
    <w:rsid w:val="00450DF1"/>
    <w:rsid w:val="00464615"/>
    <w:rsid w:val="004A6387"/>
    <w:rsid w:val="004B3E6D"/>
    <w:rsid w:val="004B52B8"/>
    <w:rsid w:val="004C73FD"/>
    <w:rsid w:val="005323A8"/>
    <w:rsid w:val="0053767A"/>
    <w:rsid w:val="00587889"/>
    <w:rsid w:val="0059097A"/>
    <w:rsid w:val="005A6576"/>
    <w:rsid w:val="0065054B"/>
    <w:rsid w:val="006664F3"/>
    <w:rsid w:val="00683387"/>
    <w:rsid w:val="00686343"/>
    <w:rsid w:val="006928E0"/>
    <w:rsid w:val="006B1EB0"/>
    <w:rsid w:val="006B222B"/>
    <w:rsid w:val="006B3E6A"/>
    <w:rsid w:val="006F39E8"/>
    <w:rsid w:val="00731085"/>
    <w:rsid w:val="00741EB1"/>
    <w:rsid w:val="007C336D"/>
    <w:rsid w:val="007E017B"/>
    <w:rsid w:val="0081776A"/>
    <w:rsid w:val="0084198B"/>
    <w:rsid w:val="008643F7"/>
    <w:rsid w:val="0087548C"/>
    <w:rsid w:val="00875577"/>
    <w:rsid w:val="008B0AD7"/>
    <w:rsid w:val="008C22FF"/>
    <w:rsid w:val="008D4C55"/>
    <w:rsid w:val="008E4C2D"/>
    <w:rsid w:val="00921C2C"/>
    <w:rsid w:val="009577EA"/>
    <w:rsid w:val="009657C6"/>
    <w:rsid w:val="009D7B0D"/>
    <w:rsid w:val="009F5AF0"/>
    <w:rsid w:val="00A46128"/>
    <w:rsid w:val="00A501AA"/>
    <w:rsid w:val="00A9065C"/>
    <w:rsid w:val="00B6559A"/>
    <w:rsid w:val="00C065BA"/>
    <w:rsid w:val="00C610A8"/>
    <w:rsid w:val="00D11F59"/>
    <w:rsid w:val="00D57FDA"/>
    <w:rsid w:val="00D71246"/>
    <w:rsid w:val="00D729BE"/>
    <w:rsid w:val="00D92D7B"/>
    <w:rsid w:val="00DB0FE6"/>
    <w:rsid w:val="00DC46DB"/>
    <w:rsid w:val="00E339D8"/>
    <w:rsid w:val="00E5193A"/>
    <w:rsid w:val="00E730CE"/>
    <w:rsid w:val="00E9381D"/>
    <w:rsid w:val="00ED2062"/>
    <w:rsid w:val="00F30F77"/>
    <w:rsid w:val="00F922AA"/>
    <w:rsid w:val="00FA6626"/>
    <w:rsid w:val="00FB30D0"/>
    <w:rsid w:val="00FB414A"/>
    <w:rsid w:val="00FE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CE167"/>
  <w15:chartTrackingRefBased/>
  <w15:docId w15:val="{E736ABF5-AE2F-45F8-A7AE-AFAF391E3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0AD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8B0AD7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B0AD7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376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767A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376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767A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FE3235"/>
    <w:rPr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FE3235"/>
    <w:rPr>
      <w:color w:val="605E5C"/>
      <w:shd w:val="clear" w:color="auto" w:fill="E1DFDD"/>
    </w:rPr>
  </w:style>
  <w:style w:type="paragraph" w:customStyle="1" w:styleId="elementtoproof">
    <w:name w:val="elementtoproof"/>
    <w:basedOn w:val="Normale"/>
    <w:uiPriority w:val="99"/>
    <w:semiHidden/>
    <w:rsid w:val="007E017B"/>
    <w:rPr>
      <w:rFonts w:ascii="Aptos" w:eastAsiaTheme="minorHAnsi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1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363</Words>
  <Characters>2288</Characters>
  <Application>Microsoft Office Word</Application>
  <DocSecurity>0</DocSecurity>
  <Lines>40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Mastrogiacomo Tiziana</dc:creator>
  <cp:keywords/>
  <dc:description/>
  <cp:lastModifiedBy>Mastrogiacomo Tiziana</cp:lastModifiedBy>
  <cp:revision>65</cp:revision>
  <dcterms:created xsi:type="dcterms:W3CDTF">2024-03-12T08:10:00Z</dcterms:created>
  <dcterms:modified xsi:type="dcterms:W3CDTF">2026-09-17T14:21:00Z</dcterms:modified>
</cp:coreProperties>
</file>