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D5BE9" w14:textId="77777777" w:rsidR="006F7DA3" w:rsidRPr="00831903" w:rsidRDefault="006F7DA3" w:rsidP="006F7DA3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14:paraId="18625878" w14:textId="599BD787" w:rsidR="006F7DA3" w:rsidRPr="00831903" w:rsidRDefault="006F7DA3" w:rsidP="0059228E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  <w:r w:rsidRPr="00831903">
        <w:rPr>
          <w:rFonts w:ascii="Arial" w:hAnsi="Arial" w:cs="Arial"/>
          <w:b/>
          <w:bCs/>
          <w:sz w:val="23"/>
          <w:szCs w:val="23"/>
          <w:u w:val="single"/>
        </w:rPr>
        <w:t>Comunicato stampa</w:t>
      </w:r>
    </w:p>
    <w:p w14:paraId="5B8C7AAF" w14:textId="77777777" w:rsidR="006F7DA3" w:rsidRPr="00831903" w:rsidRDefault="006F7DA3" w:rsidP="0059228E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65FF3CD4" w14:textId="13BB9078" w:rsidR="006F7DA3" w:rsidRPr="00831903" w:rsidRDefault="006F7DA3" w:rsidP="0059228E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831903">
        <w:rPr>
          <w:rFonts w:ascii="Arial" w:hAnsi="Arial" w:cs="Arial"/>
          <w:b/>
          <w:bCs/>
          <w:sz w:val="23"/>
          <w:szCs w:val="23"/>
        </w:rPr>
        <w:t>COMMERCIALISTI, COMPENSI CTU: “</w:t>
      </w:r>
      <w:r w:rsidR="00A92355" w:rsidRPr="00831903">
        <w:rPr>
          <w:rFonts w:ascii="Arial" w:hAnsi="Arial" w:cs="Arial"/>
          <w:b/>
          <w:bCs/>
          <w:sz w:val="23"/>
          <w:szCs w:val="23"/>
        </w:rPr>
        <w:t xml:space="preserve">DAL TAR LAZIO UN </w:t>
      </w:r>
      <w:r w:rsidR="00342CD0" w:rsidRPr="00831903">
        <w:rPr>
          <w:rFonts w:ascii="Arial" w:hAnsi="Arial" w:cs="Arial"/>
          <w:b/>
          <w:bCs/>
          <w:sz w:val="23"/>
          <w:szCs w:val="23"/>
        </w:rPr>
        <w:t xml:space="preserve">PASSO </w:t>
      </w:r>
      <w:r w:rsidR="00A92355" w:rsidRPr="00831903">
        <w:rPr>
          <w:rFonts w:ascii="Arial" w:hAnsi="Arial" w:cs="Arial"/>
          <w:b/>
          <w:bCs/>
          <w:sz w:val="23"/>
          <w:szCs w:val="23"/>
        </w:rPr>
        <w:t>IMPORTANTE VERSO L’ADEGUAMENTO DELLE TARIFFE</w:t>
      </w:r>
      <w:r w:rsidRPr="00831903">
        <w:rPr>
          <w:rFonts w:ascii="Arial" w:hAnsi="Arial" w:cs="Arial"/>
          <w:b/>
          <w:bCs/>
          <w:sz w:val="23"/>
          <w:szCs w:val="23"/>
        </w:rPr>
        <w:t>”</w:t>
      </w:r>
    </w:p>
    <w:p w14:paraId="77E41425" w14:textId="77777777" w:rsidR="006F7DA3" w:rsidRPr="00831903" w:rsidRDefault="006F7DA3" w:rsidP="0059228E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521B6B6E" w14:textId="06836BAC" w:rsidR="00621928" w:rsidRPr="00831903" w:rsidRDefault="006F7DA3" w:rsidP="0059228E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831903">
        <w:rPr>
          <w:rFonts w:ascii="Arial" w:hAnsi="Arial" w:cs="Arial"/>
          <w:b/>
          <w:bCs/>
          <w:sz w:val="23"/>
          <w:szCs w:val="23"/>
        </w:rPr>
        <w:t>Il Consiglio nazionale della categoria</w:t>
      </w:r>
      <w:r w:rsidR="00621928" w:rsidRPr="00831903">
        <w:rPr>
          <w:rFonts w:ascii="Arial" w:hAnsi="Arial" w:cs="Arial"/>
          <w:b/>
          <w:bCs/>
          <w:sz w:val="23"/>
          <w:szCs w:val="23"/>
        </w:rPr>
        <w:t xml:space="preserve"> </w:t>
      </w:r>
      <w:r w:rsidR="00E816F4">
        <w:rPr>
          <w:rFonts w:ascii="Arial" w:hAnsi="Arial" w:cs="Arial"/>
          <w:b/>
          <w:bCs/>
          <w:sz w:val="23"/>
          <w:szCs w:val="23"/>
        </w:rPr>
        <w:t xml:space="preserve">sostiene </w:t>
      </w:r>
      <w:r w:rsidR="00621928" w:rsidRPr="00831903">
        <w:rPr>
          <w:rFonts w:ascii="Arial" w:hAnsi="Arial" w:cs="Arial"/>
          <w:b/>
          <w:bCs/>
          <w:sz w:val="23"/>
          <w:szCs w:val="23"/>
        </w:rPr>
        <w:t xml:space="preserve">da sempre </w:t>
      </w:r>
      <w:r w:rsidR="00E816F4">
        <w:rPr>
          <w:rFonts w:ascii="Arial" w:hAnsi="Arial" w:cs="Arial"/>
          <w:b/>
          <w:bCs/>
          <w:sz w:val="23"/>
          <w:szCs w:val="23"/>
        </w:rPr>
        <w:t xml:space="preserve">la richiesta di </w:t>
      </w:r>
      <w:r w:rsidR="00621928" w:rsidRPr="00831903">
        <w:rPr>
          <w:rFonts w:ascii="Arial" w:hAnsi="Arial" w:cs="Arial"/>
          <w:b/>
          <w:bCs/>
          <w:sz w:val="23"/>
          <w:szCs w:val="23"/>
        </w:rPr>
        <w:t>nuove tabelle tariffarie per i consulenti tecnici d’ufficio e compensi proporzionati alla complessità degli incarichi</w:t>
      </w:r>
    </w:p>
    <w:p w14:paraId="5B675D97" w14:textId="77777777" w:rsidR="00621928" w:rsidRPr="00831903" w:rsidRDefault="00621928" w:rsidP="0059228E">
      <w:pPr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14:paraId="4D526F9E" w14:textId="180F1335" w:rsidR="00A92355" w:rsidRPr="00831903" w:rsidRDefault="006F7DA3" w:rsidP="0059228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831903">
        <w:rPr>
          <w:rFonts w:ascii="Arial" w:hAnsi="Arial" w:cs="Arial"/>
          <w:i/>
          <w:iCs/>
          <w:sz w:val="23"/>
          <w:szCs w:val="23"/>
        </w:rPr>
        <w:t>Roma, 26 agosto 2026</w:t>
      </w:r>
      <w:r w:rsidRPr="00831903">
        <w:rPr>
          <w:rFonts w:ascii="Arial" w:hAnsi="Arial" w:cs="Arial"/>
          <w:sz w:val="23"/>
          <w:szCs w:val="23"/>
        </w:rPr>
        <w:t xml:space="preserve"> – Il Consiglio nazionale dei commercialisti esprime forte apprezzamento per la sentenza del Tar Lazio 14327</w:t>
      </w:r>
      <w:r w:rsidR="00A92355" w:rsidRPr="00831903">
        <w:rPr>
          <w:rFonts w:ascii="Arial" w:hAnsi="Arial" w:cs="Arial"/>
          <w:sz w:val="23"/>
          <w:szCs w:val="23"/>
        </w:rPr>
        <w:t>/</w:t>
      </w:r>
      <w:r w:rsidRPr="00831903">
        <w:rPr>
          <w:rFonts w:ascii="Arial" w:hAnsi="Arial" w:cs="Arial"/>
          <w:sz w:val="23"/>
          <w:szCs w:val="23"/>
        </w:rPr>
        <w:t>2026, pubblicata lo scorso 19 agosto</w:t>
      </w:r>
      <w:r w:rsidR="00621928" w:rsidRPr="00831903">
        <w:rPr>
          <w:rFonts w:ascii="Arial" w:hAnsi="Arial" w:cs="Arial"/>
          <w:sz w:val="23"/>
          <w:szCs w:val="23"/>
        </w:rPr>
        <w:t>,</w:t>
      </w:r>
      <w:r w:rsidRPr="00831903">
        <w:rPr>
          <w:rFonts w:ascii="Arial" w:hAnsi="Arial" w:cs="Arial"/>
          <w:sz w:val="23"/>
          <w:szCs w:val="23"/>
        </w:rPr>
        <w:t xml:space="preserve"> </w:t>
      </w:r>
      <w:r w:rsidR="008662DE" w:rsidRPr="00831903">
        <w:rPr>
          <w:rFonts w:ascii="Arial" w:hAnsi="Arial" w:cs="Arial"/>
          <w:sz w:val="23"/>
          <w:szCs w:val="23"/>
        </w:rPr>
        <w:t>sul</w:t>
      </w:r>
      <w:r w:rsidR="00A92355" w:rsidRPr="00831903">
        <w:rPr>
          <w:rFonts w:ascii="Arial" w:hAnsi="Arial" w:cs="Arial"/>
          <w:b/>
          <w:bCs/>
          <w:sz w:val="23"/>
          <w:szCs w:val="23"/>
        </w:rPr>
        <w:t>l’adeguamento dei compensi degli ausiliari del magistrato</w:t>
      </w:r>
      <w:r w:rsidR="00A92355" w:rsidRPr="00831903">
        <w:rPr>
          <w:rFonts w:ascii="Arial" w:hAnsi="Arial" w:cs="Arial"/>
          <w:sz w:val="23"/>
          <w:szCs w:val="23"/>
        </w:rPr>
        <w:t>, ancora sostanzialmente ancorati ai valori fissati dal D.M. 30 maggio 2002.</w:t>
      </w:r>
      <w:r w:rsidR="00156CDA" w:rsidRPr="00831903">
        <w:rPr>
          <w:rFonts w:ascii="Arial" w:hAnsi="Arial" w:cs="Arial"/>
          <w:sz w:val="23"/>
          <w:szCs w:val="23"/>
        </w:rPr>
        <w:t xml:space="preserve"> </w:t>
      </w:r>
      <w:r w:rsidR="00A92355" w:rsidRPr="00831903">
        <w:rPr>
          <w:rFonts w:ascii="Arial" w:hAnsi="Arial" w:cs="Arial"/>
          <w:sz w:val="23"/>
          <w:szCs w:val="23"/>
        </w:rPr>
        <w:t xml:space="preserve">Il ricorso era stato promosso dall’Ordine degli Ingegneri della Provincia di Genova contro il silenzio del Ministero della Giustizia e del MEF sull’istanza con </w:t>
      </w:r>
      <w:r w:rsidR="001E0160">
        <w:rPr>
          <w:rFonts w:ascii="Arial" w:hAnsi="Arial" w:cs="Arial"/>
          <w:sz w:val="23"/>
          <w:szCs w:val="23"/>
        </w:rPr>
        <w:t xml:space="preserve">cui </w:t>
      </w:r>
      <w:r w:rsidR="00A92355" w:rsidRPr="00831903">
        <w:rPr>
          <w:rFonts w:ascii="Arial" w:hAnsi="Arial" w:cs="Arial"/>
          <w:sz w:val="23"/>
          <w:szCs w:val="23"/>
        </w:rPr>
        <w:t>era stato richiesto l’a</w:t>
      </w:r>
      <w:r w:rsidR="001E0160">
        <w:rPr>
          <w:rFonts w:ascii="Arial" w:hAnsi="Arial" w:cs="Arial"/>
          <w:sz w:val="23"/>
          <w:szCs w:val="23"/>
        </w:rPr>
        <w:t>ggiornamento</w:t>
      </w:r>
      <w:r w:rsidR="00BD5A56">
        <w:rPr>
          <w:rFonts w:ascii="Arial" w:hAnsi="Arial" w:cs="Arial"/>
          <w:sz w:val="23"/>
          <w:szCs w:val="23"/>
        </w:rPr>
        <w:t xml:space="preserve"> all’indice</w:t>
      </w:r>
      <w:r w:rsidR="00AC7E77">
        <w:rPr>
          <w:rFonts w:ascii="Arial" w:hAnsi="Arial" w:cs="Arial"/>
          <w:sz w:val="23"/>
          <w:szCs w:val="23"/>
        </w:rPr>
        <w:t xml:space="preserve"> Istat</w:t>
      </w:r>
      <w:r w:rsidR="00A92355" w:rsidRPr="00831903">
        <w:rPr>
          <w:rFonts w:ascii="Arial" w:hAnsi="Arial" w:cs="Arial"/>
          <w:sz w:val="23"/>
          <w:szCs w:val="23"/>
        </w:rPr>
        <w:t xml:space="preserve"> previsto dall’</w:t>
      </w:r>
      <w:r w:rsidR="00A92355" w:rsidRPr="00831903">
        <w:rPr>
          <w:rFonts w:ascii="Arial" w:hAnsi="Arial" w:cs="Arial"/>
          <w:b/>
          <w:bCs/>
          <w:sz w:val="23"/>
          <w:szCs w:val="23"/>
        </w:rPr>
        <w:t>art. 54 del d.P.R. n. 115/2002</w:t>
      </w:r>
      <w:r w:rsidR="00A92355" w:rsidRPr="00831903">
        <w:rPr>
          <w:rFonts w:ascii="Arial" w:hAnsi="Arial" w:cs="Arial"/>
          <w:sz w:val="23"/>
          <w:szCs w:val="23"/>
        </w:rPr>
        <w:t>.</w:t>
      </w:r>
    </w:p>
    <w:p w14:paraId="60DD0A04" w14:textId="77777777" w:rsidR="00A92355" w:rsidRPr="00831903" w:rsidRDefault="00A92355" w:rsidP="0059228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0622D2FC" w14:textId="6DC4CF08" w:rsidR="00A92355" w:rsidRPr="00831903" w:rsidRDefault="00A92355" w:rsidP="0059228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831903">
        <w:rPr>
          <w:rFonts w:ascii="Arial" w:hAnsi="Arial" w:cs="Arial"/>
          <w:sz w:val="23"/>
          <w:szCs w:val="23"/>
        </w:rPr>
        <w:t xml:space="preserve">Il TAR </w:t>
      </w:r>
      <w:r w:rsidR="00216337" w:rsidRPr="00831903">
        <w:rPr>
          <w:rFonts w:ascii="Arial" w:hAnsi="Arial" w:cs="Arial"/>
          <w:sz w:val="23"/>
          <w:szCs w:val="23"/>
        </w:rPr>
        <w:t xml:space="preserve">del Lazio ha disposto </w:t>
      </w:r>
      <w:r w:rsidRPr="00831903">
        <w:rPr>
          <w:rFonts w:ascii="Arial" w:hAnsi="Arial" w:cs="Arial"/>
          <w:sz w:val="23"/>
          <w:szCs w:val="23"/>
        </w:rPr>
        <w:t>che</w:t>
      </w:r>
      <w:r w:rsidR="00216337" w:rsidRPr="00831903">
        <w:rPr>
          <w:rFonts w:ascii="Arial" w:hAnsi="Arial" w:cs="Arial"/>
          <w:sz w:val="23"/>
          <w:szCs w:val="23"/>
        </w:rPr>
        <w:t xml:space="preserve"> il</w:t>
      </w:r>
      <w:r w:rsidRPr="00831903">
        <w:rPr>
          <w:rFonts w:ascii="Arial" w:hAnsi="Arial" w:cs="Arial"/>
          <w:sz w:val="23"/>
          <w:szCs w:val="23"/>
        </w:rPr>
        <w:t xml:space="preserve"> </w:t>
      </w:r>
      <w:r w:rsidRPr="00831903">
        <w:rPr>
          <w:rFonts w:ascii="Arial" w:hAnsi="Arial" w:cs="Arial"/>
          <w:b/>
          <w:bCs/>
          <w:sz w:val="23"/>
          <w:szCs w:val="23"/>
        </w:rPr>
        <w:t>Ministero della Giustizia e</w:t>
      </w:r>
      <w:r w:rsidR="00216337" w:rsidRPr="00831903">
        <w:rPr>
          <w:rFonts w:ascii="Arial" w:hAnsi="Arial" w:cs="Arial"/>
          <w:b/>
          <w:bCs/>
          <w:sz w:val="23"/>
          <w:szCs w:val="23"/>
        </w:rPr>
        <w:t xml:space="preserve"> il M</w:t>
      </w:r>
      <w:r w:rsidR="008662DE" w:rsidRPr="00831903">
        <w:rPr>
          <w:rFonts w:ascii="Arial" w:hAnsi="Arial" w:cs="Arial"/>
          <w:b/>
          <w:bCs/>
          <w:sz w:val="23"/>
          <w:szCs w:val="23"/>
        </w:rPr>
        <w:t>EF</w:t>
      </w:r>
      <w:r w:rsidRPr="00831903">
        <w:rPr>
          <w:rFonts w:ascii="Arial" w:hAnsi="Arial" w:cs="Arial"/>
          <w:b/>
          <w:bCs/>
          <w:sz w:val="23"/>
          <w:szCs w:val="23"/>
        </w:rPr>
        <w:t xml:space="preserve"> provvedano entro 120 giorni</w:t>
      </w:r>
      <w:r w:rsidRPr="00831903">
        <w:rPr>
          <w:rFonts w:ascii="Arial" w:hAnsi="Arial" w:cs="Arial"/>
          <w:sz w:val="23"/>
          <w:szCs w:val="23"/>
        </w:rPr>
        <w:t xml:space="preserve">, previa acquisizione dei necessari dati e certificazioni ISTAT, sulla domanda di adeguamento. In caso di ulteriore inerzia è già prevista la nomina di un </w:t>
      </w:r>
      <w:r w:rsidRPr="00831903">
        <w:rPr>
          <w:rFonts w:ascii="Arial" w:hAnsi="Arial" w:cs="Arial"/>
          <w:b/>
          <w:bCs/>
          <w:sz w:val="23"/>
          <w:szCs w:val="23"/>
        </w:rPr>
        <w:t>commissario ad acta</w:t>
      </w:r>
      <w:r w:rsidRPr="00831903">
        <w:rPr>
          <w:rFonts w:ascii="Arial" w:hAnsi="Arial" w:cs="Arial"/>
          <w:sz w:val="23"/>
          <w:szCs w:val="23"/>
        </w:rPr>
        <w:t xml:space="preserve">. Il passaggio si inserisce perfettamente nel percorso giurisprudenziale già delineato dalla </w:t>
      </w:r>
      <w:r w:rsidRPr="00831903">
        <w:rPr>
          <w:rFonts w:ascii="Arial" w:hAnsi="Arial" w:cs="Arial"/>
          <w:b/>
          <w:bCs/>
          <w:sz w:val="23"/>
          <w:szCs w:val="23"/>
        </w:rPr>
        <w:t>Corte costituzionale con le sentenze n. 89/2020 e, da ultimo, n. 179/2025</w:t>
      </w:r>
      <w:r w:rsidRPr="00831903">
        <w:rPr>
          <w:rFonts w:ascii="Arial" w:hAnsi="Arial" w:cs="Arial"/>
          <w:sz w:val="23"/>
          <w:szCs w:val="23"/>
        </w:rPr>
        <w:t>.</w:t>
      </w:r>
    </w:p>
    <w:p w14:paraId="7634A454" w14:textId="77777777" w:rsidR="00621928" w:rsidRPr="00831903" w:rsidRDefault="00621928" w:rsidP="0059228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281B5C4E" w14:textId="0F97D87C" w:rsidR="001958E2" w:rsidRPr="00831903" w:rsidRDefault="00A92355" w:rsidP="0059228E">
      <w:pPr>
        <w:pStyle w:val="FirstParagraph"/>
        <w:spacing w:before="0" w:after="0"/>
        <w:jc w:val="both"/>
        <w:rPr>
          <w:rFonts w:ascii="Arial" w:hAnsi="Arial" w:cs="Arial"/>
          <w:sz w:val="23"/>
          <w:szCs w:val="23"/>
          <w:lang w:val="it-IT"/>
        </w:rPr>
      </w:pPr>
      <w:r w:rsidRPr="00831903">
        <w:rPr>
          <w:rFonts w:ascii="Arial" w:hAnsi="Arial" w:cs="Arial"/>
          <w:sz w:val="23"/>
          <w:szCs w:val="23"/>
          <w:lang w:val="it-IT"/>
        </w:rPr>
        <w:t xml:space="preserve">In questo percorso va sottolineata la </w:t>
      </w:r>
      <w:r w:rsidRPr="00831903">
        <w:rPr>
          <w:rFonts w:ascii="Arial" w:hAnsi="Arial" w:cs="Arial"/>
          <w:b/>
          <w:bCs/>
          <w:sz w:val="23"/>
          <w:szCs w:val="23"/>
          <w:lang w:val="it-IT"/>
        </w:rPr>
        <w:t xml:space="preserve">continua e significativa attività del Consiglio nazionale dei commercialisti </w:t>
      </w:r>
      <w:r w:rsidRPr="009C72FC">
        <w:rPr>
          <w:rFonts w:ascii="Arial" w:hAnsi="Arial" w:cs="Arial"/>
          <w:sz w:val="23"/>
          <w:szCs w:val="23"/>
          <w:lang w:val="it-IT"/>
        </w:rPr>
        <w:t>che</w:t>
      </w:r>
      <w:r w:rsidRPr="00831903">
        <w:rPr>
          <w:rFonts w:ascii="Arial" w:hAnsi="Arial" w:cs="Arial"/>
          <w:b/>
          <w:bCs/>
          <w:sz w:val="23"/>
          <w:szCs w:val="23"/>
          <w:lang w:val="it-IT"/>
        </w:rPr>
        <w:t xml:space="preserve"> </w:t>
      </w:r>
      <w:r w:rsidRPr="00831903">
        <w:rPr>
          <w:rFonts w:ascii="Arial" w:hAnsi="Arial" w:cs="Arial"/>
          <w:sz w:val="23"/>
          <w:szCs w:val="23"/>
          <w:lang w:val="it-IT"/>
        </w:rPr>
        <w:t>ha partecipato attivamente al confronto istituzionale sulla revisione del D.M. 30 maggio 2002</w:t>
      </w:r>
      <w:r w:rsidR="003905A1" w:rsidRPr="00831903">
        <w:rPr>
          <w:rFonts w:ascii="Arial" w:hAnsi="Arial" w:cs="Arial"/>
          <w:sz w:val="23"/>
          <w:szCs w:val="23"/>
          <w:lang w:val="it-IT"/>
        </w:rPr>
        <w:t xml:space="preserve">, mantenendo </w:t>
      </w:r>
      <w:r w:rsidR="001958E2" w:rsidRPr="00831903">
        <w:rPr>
          <w:rFonts w:ascii="Arial" w:hAnsi="Arial" w:cs="Arial"/>
          <w:sz w:val="23"/>
          <w:szCs w:val="23"/>
          <w:lang w:val="it-IT"/>
        </w:rPr>
        <w:t>un</w:t>
      </w:r>
      <w:r w:rsidR="00132D38">
        <w:rPr>
          <w:rFonts w:ascii="Arial" w:hAnsi="Arial" w:cs="Arial"/>
          <w:sz w:val="23"/>
          <w:szCs w:val="23"/>
          <w:lang w:val="it-IT"/>
        </w:rPr>
        <w:t>’</w:t>
      </w:r>
      <w:r w:rsidR="001958E2" w:rsidRPr="00831903">
        <w:rPr>
          <w:rFonts w:ascii="Arial" w:hAnsi="Arial" w:cs="Arial"/>
          <w:b/>
          <w:bCs/>
          <w:sz w:val="23"/>
          <w:szCs w:val="23"/>
          <w:lang w:val="it-IT"/>
        </w:rPr>
        <w:t>interlocuzione diretta con i componenti della Commissione ministeriale</w:t>
      </w:r>
      <w:r w:rsidR="001958E2" w:rsidRPr="00831903">
        <w:rPr>
          <w:rFonts w:ascii="Arial" w:hAnsi="Arial" w:cs="Arial"/>
          <w:sz w:val="23"/>
          <w:szCs w:val="23"/>
          <w:lang w:val="it-IT"/>
        </w:rPr>
        <w:t xml:space="preserve"> istituita </w:t>
      </w:r>
      <w:r w:rsidR="000B3E8B">
        <w:rPr>
          <w:rFonts w:ascii="Arial" w:hAnsi="Arial" w:cs="Arial"/>
          <w:sz w:val="23"/>
          <w:szCs w:val="23"/>
          <w:lang w:val="it-IT"/>
        </w:rPr>
        <w:t>per</w:t>
      </w:r>
      <w:r w:rsidR="001958E2" w:rsidRPr="00831903">
        <w:rPr>
          <w:rFonts w:ascii="Arial" w:hAnsi="Arial" w:cs="Arial"/>
          <w:sz w:val="23"/>
          <w:szCs w:val="23"/>
          <w:lang w:val="it-IT"/>
        </w:rPr>
        <w:t xml:space="preserve"> ridetermina</w:t>
      </w:r>
      <w:r w:rsidR="00E318F8" w:rsidRPr="00831903">
        <w:rPr>
          <w:rFonts w:ascii="Arial" w:hAnsi="Arial" w:cs="Arial"/>
          <w:sz w:val="23"/>
          <w:szCs w:val="23"/>
          <w:lang w:val="it-IT"/>
        </w:rPr>
        <w:t xml:space="preserve">re </w:t>
      </w:r>
      <w:r w:rsidR="001958E2" w:rsidRPr="00831903">
        <w:rPr>
          <w:rFonts w:ascii="Arial" w:hAnsi="Arial" w:cs="Arial"/>
          <w:sz w:val="23"/>
          <w:szCs w:val="23"/>
          <w:lang w:val="it-IT"/>
        </w:rPr>
        <w:t>la misura degli onorari degli ausiliari del magistrato nel processo penale, civile, amministrativo, contabile e tributario.</w:t>
      </w:r>
    </w:p>
    <w:p w14:paraId="58E21FA8" w14:textId="77777777" w:rsidR="00342CD0" w:rsidRPr="00831903" w:rsidRDefault="00342CD0" w:rsidP="0059228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0DF4E7E9" w14:textId="738B7CCC" w:rsidR="00EE57FF" w:rsidRPr="00831903" w:rsidRDefault="00EE57FF" w:rsidP="0059228E">
      <w:pPr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 w:rsidRPr="00831903">
        <w:rPr>
          <w:rFonts w:ascii="Arial" w:hAnsi="Arial" w:cs="Arial"/>
          <w:sz w:val="23"/>
          <w:szCs w:val="23"/>
        </w:rPr>
        <w:t>“</w:t>
      </w:r>
      <w:r w:rsidR="003E2C75" w:rsidRPr="00A9065C">
        <w:rPr>
          <w:rFonts w:ascii="Arial" w:hAnsi="Arial" w:cs="Arial"/>
          <w:color w:val="000000"/>
          <w:sz w:val="23"/>
          <w:szCs w:val="23"/>
        </w:rPr>
        <w:t xml:space="preserve">La tematica </w:t>
      </w:r>
      <w:r w:rsidR="007F0171">
        <w:rPr>
          <w:rFonts w:ascii="Arial" w:hAnsi="Arial" w:cs="Arial"/>
          <w:color w:val="000000"/>
          <w:sz w:val="23"/>
          <w:szCs w:val="23"/>
        </w:rPr>
        <w:t xml:space="preserve">dell’adeguamento </w:t>
      </w:r>
      <w:r w:rsidR="009C72FC">
        <w:rPr>
          <w:rFonts w:ascii="Arial" w:hAnsi="Arial" w:cs="Arial"/>
          <w:color w:val="000000"/>
          <w:sz w:val="23"/>
          <w:szCs w:val="23"/>
        </w:rPr>
        <w:t>dei compensi dei CTU</w:t>
      </w:r>
      <w:r w:rsidR="003E2C75" w:rsidRPr="00A9065C">
        <w:rPr>
          <w:rFonts w:ascii="Arial" w:hAnsi="Arial" w:cs="Arial"/>
          <w:color w:val="000000"/>
          <w:sz w:val="23"/>
          <w:szCs w:val="23"/>
        </w:rPr>
        <w:t xml:space="preserve"> rappresenta per la nostra professione </w:t>
      </w:r>
      <w:r w:rsidR="003E2C75" w:rsidRPr="00A9065C">
        <w:rPr>
          <w:rFonts w:ascii="Arial" w:hAnsi="Arial" w:cs="Arial"/>
          <w:b/>
          <w:bCs/>
          <w:color w:val="000000"/>
          <w:sz w:val="23"/>
          <w:szCs w:val="23"/>
        </w:rPr>
        <w:t xml:space="preserve">un tema di </w:t>
      </w:r>
      <w:r w:rsidR="009C72FC">
        <w:rPr>
          <w:rFonts w:ascii="Arial" w:hAnsi="Arial" w:cs="Arial"/>
          <w:b/>
          <w:bCs/>
          <w:color w:val="000000"/>
          <w:sz w:val="23"/>
          <w:szCs w:val="23"/>
        </w:rPr>
        <w:t xml:space="preserve">grande </w:t>
      </w:r>
      <w:r w:rsidR="003E2C75" w:rsidRPr="00A9065C">
        <w:rPr>
          <w:rFonts w:ascii="Arial" w:hAnsi="Arial" w:cs="Arial"/>
          <w:b/>
          <w:bCs/>
          <w:color w:val="000000"/>
          <w:sz w:val="23"/>
          <w:szCs w:val="23"/>
        </w:rPr>
        <w:t>attualità e centralità</w:t>
      </w:r>
      <w:r w:rsidR="00C618C5" w:rsidRPr="00831903">
        <w:rPr>
          <w:rFonts w:ascii="Arial" w:hAnsi="Arial" w:cs="Arial"/>
          <w:sz w:val="23"/>
          <w:szCs w:val="23"/>
        </w:rPr>
        <w:t xml:space="preserve"> – dichiara </w:t>
      </w:r>
      <w:r w:rsidR="00C618C5" w:rsidRPr="00831903">
        <w:rPr>
          <w:rFonts w:ascii="Arial" w:hAnsi="Arial" w:cs="Arial"/>
          <w:b/>
          <w:bCs/>
          <w:sz w:val="23"/>
          <w:szCs w:val="23"/>
        </w:rPr>
        <w:t>Elbano de Nuccio</w:t>
      </w:r>
      <w:r w:rsidR="00C618C5" w:rsidRPr="00831903">
        <w:rPr>
          <w:rFonts w:ascii="Arial" w:hAnsi="Arial" w:cs="Arial"/>
          <w:sz w:val="23"/>
          <w:szCs w:val="23"/>
        </w:rPr>
        <w:t>, Presidente nazionale dei commercialisti –</w:t>
      </w:r>
      <w:r w:rsidR="00C618C5">
        <w:rPr>
          <w:rFonts w:ascii="Arial" w:hAnsi="Arial" w:cs="Arial"/>
          <w:sz w:val="23"/>
          <w:szCs w:val="23"/>
        </w:rPr>
        <w:t xml:space="preserve">. </w:t>
      </w:r>
      <w:r w:rsidRPr="00831903">
        <w:rPr>
          <w:rFonts w:ascii="Arial" w:hAnsi="Arial" w:cs="Arial"/>
          <w:sz w:val="23"/>
          <w:szCs w:val="23"/>
        </w:rPr>
        <w:t>La questione va ben oltre la pur necessaria tutela economica dei</w:t>
      </w:r>
      <w:r w:rsidR="009C69BC">
        <w:rPr>
          <w:rFonts w:ascii="Arial" w:hAnsi="Arial" w:cs="Arial"/>
          <w:sz w:val="23"/>
          <w:szCs w:val="23"/>
        </w:rPr>
        <w:t xml:space="preserve"> professionisti</w:t>
      </w:r>
      <w:r w:rsidRPr="00831903">
        <w:rPr>
          <w:rFonts w:ascii="Arial" w:hAnsi="Arial" w:cs="Arial"/>
          <w:sz w:val="23"/>
          <w:szCs w:val="23"/>
        </w:rPr>
        <w:t xml:space="preserve">. Un sistema giudiziario che pretende consulenze tecniche qualificate, specialistiche e caratterizzate da rilevanti responsabilità deve </w:t>
      </w:r>
      <w:r w:rsidRPr="00E32C97">
        <w:rPr>
          <w:rFonts w:ascii="Arial" w:hAnsi="Arial" w:cs="Arial"/>
          <w:b/>
          <w:bCs/>
          <w:sz w:val="23"/>
          <w:szCs w:val="23"/>
        </w:rPr>
        <w:t>garantire compensi proporzionati alla complessità, al valore e alla qualità delle prestazioni richieste</w:t>
      </w:r>
      <w:r w:rsidRPr="00831903">
        <w:rPr>
          <w:rFonts w:ascii="Arial" w:hAnsi="Arial" w:cs="Arial"/>
          <w:sz w:val="23"/>
          <w:szCs w:val="23"/>
        </w:rPr>
        <w:t>. Dopo le ripetute pronunce della Corte costituzionale e, oggi, anche dopo la decisione del TAR Lazio, il tema non è più se intervenire</w:t>
      </w:r>
      <w:r w:rsidR="00A649C0" w:rsidRPr="00831903">
        <w:rPr>
          <w:rFonts w:ascii="Arial" w:hAnsi="Arial" w:cs="Arial"/>
          <w:sz w:val="23"/>
          <w:szCs w:val="23"/>
        </w:rPr>
        <w:t xml:space="preserve">, ma </w:t>
      </w:r>
      <w:r w:rsidRPr="00831903">
        <w:rPr>
          <w:rFonts w:ascii="Arial" w:hAnsi="Arial" w:cs="Arial"/>
          <w:sz w:val="23"/>
          <w:szCs w:val="23"/>
        </w:rPr>
        <w:t>quando dare finalmente attuazione a un obbligo normativo rimasto ineseguito per troppo tempo”.</w:t>
      </w:r>
    </w:p>
    <w:p w14:paraId="6F9A8D5A" w14:textId="77777777" w:rsidR="001301CC" w:rsidRPr="00831903" w:rsidRDefault="001301CC" w:rsidP="0059228E">
      <w:pPr>
        <w:pStyle w:val="Corpotesto"/>
        <w:spacing w:before="0" w:after="0"/>
        <w:jc w:val="both"/>
        <w:rPr>
          <w:rFonts w:ascii="Arial" w:hAnsi="Arial" w:cs="Arial"/>
          <w:sz w:val="23"/>
          <w:szCs w:val="23"/>
          <w:lang w:val="it-IT"/>
        </w:rPr>
      </w:pPr>
    </w:p>
    <w:p w14:paraId="4E7DF90B" w14:textId="7A8EFFD1" w:rsidR="000A5ECE" w:rsidRDefault="004B21FC" w:rsidP="003E3C49">
      <w:pPr>
        <w:pStyle w:val="Corpotesto"/>
        <w:spacing w:before="0" w:after="0"/>
        <w:jc w:val="both"/>
        <w:rPr>
          <w:rFonts w:ascii="Arial" w:hAnsi="Arial" w:cs="Arial"/>
          <w:sz w:val="23"/>
          <w:szCs w:val="23"/>
          <w:lang w:val="it-IT"/>
        </w:rPr>
      </w:pPr>
      <w:r w:rsidRPr="00831903">
        <w:rPr>
          <w:rFonts w:ascii="Arial" w:hAnsi="Arial" w:cs="Arial"/>
          <w:sz w:val="23"/>
          <w:szCs w:val="23"/>
          <w:lang w:val="it-IT"/>
        </w:rPr>
        <w:t xml:space="preserve">“Il Consiglio nazionale ha partecipato a un più </w:t>
      </w:r>
      <w:r w:rsidRPr="00C518EF">
        <w:rPr>
          <w:rFonts w:ascii="Arial" w:hAnsi="Arial" w:cs="Arial"/>
          <w:b/>
          <w:bCs/>
          <w:sz w:val="23"/>
          <w:szCs w:val="23"/>
          <w:lang w:val="it-IT"/>
        </w:rPr>
        <w:t>ampio confronto</w:t>
      </w:r>
      <w:r w:rsidRPr="00831903">
        <w:rPr>
          <w:rFonts w:ascii="Arial" w:hAnsi="Arial" w:cs="Arial"/>
          <w:sz w:val="23"/>
          <w:szCs w:val="23"/>
          <w:lang w:val="it-IT"/>
        </w:rPr>
        <w:t xml:space="preserve"> sviluppato </w:t>
      </w:r>
      <w:r w:rsidR="0039797E">
        <w:rPr>
          <w:rFonts w:ascii="Arial" w:hAnsi="Arial" w:cs="Arial"/>
          <w:sz w:val="23"/>
          <w:szCs w:val="23"/>
          <w:lang w:val="it-IT"/>
        </w:rPr>
        <w:t xml:space="preserve">insieme </w:t>
      </w:r>
      <w:r w:rsidR="004376F6">
        <w:rPr>
          <w:rFonts w:ascii="Arial" w:hAnsi="Arial" w:cs="Arial"/>
          <w:sz w:val="23"/>
          <w:szCs w:val="23"/>
          <w:lang w:val="it-IT"/>
        </w:rPr>
        <w:t>ad altre categorie professionali</w:t>
      </w:r>
      <w:r w:rsidR="008070B8" w:rsidRPr="00831903">
        <w:rPr>
          <w:rFonts w:ascii="Arial" w:hAnsi="Arial" w:cs="Arial"/>
          <w:sz w:val="23"/>
          <w:szCs w:val="23"/>
          <w:lang w:val="it-IT"/>
        </w:rPr>
        <w:t xml:space="preserve"> – spiega la Consigliera </w:t>
      </w:r>
      <w:r w:rsidR="008070B8" w:rsidRPr="00831903">
        <w:rPr>
          <w:rFonts w:ascii="Arial" w:hAnsi="Arial" w:cs="Arial"/>
          <w:b/>
          <w:bCs/>
          <w:sz w:val="23"/>
          <w:szCs w:val="23"/>
          <w:lang w:val="it-IT"/>
        </w:rPr>
        <w:t>Giovanna Greco</w:t>
      </w:r>
      <w:r w:rsidR="008070B8" w:rsidRPr="00831903">
        <w:rPr>
          <w:rFonts w:ascii="Arial" w:hAnsi="Arial" w:cs="Arial"/>
          <w:sz w:val="23"/>
          <w:szCs w:val="23"/>
          <w:lang w:val="it-IT"/>
        </w:rPr>
        <w:t>, delegata alle Funzioni giudiziarie e ADR</w:t>
      </w:r>
      <w:r w:rsidR="005B3E1E" w:rsidRPr="00831903">
        <w:rPr>
          <w:rFonts w:ascii="Arial" w:hAnsi="Arial" w:cs="Arial"/>
          <w:sz w:val="23"/>
          <w:szCs w:val="23"/>
          <w:lang w:val="it-IT"/>
        </w:rPr>
        <w:t xml:space="preserve"> fin dal 2022</w:t>
      </w:r>
      <w:r w:rsidR="00602244" w:rsidRPr="00831903">
        <w:rPr>
          <w:rFonts w:ascii="Arial" w:hAnsi="Arial" w:cs="Arial"/>
          <w:sz w:val="23"/>
          <w:szCs w:val="23"/>
          <w:lang w:val="it-IT"/>
        </w:rPr>
        <w:t xml:space="preserve"> </w:t>
      </w:r>
      <w:r w:rsidR="0069287E" w:rsidRPr="00831903">
        <w:rPr>
          <w:rFonts w:ascii="Arial" w:hAnsi="Arial" w:cs="Arial"/>
          <w:sz w:val="23"/>
          <w:szCs w:val="23"/>
          <w:lang w:val="it-IT"/>
        </w:rPr>
        <w:t>–</w:t>
      </w:r>
      <w:r w:rsidR="006C6B8E" w:rsidRPr="00831903">
        <w:rPr>
          <w:rFonts w:ascii="Arial" w:hAnsi="Arial" w:cs="Arial"/>
          <w:sz w:val="23"/>
          <w:szCs w:val="23"/>
          <w:lang w:val="it-IT"/>
        </w:rPr>
        <w:t>.</w:t>
      </w:r>
      <w:r w:rsidR="0069287E" w:rsidRPr="00831903">
        <w:rPr>
          <w:rFonts w:ascii="Arial" w:hAnsi="Arial" w:cs="Arial"/>
          <w:sz w:val="23"/>
          <w:szCs w:val="23"/>
          <w:lang w:val="it-IT"/>
        </w:rPr>
        <w:t xml:space="preserve"> D</w:t>
      </w:r>
      <w:r w:rsidRPr="00831903">
        <w:rPr>
          <w:rFonts w:ascii="Arial" w:hAnsi="Arial" w:cs="Arial"/>
          <w:sz w:val="23"/>
          <w:szCs w:val="23"/>
          <w:lang w:val="it-IT"/>
        </w:rPr>
        <w:t>a questo lavoro è scaturita un</w:t>
      </w:r>
      <w:r w:rsidR="00602F4A">
        <w:rPr>
          <w:rFonts w:ascii="Arial" w:hAnsi="Arial" w:cs="Arial"/>
          <w:sz w:val="23"/>
          <w:szCs w:val="23"/>
          <w:lang w:val="it-IT"/>
        </w:rPr>
        <w:t>’</w:t>
      </w:r>
      <w:r w:rsidRPr="00C518EF">
        <w:rPr>
          <w:rFonts w:ascii="Arial" w:hAnsi="Arial" w:cs="Arial"/>
          <w:sz w:val="23"/>
          <w:szCs w:val="23"/>
          <w:lang w:val="it-IT"/>
        </w:rPr>
        <w:t>articolata</w:t>
      </w:r>
      <w:r w:rsidRPr="00831903">
        <w:rPr>
          <w:rFonts w:ascii="Arial" w:hAnsi="Arial" w:cs="Arial"/>
          <w:b/>
          <w:bCs/>
          <w:sz w:val="23"/>
          <w:szCs w:val="23"/>
          <w:lang w:val="it-IT"/>
        </w:rPr>
        <w:t xml:space="preserve"> proposta normativa di revisione delle tabelle degli ausiliari del magistrato</w:t>
      </w:r>
      <w:r w:rsidRPr="00831903">
        <w:rPr>
          <w:rFonts w:ascii="Arial" w:hAnsi="Arial" w:cs="Arial"/>
          <w:sz w:val="23"/>
          <w:szCs w:val="23"/>
          <w:lang w:val="it-IT"/>
        </w:rPr>
        <w:t>, trasmessa al Ministero della Giustizia e costruita nella prospettiva di un nuovo decreto destinato a sostituire l’attuale impianto.</w:t>
      </w:r>
      <w:r w:rsidR="003E3C49" w:rsidRPr="00831903">
        <w:rPr>
          <w:rFonts w:ascii="Arial" w:hAnsi="Arial" w:cs="Arial"/>
          <w:sz w:val="23"/>
          <w:szCs w:val="23"/>
          <w:lang w:val="it-IT"/>
        </w:rPr>
        <w:t xml:space="preserve"> </w:t>
      </w:r>
      <w:r w:rsidR="000A5ECE" w:rsidRPr="00831903">
        <w:rPr>
          <w:rFonts w:ascii="Arial" w:hAnsi="Arial" w:cs="Arial"/>
          <w:sz w:val="23"/>
          <w:szCs w:val="23"/>
          <w:lang w:val="it-IT"/>
        </w:rPr>
        <w:t xml:space="preserve">Le professioni non si sono limitate a rivendicare </w:t>
      </w:r>
      <w:r w:rsidR="003E3C49" w:rsidRPr="00831903">
        <w:rPr>
          <w:rFonts w:ascii="Arial" w:hAnsi="Arial" w:cs="Arial"/>
          <w:sz w:val="23"/>
          <w:szCs w:val="23"/>
          <w:lang w:val="it-IT"/>
        </w:rPr>
        <w:t>l’aggiornamento dei valori economici dopo oltre vent’anni di sostanziale immobilità</w:t>
      </w:r>
      <w:r w:rsidR="00602F4A">
        <w:rPr>
          <w:rFonts w:ascii="Arial" w:hAnsi="Arial" w:cs="Arial"/>
          <w:sz w:val="23"/>
          <w:szCs w:val="23"/>
          <w:lang w:val="it-IT"/>
        </w:rPr>
        <w:t>, ma h</w:t>
      </w:r>
      <w:r w:rsidR="000A5ECE" w:rsidRPr="00831903">
        <w:rPr>
          <w:rFonts w:ascii="Arial" w:hAnsi="Arial" w:cs="Arial"/>
          <w:sz w:val="23"/>
          <w:szCs w:val="23"/>
          <w:lang w:val="it-IT"/>
        </w:rPr>
        <w:t xml:space="preserve">anno portato al tavolo ministeriale </w:t>
      </w:r>
      <w:r w:rsidR="000A5ECE" w:rsidRPr="00831903">
        <w:rPr>
          <w:rFonts w:ascii="Arial" w:hAnsi="Arial" w:cs="Arial"/>
          <w:b/>
          <w:bCs/>
          <w:sz w:val="23"/>
          <w:szCs w:val="23"/>
          <w:lang w:val="it-IT"/>
        </w:rPr>
        <w:t>proposte tecniche, criteri di calcolo e ipotesi normative</w:t>
      </w:r>
      <w:r w:rsidR="000A5ECE" w:rsidRPr="00831903">
        <w:rPr>
          <w:rFonts w:ascii="Arial" w:hAnsi="Arial" w:cs="Arial"/>
          <w:sz w:val="23"/>
          <w:szCs w:val="23"/>
          <w:lang w:val="it-IT"/>
        </w:rPr>
        <w:t>, mettendo a disposizione l’esperienza maturata nell’applicazione quotidiana delle tariffe presso i diversi uffici giudiziari</w:t>
      </w:r>
      <w:r w:rsidR="00831903" w:rsidRPr="00831903">
        <w:rPr>
          <w:rFonts w:ascii="Arial" w:hAnsi="Arial" w:cs="Arial"/>
          <w:sz w:val="23"/>
          <w:szCs w:val="23"/>
          <w:lang w:val="it-IT"/>
        </w:rPr>
        <w:t>”</w:t>
      </w:r>
      <w:r w:rsidR="000A5ECE" w:rsidRPr="00831903">
        <w:rPr>
          <w:rFonts w:ascii="Arial" w:hAnsi="Arial" w:cs="Arial"/>
          <w:sz w:val="23"/>
          <w:szCs w:val="23"/>
          <w:lang w:val="it-IT"/>
        </w:rPr>
        <w:t>.</w:t>
      </w:r>
    </w:p>
    <w:p w14:paraId="56B94109" w14:textId="77777777" w:rsidR="00325E01" w:rsidRPr="00831903" w:rsidRDefault="00325E01" w:rsidP="003E3C49">
      <w:pPr>
        <w:pStyle w:val="Corpotesto"/>
        <w:spacing w:before="0" w:after="0"/>
        <w:jc w:val="both"/>
        <w:rPr>
          <w:rFonts w:ascii="Arial" w:hAnsi="Arial" w:cs="Arial"/>
          <w:sz w:val="23"/>
          <w:szCs w:val="23"/>
          <w:lang w:val="it-IT"/>
        </w:rPr>
      </w:pPr>
    </w:p>
    <w:p w14:paraId="4ABFF4C1" w14:textId="2E5384B8" w:rsidR="004B21FC" w:rsidRPr="00831903" w:rsidRDefault="004B21FC" w:rsidP="0059228E">
      <w:pPr>
        <w:pStyle w:val="Corpotesto"/>
        <w:spacing w:before="0" w:after="0"/>
        <w:jc w:val="both"/>
        <w:rPr>
          <w:rFonts w:ascii="Arial" w:hAnsi="Arial" w:cs="Arial"/>
          <w:sz w:val="23"/>
          <w:szCs w:val="23"/>
          <w:lang w:val="it-IT"/>
        </w:rPr>
      </w:pPr>
      <w:r w:rsidRPr="00831903">
        <w:rPr>
          <w:rFonts w:ascii="Arial" w:hAnsi="Arial" w:cs="Arial"/>
          <w:sz w:val="23"/>
          <w:szCs w:val="23"/>
          <w:lang w:val="it-IT"/>
        </w:rPr>
        <w:t>Tra i temi affrontati</w:t>
      </w:r>
      <w:r w:rsidR="00512D60" w:rsidRPr="00831903">
        <w:rPr>
          <w:rFonts w:ascii="Arial" w:hAnsi="Arial" w:cs="Arial"/>
          <w:sz w:val="23"/>
          <w:szCs w:val="23"/>
          <w:lang w:val="it-IT"/>
        </w:rPr>
        <w:t xml:space="preserve">, infatti, </w:t>
      </w:r>
      <w:r w:rsidR="003E3C49" w:rsidRPr="00831903">
        <w:rPr>
          <w:rFonts w:ascii="Arial" w:hAnsi="Arial" w:cs="Arial"/>
          <w:sz w:val="23"/>
          <w:szCs w:val="23"/>
          <w:lang w:val="it-IT"/>
        </w:rPr>
        <w:t>figu</w:t>
      </w:r>
      <w:r w:rsidRPr="00831903">
        <w:rPr>
          <w:rFonts w:ascii="Arial" w:hAnsi="Arial" w:cs="Arial"/>
          <w:sz w:val="23"/>
          <w:szCs w:val="23"/>
          <w:lang w:val="it-IT"/>
        </w:rPr>
        <w:t>rano</w:t>
      </w:r>
      <w:r w:rsidR="003E3C49" w:rsidRPr="00831903">
        <w:rPr>
          <w:rFonts w:ascii="Arial" w:hAnsi="Arial" w:cs="Arial"/>
          <w:sz w:val="23"/>
          <w:szCs w:val="23"/>
          <w:lang w:val="it-IT"/>
        </w:rPr>
        <w:t xml:space="preserve"> anc</w:t>
      </w:r>
      <w:r w:rsidRPr="00831903">
        <w:rPr>
          <w:rFonts w:ascii="Arial" w:hAnsi="Arial" w:cs="Arial"/>
          <w:sz w:val="23"/>
          <w:szCs w:val="23"/>
          <w:lang w:val="it-IT"/>
        </w:rPr>
        <w:t xml:space="preserve">he la </w:t>
      </w:r>
      <w:r w:rsidRPr="0058332A">
        <w:rPr>
          <w:rFonts w:ascii="Arial" w:hAnsi="Arial" w:cs="Arial"/>
          <w:b/>
          <w:bCs/>
          <w:sz w:val="23"/>
          <w:szCs w:val="23"/>
          <w:lang w:val="it-IT"/>
        </w:rPr>
        <w:t>rimodulazione degli onorari a tempo</w:t>
      </w:r>
      <w:r w:rsidRPr="00831903">
        <w:rPr>
          <w:rFonts w:ascii="Arial" w:hAnsi="Arial" w:cs="Arial"/>
          <w:sz w:val="23"/>
          <w:szCs w:val="23"/>
          <w:lang w:val="it-IT"/>
        </w:rPr>
        <w:t xml:space="preserve">, il </w:t>
      </w:r>
      <w:r w:rsidRPr="0058332A">
        <w:rPr>
          <w:rFonts w:ascii="Arial" w:hAnsi="Arial" w:cs="Arial"/>
          <w:b/>
          <w:bCs/>
          <w:sz w:val="23"/>
          <w:szCs w:val="23"/>
          <w:lang w:val="it-IT"/>
        </w:rPr>
        <w:t>superamento di limiti quantitativi</w:t>
      </w:r>
      <w:r w:rsidRPr="00831903">
        <w:rPr>
          <w:rFonts w:ascii="Arial" w:hAnsi="Arial" w:cs="Arial"/>
          <w:sz w:val="23"/>
          <w:szCs w:val="23"/>
          <w:lang w:val="it-IT"/>
        </w:rPr>
        <w:t xml:space="preserve"> ormai anacronistici, l’introduzione di </w:t>
      </w:r>
      <w:r w:rsidRPr="0058332A">
        <w:rPr>
          <w:rFonts w:ascii="Arial" w:hAnsi="Arial" w:cs="Arial"/>
          <w:b/>
          <w:bCs/>
          <w:sz w:val="23"/>
          <w:szCs w:val="23"/>
          <w:lang w:val="it-IT"/>
        </w:rPr>
        <w:t xml:space="preserve">materie e prestazioni </w:t>
      </w:r>
      <w:r w:rsidRPr="0058332A">
        <w:rPr>
          <w:rFonts w:ascii="Arial" w:hAnsi="Arial" w:cs="Arial"/>
          <w:b/>
          <w:bCs/>
          <w:sz w:val="23"/>
          <w:szCs w:val="23"/>
          <w:lang w:val="it-IT"/>
        </w:rPr>
        <w:lastRenderedPageBreak/>
        <w:t>non contemplate nelle vecchie tabelle</w:t>
      </w:r>
      <w:r w:rsidRPr="00831903">
        <w:rPr>
          <w:rFonts w:ascii="Arial" w:hAnsi="Arial" w:cs="Arial"/>
          <w:sz w:val="23"/>
          <w:szCs w:val="23"/>
          <w:lang w:val="it-IT"/>
        </w:rPr>
        <w:t xml:space="preserve"> e il </w:t>
      </w:r>
      <w:r w:rsidRPr="0058332A">
        <w:rPr>
          <w:rFonts w:ascii="Arial" w:hAnsi="Arial" w:cs="Arial"/>
          <w:b/>
          <w:bCs/>
          <w:sz w:val="23"/>
          <w:szCs w:val="23"/>
          <w:lang w:val="it-IT"/>
        </w:rPr>
        <w:t>riconoscimento dei costi organizzativi</w:t>
      </w:r>
      <w:r w:rsidRPr="00831903">
        <w:rPr>
          <w:rFonts w:ascii="Arial" w:hAnsi="Arial" w:cs="Arial"/>
          <w:sz w:val="23"/>
          <w:szCs w:val="23"/>
          <w:lang w:val="it-IT"/>
        </w:rPr>
        <w:t xml:space="preserve"> che oggi il professionista sostiene per assicurare strutture, tecnologie, formazione e adeguati livelli di specializzazione.</w:t>
      </w:r>
    </w:p>
    <w:p w14:paraId="2DB77BE8" w14:textId="77777777" w:rsidR="00E552E1" w:rsidRPr="00831903" w:rsidRDefault="00E552E1" w:rsidP="0059228E">
      <w:pPr>
        <w:pStyle w:val="Corpotesto"/>
        <w:spacing w:before="0" w:after="0"/>
        <w:jc w:val="both"/>
        <w:rPr>
          <w:rFonts w:ascii="Arial" w:hAnsi="Arial" w:cs="Arial"/>
          <w:sz w:val="23"/>
          <w:szCs w:val="23"/>
          <w:lang w:val="it-IT"/>
        </w:rPr>
      </w:pPr>
    </w:p>
    <w:p w14:paraId="634E92EA" w14:textId="51B31D61" w:rsidR="00833401" w:rsidRPr="00831903" w:rsidRDefault="00833401" w:rsidP="0059228E">
      <w:pPr>
        <w:pStyle w:val="Corpotesto"/>
        <w:spacing w:before="0" w:after="0"/>
        <w:jc w:val="both"/>
        <w:rPr>
          <w:rFonts w:ascii="Arial" w:hAnsi="Arial" w:cs="Arial"/>
          <w:sz w:val="23"/>
          <w:szCs w:val="23"/>
          <w:lang w:val="it-IT"/>
        </w:rPr>
      </w:pPr>
      <w:r w:rsidRPr="00831903">
        <w:rPr>
          <w:rFonts w:ascii="Arial" w:hAnsi="Arial" w:cs="Arial"/>
          <w:sz w:val="23"/>
          <w:szCs w:val="23"/>
          <w:lang w:val="it-IT"/>
        </w:rPr>
        <w:t>In particolare, un profilo segnalato dal C</w:t>
      </w:r>
      <w:r w:rsidR="00575328">
        <w:rPr>
          <w:rFonts w:ascii="Arial" w:hAnsi="Arial" w:cs="Arial"/>
          <w:sz w:val="23"/>
          <w:szCs w:val="23"/>
          <w:lang w:val="it-IT"/>
        </w:rPr>
        <w:t xml:space="preserve">onsiglio nazionale dei commercialisti </w:t>
      </w:r>
      <w:r w:rsidRPr="00831903">
        <w:rPr>
          <w:rFonts w:ascii="Arial" w:hAnsi="Arial" w:cs="Arial"/>
          <w:sz w:val="23"/>
          <w:szCs w:val="23"/>
          <w:lang w:val="it-IT"/>
        </w:rPr>
        <w:t xml:space="preserve">riguarda la marcata disomogeneità delle liquidazioni: incarichi sostanzialmente analoghi possono ricevere trattamenti economici sensibilmente differenti da un tribunale all’altro. La revisione delle tabelle è perciò anche uno strumento per </w:t>
      </w:r>
      <w:r w:rsidRPr="00C518EF">
        <w:rPr>
          <w:rFonts w:ascii="Arial" w:hAnsi="Arial" w:cs="Arial"/>
          <w:b/>
          <w:bCs/>
          <w:sz w:val="23"/>
          <w:szCs w:val="23"/>
          <w:lang w:val="it-IT"/>
        </w:rPr>
        <w:t>ridurre la discrezionalità applicativa</w:t>
      </w:r>
      <w:r w:rsidRPr="00831903">
        <w:rPr>
          <w:rFonts w:ascii="Arial" w:hAnsi="Arial" w:cs="Arial"/>
          <w:sz w:val="23"/>
          <w:szCs w:val="23"/>
          <w:lang w:val="it-IT"/>
        </w:rPr>
        <w:t xml:space="preserve"> e </w:t>
      </w:r>
      <w:r w:rsidRPr="00C518EF">
        <w:rPr>
          <w:rFonts w:ascii="Arial" w:hAnsi="Arial" w:cs="Arial"/>
          <w:b/>
          <w:bCs/>
          <w:sz w:val="23"/>
          <w:szCs w:val="23"/>
          <w:lang w:val="it-IT"/>
        </w:rPr>
        <w:t>rendere maggiormente prevedibile e uniforme il sistema</w:t>
      </w:r>
      <w:r w:rsidRPr="00831903">
        <w:rPr>
          <w:rFonts w:ascii="Arial" w:hAnsi="Arial" w:cs="Arial"/>
          <w:sz w:val="23"/>
          <w:szCs w:val="23"/>
          <w:lang w:val="it-IT"/>
        </w:rPr>
        <w:t>.</w:t>
      </w:r>
    </w:p>
    <w:p w14:paraId="45BDF4C6" w14:textId="77777777" w:rsidR="00833401" w:rsidRPr="0059228E" w:rsidRDefault="00833401" w:rsidP="0059228E">
      <w:pPr>
        <w:pStyle w:val="Corpotesto"/>
        <w:spacing w:before="0" w:after="0"/>
        <w:jc w:val="both"/>
        <w:rPr>
          <w:rFonts w:ascii="Arial" w:hAnsi="Arial" w:cs="Arial"/>
          <w:sz w:val="23"/>
          <w:szCs w:val="23"/>
          <w:lang w:val="it-IT"/>
        </w:rPr>
      </w:pPr>
    </w:p>
    <w:p w14:paraId="6FFBE8AA" w14:textId="77777777" w:rsidR="00EE57FF" w:rsidRPr="0059228E" w:rsidRDefault="00EE57FF" w:rsidP="0059228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sectPr w:rsidR="00EE57FF" w:rsidRPr="0059228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9B5F6" w14:textId="77777777" w:rsidR="00405782" w:rsidRDefault="00405782" w:rsidP="006F7DA3">
      <w:pPr>
        <w:spacing w:after="0" w:line="240" w:lineRule="auto"/>
      </w:pPr>
      <w:r>
        <w:separator/>
      </w:r>
    </w:p>
  </w:endnote>
  <w:endnote w:type="continuationSeparator" w:id="0">
    <w:p w14:paraId="69091790" w14:textId="77777777" w:rsidR="00405782" w:rsidRDefault="00405782" w:rsidP="006F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8D4C8" w14:textId="77777777" w:rsidR="00405782" w:rsidRDefault="00405782" w:rsidP="006F7DA3">
      <w:pPr>
        <w:spacing w:after="0" w:line="240" w:lineRule="auto"/>
      </w:pPr>
      <w:r>
        <w:separator/>
      </w:r>
    </w:p>
  </w:footnote>
  <w:footnote w:type="continuationSeparator" w:id="0">
    <w:p w14:paraId="20CFB7FF" w14:textId="77777777" w:rsidR="00405782" w:rsidRDefault="00405782" w:rsidP="006F7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5C934" w14:textId="2489FA5E" w:rsidR="006F7DA3" w:rsidRDefault="006F7DA3" w:rsidP="006F7DA3">
    <w:pPr>
      <w:pStyle w:val="Intestazione"/>
      <w:jc w:val="center"/>
    </w:pPr>
    <w:r>
      <w:rPr>
        <w:noProof/>
      </w:rPr>
      <w:drawing>
        <wp:inline distT="0" distB="0" distL="0" distR="0" wp14:anchorId="5C56A49D" wp14:editId="02F60B48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7C"/>
    <w:rsid w:val="00001CC2"/>
    <w:rsid w:val="000A5ECE"/>
    <w:rsid w:val="000B3E8B"/>
    <w:rsid w:val="001301CC"/>
    <w:rsid w:val="00132D38"/>
    <w:rsid w:val="001454BF"/>
    <w:rsid w:val="00156CDA"/>
    <w:rsid w:val="001958E2"/>
    <w:rsid w:val="001E0160"/>
    <w:rsid w:val="00216337"/>
    <w:rsid w:val="00325E01"/>
    <w:rsid w:val="0033375F"/>
    <w:rsid w:val="00342CD0"/>
    <w:rsid w:val="003905A1"/>
    <w:rsid w:val="0039797E"/>
    <w:rsid w:val="003E2C75"/>
    <w:rsid w:val="003E3C49"/>
    <w:rsid w:val="00405782"/>
    <w:rsid w:val="004376F6"/>
    <w:rsid w:val="00455402"/>
    <w:rsid w:val="004B21FC"/>
    <w:rsid w:val="004E786E"/>
    <w:rsid w:val="00512D60"/>
    <w:rsid w:val="00525F7C"/>
    <w:rsid w:val="00575328"/>
    <w:rsid w:val="0058332A"/>
    <w:rsid w:val="0059228E"/>
    <w:rsid w:val="005A3EC5"/>
    <w:rsid w:val="005B3E1E"/>
    <w:rsid w:val="00602244"/>
    <w:rsid w:val="00602F4A"/>
    <w:rsid w:val="0061250E"/>
    <w:rsid w:val="00621928"/>
    <w:rsid w:val="0069287E"/>
    <w:rsid w:val="006C6B8E"/>
    <w:rsid w:val="006F7DA3"/>
    <w:rsid w:val="007C2AFF"/>
    <w:rsid w:val="007F0171"/>
    <w:rsid w:val="00800D6F"/>
    <w:rsid w:val="008070B8"/>
    <w:rsid w:val="00810DDC"/>
    <w:rsid w:val="0081352F"/>
    <w:rsid w:val="00831903"/>
    <w:rsid w:val="00833401"/>
    <w:rsid w:val="008662DE"/>
    <w:rsid w:val="009C69BC"/>
    <w:rsid w:val="009C72FC"/>
    <w:rsid w:val="009E1D0A"/>
    <w:rsid w:val="00A649C0"/>
    <w:rsid w:val="00A92355"/>
    <w:rsid w:val="00AC7E77"/>
    <w:rsid w:val="00BB364B"/>
    <w:rsid w:val="00BD5A56"/>
    <w:rsid w:val="00C518EF"/>
    <w:rsid w:val="00C618C5"/>
    <w:rsid w:val="00DB2EAC"/>
    <w:rsid w:val="00E22086"/>
    <w:rsid w:val="00E318F8"/>
    <w:rsid w:val="00E32C97"/>
    <w:rsid w:val="00E552E1"/>
    <w:rsid w:val="00E816F4"/>
    <w:rsid w:val="00E93DAC"/>
    <w:rsid w:val="00EE57FF"/>
    <w:rsid w:val="00F35F9C"/>
    <w:rsid w:val="00FD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38985"/>
  <w15:chartTrackingRefBased/>
  <w15:docId w15:val="{7C6F5DDD-A726-4862-ABDA-0F66BC2B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25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5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5F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5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5F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5F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5F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5F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5F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5F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5F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5F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5F7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5F7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5F7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5F7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5F7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5F7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5F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25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5F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5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5F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5F7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25F7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25F7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5F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5F7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25F7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F7D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7DA3"/>
  </w:style>
  <w:style w:type="paragraph" w:styleId="Pidipagina">
    <w:name w:val="footer"/>
    <w:basedOn w:val="Normale"/>
    <w:link w:val="PidipaginaCarattere"/>
    <w:uiPriority w:val="99"/>
    <w:unhideWhenUsed/>
    <w:rsid w:val="006F7D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7DA3"/>
  </w:style>
  <w:style w:type="paragraph" w:styleId="Corpotesto">
    <w:name w:val="Body Text"/>
    <w:basedOn w:val="Normale"/>
    <w:link w:val="CorpotestoCarattere"/>
    <w:qFormat/>
    <w:rsid w:val="004B21FC"/>
    <w:pPr>
      <w:spacing w:before="180" w:after="18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4B21FC"/>
    <w:rPr>
      <w:rFonts w:eastAsiaTheme="minorEastAsia"/>
      <w:kern w:val="0"/>
      <w:lang w:val="en-US" w:eastAsia="zh-CN"/>
      <w14:ligatures w14:val="none"/>
    </w:rPr>
  </w:style>
  <w:style w:type="paragraph" w:customStyle="1" w:styleId="FirstParagraph">
    <w:name w:val="First Paragraph"/>
    <w:basedOn w:val="Corpotesto"/>
    <w:next w:val="Corpotesto"/>
    <w:qFormat/>
    <w:rsid w:val="00195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563</Words>
  <Characters>3608</Characters>
  <Application>Microsoft Office Word</Application>
  <DocSecurity>0</DocSecurity>
  <Lines>61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11</cp:revision>
  <dcterms:created xsi:type="dcterms:W3CDTF">2026-08-26T08:26:00Z</dcterms:created>
  <dcterms:modified xsi:type="dcterms:W3CDTF">2026-08-26T08:48:00Z</dcterms:modified>
</cp:coreProperties>
</file>