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6D2D" w14:textId="77777777" w:rsidR="0034412C" w:rsidRPr="00C80583" w:rsidRDefault="0034412C" w:rsidP="001F11F3">
      <w:pPr>
        <w:spacing w:after="0" w:line="240" w:lineRule="auto"/>
        <w:jc w:val="both"/>
        <w:rPr>
          <w:rFonts w:ascii="Arial" w:hAnsi="Arial" w:cs="Arial"/>
          <w:b/>
          <w:bCs/>
          <w:sz w:val="23"/>
          <w:szCs w:val="23"/>
        </w:rPr>
      </w:pPr>
    </w:p>
    <w:p w14:paraId="5AEF6A81" w14:textId="3675E10E" w:rsidR="00C80583" w:rsidRPr="00C80583" w:rsidRDefault="00C80583" w:rsidP="001F11F3">
      <w:pPr>
        <w:spacing w:after="0" w:line="240" w:lineRule="auto"/>
        <w:jc w:val="center"/>
        <w:rPr>
          <w:rFonts w:ascii="Arial" w:hAnsi="Arial" w:cs="Arial"/>
          <w:b/>
          <w:bCs/>
          <w:sz w:val="23"/>
          <w:szCs w:val="23"/>
          <w:u w:val="single"/>
        </w:rPr>
      </w:pPr>
      <w:r w:rsidRPr="00C80583">
        <w:rPr>
          <w:rFonts w:ascii="Arial" w:hAnsi="Arial" w:cs="Arial"/>
          <w:b/>
          <w:bCs/>
          <w:sz w:val="23"/>
          <w:szCs w:val="23"/>
          <w:u w:val="single"/>
        </w:rPr>
        <w:t>Comunicato stampa</w:t>
      </w:r>
    </w:p>
    <w:p w14:paraId="38E472D2" w14:textId="00C918E6" w:rsidR="001F11F3" w:rsidRPr="001F11F3" w:rsidRDefault="001F11F3" w:rsidP="001F11F3">
      <w:pPr>
        <w:spacing w:after="0" w:line="240" w:lineRule="auto"/>
        <w:jc w:val="center"/>
        <w:rPr>
          <w:rFonts w:ascii="Arial" w:hAnsi="Arial" w:cs="Arial"/>
          <w:b/>
          <w:bCs/>
          <w:sz w:val="23"/>
          <w:szCs w:val="23"/>
        </w:rPr>
      </w:pPr>
    </w:p>
    <w:p w14:paraId="2F15AF18" w14:textId="77777777" w:rsidR="001F11F3" w:rsidRPr="001F11F3" w:rsidRDefault="001F11F3" w:rsidP="001F11F3">
      <w:pPr>
        <w:spacing w:after="0" w:line="240" w:lineRule="auto"/>
        <w:jc w:val="center"/>
        <w:rPr>
          <w:rFonts w:ascii="Arial" w:hAnsi="Arial" w:cs="Arial"/>
          <w:b/>
          <w:bCs/>
          <w:sz w:val="23"/>
          <w:szCs w:val="23"/>
        </w:rPr>
      </w:pPr>
      <w:r w:rsidRPr="001F11F3">
        <w:rPr>
          <w:rFonts w:ascii="Arial" w:hAnsi="Arial" w:cs="Arial"/>
          <w:b/>
          <w:bCs/>
          <w:sz w:val="23"/>
          <w:szCs w:val="23"/>
        </w:rPr>
        <w:t>SISMA CAMPI FLEGREI, I COMMERCIALISTI APRONO SOTTOSCRIZIONE PER I COLLEGHI COLPITI DALL’EVENTO</w:t>
      </w:r>
    </w:p>
    <w:p w14:paraId="6DEAE629" w14:textId="3DCCD385" w:rsidR="001F11F3" w:rsidRPr="001F11F3" w:rsidRDefault="001F11F3" w:rsidP="001F11F3">
      <w:pPr>
        <w:spacing w:after="0" w:line="240" w:lineRule="auto"/>
        <w:jc w:val="center"/>
        <w:rPr>
          <w:rFonts w:ascii="Arial" w:hAnsi="Arial" w:cs="Arial"/>
          <w:b/>
          <w:bCs/>
          <w:sz w:val="23"/>
          <w:szCs w:val="23"/>
        </w:rPr>
      </w:pPr>
    </w:p>
    <w:p w14:paraId="678CA6CE" w14:textId="77777777" w:rsidR="001F11F3" w:rsidRPr="001F11F3" w:rsidRDefault="001F11F3" w:rsidP="001F11F3">
      <w:pPr>
        <w:spacing w:after="0" w:line="240" w:lineRule="auto"/>
        <w:jc w:val="center"/>
        <w:rPr>
          <w:rFonts w:ascii="Arial" w:hAnsi="Arial" w:cs="Arial"/>
          <w:b/>
          <w:bCs/>
          <w:sz w:val="23"/>
          <w:szCs w:val="23"/>
        </w:rPr>
      </w:pPr>
      <w:r w:rsidRPr="001F11F3">
        <w:rPr>
          <w:rFonts w:ascii="Arial" w:hAnsi="Arial" w:cs="Arial"/>
          <w:b/>
          <w:bCs/>
          <w:sz w:val="23"/>
          <w:szCs w:val="23"/>
        </w:rPr>
        <w:t>L’iniziativa del Consiglio nazionale della categoria in coordinamento con l’Ordine territoriale di Napoli</w:t>
      </w:r>
    </w:p>
    <w:p w14:paraId="19E82D0A" w14:textId="77777777" w:rsidR="001F11F3" w:rsidRPr="001F11F3" w:rsidRDefault="001F11F3" w:rsidP="001F11F3">
      <w:pPr>
        <w:spacing w:after="0" w:line="240" w:lineRule="auto"/>
        <w:jc w:val="both"/>
        <w:rPr>
          <w:rFonts w:ascii="Arial" w:hAnsi="Arial" w:cs="Arial"/>
          <w:b/>
          <w:bCs/>
          <w:sz w:val="23"/>
          <w:szCs w:val="23"/>
        </w:rPr>
      </w:pPr>
      <w:r w:rsidRPr="001F11F3">
        <w:rPr>
          <w:rFonts w:ascii="Arial" w:hAnsi="Arial" w:cs="Arial"/>
          <w:b/>
          <w:bCs/>
          <w:sz w:val="23"/>
          <w:szCs w:val="23"/>
        </w:rPr>
        <w:t xml:space="preserve"> </w:t>
      </w:r>
    </w:p>
    <w:p w14:paraId="760D7431" w14:textId="77777777" w:rsidR="006C59BE" w:rsidRDefault="001F11F3" w:rsidP="006C59BE">
      <w:pPr>
        <w:spacing w:after="0" w:line="240" w:lineRule="auto"/>
        <w:jc w:val="both"/>
        <w:rPr>
          <w:rFonts w:ascii="Arial" w:hAnsi="Arial" w:cs="Arial"/>
          <w:sz w:val="23"/>
          <w:szCs w:val="23"/>
        </w:rPr>
      </w:pPr>
      <w:r w:rsidRPr="001F11F3">
        <w:rPr>
          <w:rFonts w:ascii="Arial" w:hAnsi="Arial" w:cs="Arial"/>
          <w:i/>
          <w:iCs/>
          <w:sz w:val="23"/>
          <w:szCs w:val="23"/>
        </w:rPr>
        <w:t>Roma, 6 agosto 2026</w:t>
      </w:r>
      <w:r w:rsidRPr="001F11F3">
        <w:rPr>
          <w:rFonts w:ascii="Arial" w:hAnsi="Arial" w:cs="Arial"/>
          <w:b/>
          <w:bCs/>
          <w:sz w:val="23"/>
          <w:szCs w:val="23"/>
        </w:rPr>
        <w:t xml:space="preserve"> </w:t>
      </w:r>
      <w:r w:rsidRPr="001F11F3">
        <w:rPr>
          <w:rFonts w:ascii="Arial" w:hAnsi="Arial" w:cs="Arial"/>
          <w:sz w:val="23"/>
          <w:szCs w:val="23"/>
        </w:rPr>
        <w:t xml:space="preserve">– </w:t>
      </w:r>
      <w:r w:rsidR="006C59BE" w:rsidRPr="006C59BE">
        <w:rPr>
          <w:rFonts w:ascii="Arial" w:hAnsi="Arial" w:cs="Arial"/>
          <w:sz w:val="23"/>
          <w:szCs w:val="23"/>
        </w:rPr>
        <w:t>Il Consiglio nazionale dei Commercialisti insieme all’Ordine dei Commercialisti di Napoli ha lanciato una sottoscrizione in favore degli iscritti all’Albo colpiti dall’evento sismico dello scorso 31 luglio che, nell’area dei Campi Flegrei, ha interessato i comuni di Pozzuoli, Bacoli, Monte di Procida e Quarto. I versamenti potranno essere effettuati all’IBAN IT85Y0303203400010000014702 (Credito Emiliano) intestato all’Ordine partenopeo, specificando nella causale “</w:t>
      </w:r>
      <w:r w:rsidR="006C59BE" w:rsidRPr="006C59BE">
        <w:rPr>
          <w:rFonts w:ascii="Arial" w:hAnsi="Arial" w:cs="Arial"/>
          <w:b/>
          <w:bCs/>
          <w:sz w:val="23"/>
          <w:szCs w:val="23"/>
        </w:rPr>
        <w:t>Contributo emergenza sisma Campi Flegrei</w:t>
      </w:r>
      <w:r w:rsidR="006C59BE" w:rsidRPr="006C59BE">
        <w:rPr>
          <w:rFonts w:ascii="Arial" w:hAnsi="Arial" w:cs="Arial"/>
          <w:sz w:val="23"/>
          <w:szCs w:val="23"/>
        </w:rPr>
        <w:t>”.</w:t>
      </w:r>
    </w:p>
    <w:p w14:paraId="62D64BB9" w14:textId="38718523" w:rsidR="001F11F3" w:rsidRPr="001F11F3" w:rsidRDefault="001F11F3" w:rsidP="006C59BE">
      <w:pPr>
        <w:spacing w:after="0" w:line="240" w:lineRule="auto"/>
        <w:jc w:val="both"/>
        <w:rPr>
          <w:rFonts w:ascii="Arial" w:hAnsi="Arial" w:cs="Arial"/>
          <w:sz w:val="23"/>
          <w:szCs w:val="23"/>
        </w:rPr>
      </w:pPr>
      <w:r w:rsidRPr="001F11F3">
        <w:rPr>
          <w:rFonts w:ascii="Arial" w:hAnsi="Arial" w:cs="Arial"/>
          <w:sz w:val="23"/>
          <w:szCs w:val="23"/>
        </w:rPr>
        <w:t xml:space="preserve"> </w:t>
      </w:r>
    </w:p>
    <w:p w14:paraId="5223ECDF" w14:textId="77777777" w:rsidR="001F11F3"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L’Ordine di Napoli istituirà </w:t>
      </w:r>
      <w:r w:rsidRPr="000C2177">
        <w:rPr>
          <w:rFonts w:ascii="Arial" w:hAnsi="Arial" w:cs="Arial"/>
          <w:b/>
          <w:bCs/>
          <w:sz w:val="23"/>
          <w:szCs w:val="23"/>
        </w:rPr>
        <w:t>una apposita commissione</w:t>
      </w:r>
      <w:r w:rsidRPr="001F11F3">
        <w:rPr>
          <w:rFonts w:ascii="Arial" w:hAnsi="Arial" w:cs="Arial"/>
          <w:sz w:val="23"/>
          <w:szCs w:val="23"/>
        </w:rPr>
        <w:t xml:space="preserve"> incaricata di valutare le effettive e comprovate esigenze di coloro che nell’area flegrea hanno subito danni a seguito dell’evento sismico.</w:t>
      </w:r>
    </w:p>
    <w:p w14:paraId="4742F9BC" w14:textId="77777777" w:rsidR="001F11F3"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 </w:t>
      </w:r>
    </w:p>
    <w:p w14:paraId="6F736927" w14:textId="77777777" w:rsidR="001F11F3"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Il Consiglio nazionale della categoria esprime l’auspicio è che “come già in altre occasioni, </w:t>
      </w:r>
      <w:r w:rsidRPr="000C2177">
        <w:rPr>
          <w:rFonts w:ascii="Arial" w:hAnsi="Arial" w:cs="Arial"/>
          <w:b/>
          <w:bCs/>
          <w:sz w:val="23"/>
          <w:szCs w:val="23"/>
        </w:rPr>
        <w:t xml:space="preserve">la categoria dimostri vicinanza e solidarietà </w:t>
      </w:r>
      <w:r w:rsidRPr="001F11F3">
        <w:rPr>
          <w:rFonts w:ascii="Arial" w:hAnsi="Arial" w:cs="Arial"/>
          <w:sz w:val="23"/>
          <w:szCs w:val="23"/>
        </w:rPr>
        <w:t>ai colleghi che in questi giorni stanno vivendo momenti di grande difficoltà”.</w:t>
      </w:r>
    </w:p>
    <w:p w14:paraId="3995DE6D" w14:textId="77777777" w:rsidR="001F11F3"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 </w:t>
      </w:r>
    </w:p>
    <w:p w14:paraId="4582CCBF" w14:textId="77777777" w:rsid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Il presidente dell’Ordine di Napoli, </w:t>
      </w:r>
      <w:r w:rsidRPr="000C2177">
        <w:rPr>
          <w:rFonts w:ascii="Arial" w:hAnsi="Arial" w:cs="Arial"/>
          <w:b/>
          <w:bCs/>
          <w:sz w:val="23"/>
          <w:szCs w:val="23"/>
        </w:rPr>
        <w:t>Matteo De Lise</w:t>
      </w:r>
      <w:r w:rsidRPr="001F11F3">
        <w:rPr>
          <w:rFonts w:ascii="Arial" w:hAnsi="Arial" w:cs="Arial"/>
          <w:sz w:val="23"/>
          <w:szCs w:val="23"/>
        </w:rPr>
        <w:t xml:space="preserve">, esprime il suo ringraziamento “al presidente del Consiglio nazionale </w:t>
      </w:r>
      <w:r w:rsidRPr="000C2177">
        <w:rPr>
          <w:rFonts w:ascii="Arial" w:hAnsi="Arial" w:cs="Arial"/>
          <w:b/>
          <w:bCs/>
          <w:sz w:val="23"/>
          <w:szCs w:val="23"/>
        </w:rPr>
        <w:t>Elbano de Nuccio</w:t>
      </w:r>
      <w:r w:rsidRPr="001F11F3">
        <w:rPr>
          <w:rFonts w:ascii="Arial" w:hAnsi="Arial" w:cs="Arial"/>
          <w:sz w:val="23"/>
          <w:szCs w:val="23"/>
        </w:rPr>
        <w:t>, al Vicepresidente delegato alla fiscalità V</w:t>
      </w:r>
      <w:r w:rsidRPr="000C2177">
        <w:rPr>
          <w:rFonts w:ascii="Arial" w:hAnsi="Arial" w:cs="Arial"/>
          <w:b/>
          <w:bCs/>
          <w:sz w:val="23"/>
          <w:szCs w:val="23"/>
        </w:rPr>
        <w:t>incenzo Moretta</w:t>
      </w:r>
      <w:r w:rsidRPr="001F11F3">
        <w:rPr>
          <w:rFonts w:ascii="Arial" w:hAnsi="Arial" w:cs="Arial"/>
          <w:sz w:val="23"/>
          <w:szCs w:val="23"/>
        </w:rPr>
        <w:t xml:space="preserve">, alla consigliera nazionale campana </w:t>
      </w:r>
      <w:r w:rsidRPr="000C2177">
        <w:rPr>
          <w:rFonts w:ascii="Arial" w:hAnsi="Arial" w:cs="Arial"/>
          <w:b/>
          <w:bCs/>
          <w:sz w:val="23"/>
          <w:szCs w:val="23"/>
        </w:rPr>
        <w:t>Rosa D’Angiolella</w:t>
      </w:r>
      <w:r w:rsidRPr="001F11F3">
        <w:rPr>
          <w:rFonts w:ascii="Arial" w:hAnsi="Arial" w:cs="Arial"/>
          <w:sz w:val="23"/>
          <w:szCs w:val="23"/>
        </w:rPr>
        <w:t xml:space="preserve"> e all’intero Consiglio nazionale per il sostegno operativo fornito in questo difficile frangente della nostra comunità professionale”.</w:t>
      </w:r>
    </w:p>
    <w:p w14:paraId="45F58A5C" w14:textId="77777777" w:rsidR="001F11F3"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 xml:space="preserve"> </w:t>
      </w:r>
    </w:p>
    <w:p w14:paraId="74035C53" w14:textId="77C9D67E" w:rsidR="00D50AD9" w:rsidRPr="001F11F3" w:rsidRDefault="001F11F3" w:rsidP="001F11F3">
      <w:pPr>
        <w:spacing w:after="0" w:line="240" w:lineRule="auto"/>
        <w:jc w:val="both"/>
        <w:rPr>
          <w:rFonts w:ascii="Arial" w:hAnsi="Arial" w:cs="Arial"/>
          <w:sz w:val="23"/>
          <w:szCs w:val="23"/>
        </w:rPr>
      </w:pPr>
      <w:r w:rsidRPr="001F11F3">
        <w:rPr>
          <w:rFonts w:ascii="Arial" w:hAnsi="Arial" w:cs="Arial"/>
          <w:sz w:val="23"/>
          <w:szCs w:val="23"/>
        </w:rPr>
        <w:t>Nei giorni scorsi, de Nuccio e Moretta, in un incontro con il Viceministro dell’Economia Maurizio Leo, avevano avanzato la richiesta di assumere i provvedimenti necessari per disporre una congrua proroga dei termini in materia di adempimenti e versamenti tributari e contributivi nella zona colpita dal sisma.</w:t>
      </w:r>
    </w:p>
    <w:sectPr w:rsidR="00D50AD9" w:rsidRPr="001F11F3">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90B3E" w14:textId="77777777" w:rsidR="00B1554C" w:rsidRDefault="00B1554C" w:rsidP="005924AA">
      <w:pPr>
        <w:spacing w:after="0" w:line="240" w:lineRule="auto"/>
      </w:pPr>
      <w:r>
        <w:separator/>
      </w:r>
    </w:p>
  </w:endnote>
  <w:endnote w:type="continuationSeparator" w:id="0">
    <w:p w14:paraId="3895393C" w14:textId="77777777" w:rsidR="00B1554C" w:rsidRDefault="00B1554C" w:rsidP="00592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BBA7E" w14:textId="77777777" w:rsidR="00B1554C" w:rsidRDefault="00B1554C" w:rsidP="005924AA">
      <w:pPr>
        <w:spacing w:after="0" w:line="240" w:lineRule="auto"/>
      </w:pPr>
      <w:r>
        <w:separator/>
      </w:r>
    </w:p>
  </w:footnote>
  <w:footnote w:type="continuationSeparator" w:id="0">
    <w:p w14:paraId="31BBB83F" w14:textId="77777777" w:rsidR="00B1554C" w:rsidRDefault="00B1554C" w:rsidP="00592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2919" w14:textId="266CD1EC" w:rsidR="005924AA" w:rsidRDefault="005924AA" w:rsidP="005924AA">
    <w:pPr>
      <w:pStyle w:val="Intestazione"/>
      <w:jc w:val="center"/>
    </w:pPr>
    <w:r>
      <w:rPr>
        <w:noProof/>
        <w:color w:val="000000"/>
      </w:rPr>
      <w:drawing>
        <wp:inline distT="0" distB="0" distL="0" distR="0" wp14:anchorId="37BE15AA" wp14:editId="1251E6D0">
          <wp:extent cx="2528764" cy="858955"/>
          <wp:effectExtent l="0" t="0" r="0" b="0"/>
          <wp:docPr id="184792344" name="image1.png" descr="CNDCEC"/>
          <wp:cNvGraphicFramePr/>
          <a:graphic xmlns:a="http://schemas.openxmlformats.org/drawingml/2006/main">
            <a:graphicData uri="http://schemas.openxmlformats.org/drawingml/2006/picture">
              <pic:pic xmlns:pic="http://schemas.openxmlformats.org/drawingml/2006/picture">
                <pic:nvPicPr>
                  <pic:cNvPr id="0" name="image1.png" descr="CNDCEC"/>
                  <pic:cNvPicPr preferRelativeResize="0"/>
                </pic:nvPicPr>
                <pic:blipFill>
                  <a:blip r:embed="rId1"/>
                  <a:srcRect/>
                  <a:stretch>
                    <a:fillRect/>
                  </a:stretch>
                </pic:blipFill>
                <pic:spPr>
                  <a:xfrm>
                    <a:off x="0" y="0"/>
                    <a:ext cx="2528764" cy="85895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05C"/>
    <w:rsid w:val="0007505C"/>
    <w:rsid w:val="00086EC2"/>
    <w:rsid w:val="000955D9"/>
    <w:rsid w:val="000B62A6"/>
    <w:rsid w:val="000C05DE"/>
    <w:rsid w:val="000C2177"/>
    <w:rsid w:val="000F2D28"/>
    <w:rsid w:val="00120AAA"/>
    <w:rsid w:val="0012316F"/>
    <w:rsid w:val="00141383"/>
    <w:rsid w:val="0016023F"/>
    <w:rsid w:val="001678B0"/>
    <w:rsid w:val="00181182"/>
    <w:rsid w:val="0018274F"/>
    <w:rsid w:val="001A1432"/>
    <w:rsid w:val="001F11F3"/>
    <w:rsid w:val="0025357C"/>
    <w:rsid w:val="00316C8A"/>
    <w:rsid w:val="00333625"/>
    <w:rsid w:val="0034412C"/>
    <w:rsid w:val="00371BF8"/>
    <w:rsid w:val="003949EB"/>
    <w:rsid w:val="003A3EE8"/>
    <w:rsid w:val="003B5262"/>
    <w:rsid w:val="003B574A"/>
    <w:rsid w:val="003E2556"/>
    <w:rsid w:val="003F4FF4"/>
    <w:rsid w:val="00434A2A"/>
    <w:rsid w:val="00457445"/>
    <w:rsid w:val="00460A76"/>
    <w:rsid w:val="00464F84"/>
    <w:rsid w:val="00471104"/>
    <w:rsid w:val="004727EA"/>
    <w:rsid w:val="004758D4"/>
    <w:rsid w:val="00511A28"/>
    <w:rsid w:val="00515E73"/>
    <w:rsid w:val="00552257"/>
    <w:rsid w:val="005924AA"/>
    <w:rsid w:val="005B160E"/>
    <w:rsid w:val="005C408D"/>
    <w:rsid w:val="005D6397"/>
    <w:rsid w:val="005E341C"/>
    <w:rsid w:val="005F5759"/>
    <w:rsid w:val="005F5CD0"/>
    <w:rsid w:val="00605E5D"/>
    <w:rsid w:val="00607512"/>
    <w:rsid w:val="006517B7"/>
    <w:rsid w:val="00674365"/>
    <w:rsid w:val="006A2BB3"/>
    <w:rsid w:val="006A3980"/>
    <w:rsid w:val="006B3A85"/>
    <w:rsid w:val="006C59BE"/>
    <w:rsid w:val="006D343B"/>
    <w:rsid w:val="006E5FD4"/>
    <w:rsid w:val="00704D71"/>
    <w:rsid w:val="00710059"/>
    <w:rsid w:val="00744E87"/>
    <w:rsid w:val="00777241"/>
    <w:rsid w:val="0079699C"/>
    <w:rsid w:val="007C0CEB"/>
    <w:rsid w:val="007C185C"/>
    <w:rsid w:val="007C1F26"/>
    <w:rsid w:val="007E44AD"/>
    <w:rsid w:val="007F26C0"/>
    <w:rsid w:val="008260E6"/>
    <w:rsid w:val="00871D8C"/>
    <w:rsid w:val="008B187E"/>
    <w:rsid w:val="008E5982"/>
    <w:rsid w:val="00916FAF"/>
    <w:rsid w:val="00965FD8"/>
    <w:rsid w:val="00982972"/>
    <w:rsid w:val="00993D06"/>
    <w:rsid w:val="009E39B5"/>
    <w:rsid w:val="00A05CB5"/>
    <w:rsid w:val="00A4589B"/>
    <w:rsid w:val="00A6732C"/>
    <w:rsid w:val="00AD6A82"/>
    <w:rsid w:val="00AE6F0D"/>
    <w:rsid w:val="00AF305F"/>
    <w:rsid w:val="00AF4569"/>
    <w:rsid w:val="00AF7255"/>
    <w:rsid w:val="00B1554C"/>
    <w:rsid w:val="00B34B17"/>
    <w:rsid w:val="00B65D1B"/>
    <w:rsid w:val="00BB00CD"/>
    <w:rsid w:val="00BB4721"/>
    <w:rsid w:val="00BE77B4"/>
    <w:rsid w:val="00C30E35"/>
    <w:rsid w:val="00C46B18"/>
    <w:rsid w:val="00C64EBF"/>
    <w:rsid w:val="00C80583"/>
    <w:rsid w:val="00C87D3E"/>
    <w:rsid w:val="00CA4C27"/>
    <w:rsid w:val="00D05847"/>
    <w:rsid w:val="00D07D2C"/>
    <w:rsid w:val="00D50AD9"/>
    <w:rsid w:val="00DC5AEF"/>
    <w:rsid w:val="00DD2CA9"/>
    <w:rsid w:val="00DE2CAC"/>
    <w:rsid w:val="00DE34D0"/>
    <w:rsid w:val="00DE616C"/>
    <w:rsid w:val="00DF494C"/>
    <w:rsid w:val="00E36BA3"/>
    <w:rsid w:val="00E37988"/>
    <w:rsid w:val="00E41B58"/>
    <w:rsid w:val="00E63C06"/>
    <w:rsid w:val="00E82CBD"/>
    <w:rsid w:val="00EA40FF"/>
    <w:rsid w:val="00ED4C7C"/>
    <w:rsid w:val="00F86C15"/>
    <w:rsid w:val="00FD1850"/>
    <w:rsid w:val="00FE7691"/>
    <w:rsid w:val="00FE7B8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DB3C0"/>
  <w15:chartTrackingRefBased/>
  <w15:docId w15:val="{1F96C44E-0319-4653-9B4E-5EB492DB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75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75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7505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7505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7505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7505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505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505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505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505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7505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7505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7505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7505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7505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505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505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505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5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505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505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505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505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505C"/>
    <w:rPr>
      <w:i/>
      <w:iCs/>
      <w:color w:val="404040" w:themeColor="text1" w:themeTint="BF"/>
    </w:rPr>
  </w:style>
  <w:style w:type="paragraph" w:styleId="Paragrafoelenco">
    <w:name w:val="List Paragraph"/>
    <w:basedOn w:val="Normale"/>
    <w:uiPriority w:val="34"/>
    <w:qFormat/>
    <w:rsid w:val="0007505C"/>
    <w:pPr>
      <w:ind w:left="720"/>
      <w:contextualSpacing/>
    </w:pPr>
  </w:style>
  <w:style w:type="character" w:styleId="Enfasiintensa">
    <w:name w:val="Intense Emphasis"/>
    <w:basedOn w:val="Carpredefinitoparagrafo"/>
    <w:uiPriority w:val="21"/>
    <w:qFormat/>
    <w:rsid w:val="0007505C"/>
    <w:rPr>
      <w:i/>
      <w:iCs/>
      <w:color w:val="0F4761" w:themeColor="accent1" w:themeShade="BF"/>
    </w:rPr>
  </w:style>
  <w:style w:type="paragraph" w:styleId="Citazioneintensa">
    <w:name w:val="Intense Quote"/>
    <w:basedOn w:val="Normale"/>
    <w:next w:val="Normale"/>
    <w:link w:val="CitazioneintensaCarattere"/>
    <w:uiPriority w:val="30"/>
    <w:qFormat/>
    <w:rsid w:val="00075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7505C"/>
    <w:rPr>
      <w:i/>
      <w:iCs/>
      <w:color w:val="0F4761" w:themeColor="accent1" w:themeShade="BF"/>
    </w:rPr>
  </w:style>
  <w:style w:type="character" w:styleId="Riferimentointenso">
    <w:name w:val="Intense Reference"/>
    <w:basedOn w:val="Carpredefinitoparagrafo"/>
    <w:uiPriority w:val="32"/>
    <w:qFormat/>
    <w:rsid w:val="0007505C"/>
    <w:rPr>
      <w:b/>
      <w:bCs/>
      <w:smallCaps/>
      <w:color w:val="0F4761" w:themeColor="accent1" w:themeShade="BF"/>
      <w:spacing w:val="5"/>
    </w:rPr>
  </w:style>
  <w:style w:type="paragraph" w:styleId="Intestazione">
    <w:name w:val="header"/>
    <w:basedOn w:val="Normale"/>
    <w:link w:val="IntestazioneCarattere"/>
    <w:uiPriority w:val="99"/>
    <w:unhideWhenUsed/>
    <w:rsid w:val="005924A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24AA"/>
  </w:style>
  <w:style w:type="paragraph" w:styleId="Pidipagina">
    <w:name w:val="footer"/>
    <w:basedOn w:val="Normale"/>
    <w:link w:val="PidipaginaCarattere"/>
    <w:uiPriority w:val="99"/>
    <w:unhideWhenUsed/>
    <w:rsid w:val="005924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24AA"/>
  </w:style>
  <w:style w:type="character" w:styleId="Collegamentoipertestuale">
    <w:name w:val="Hyperlink"/>
    <w:basedOn w:val="Carpredefinitoparagrafo"/>
    <w:uiPriority w:val="99"/>
    <w:unhideWhenUsed/>
    <w:rsid w:val="00A4589B"/>
    <w:rPr>
      <w:color w:val="467886" w:themeColor="hyperlink"/>
      <w:u w:val="single"/>
    </w:rPr>
  </w:style>
  <w:style w:type="character" w:styleId="Menzionenonrisolta">
    <w:name w:val="Unresolved Mention"/>
    <w:basedOn w:val="Carpredefinitoparagrafo"/>
    <w:uiPriority w:val="99"/>
    <w:semiHidden/>
    <w:unhideWhenUsed/>
    <w:rsid w:val="00A45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280</Words>
  <Characters>1597</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Mastrogiacomo Tiziana</dc:creator>
  <cp:keywords/>
  <dc:description/>
  <cp:lastModifiedBy>Tiziana</cp:lastModifiedBy>
  <cp:revision>16</cp:revision>
  <dcterms:created xsi:type="dcterms:W3CDTF">2026-07-31T08:49:00Z</dcterms:created>
  <dcterms:modified xsi:type="dcterms:W3CDTF">2026-08-06T08:14:00Z</dcterms:modified>
</cp:coreProperties>
</file>