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4D05" w14:textId="77777777" w:rsidR="00A63EEF" w:rsidRPr="00A63EEF" w:rsidRDefault="00A63EEF" w:rsidP="00A63EEF">
      <w:pPr>
        <w:rPr>
          <w:rFonts w:ascii="Arial" w:hAnsi="Arial" w:cs="Arial"/>
          <w:sz w:val="23"/>
          <w:szCs w:val="23"/>
          <w:lang w:eastAsia="en-US"/>
        </w:rPr>
      </w:pPr>
    </w:p>
    <w:p w14:paraId="27998505" w14:textId="77777777" w:rsidR="00A63EEF" w:rsidRPr="00A63EEF" w:rsidRDefault="00A63EEF" w:rsidP="00A63EEF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4790E03E" w14:textId="77777777" w:rsidR="00A63EEF" w:rsidRPr="00A63EEF" w:rsidRDefault="00A63EEF" w:rsidP="00A63EEF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</w:p>
    <w:p w14:paraId="1BF772AF" w14:textId="77777777" w:rsidR="00A63EEF" w:rsidRPr="00A63EEF" w:rsidRDefault="00A63EEF" w:rsidP="00A63EEF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COMMERCIALISTI: GRAZIE AL DIALOGO CON L’AGENZIA PIÙ TEMPO PER I CONTROLLI FORMALI DELLE DICHIARAZIONI</w:t>
      </w:r>
    </w:p>
    <w:p w14:paraId="7EF753F9" w14:textId="77777777" w:rsidR="00A63EEF" w:rsidRPr="00A63EEF" w:rsidRDefault="00A63EEF" w:rsidP="00A63EEF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</w:p>
    <w:p w14:paraId="715D84B2" w14:textId="77777777" w:rsidR="00A63EEF" w:rsidRPr="00A63EEF" w:rsidRDefault="00A63EEF" w:rsidP="00A63EEF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De Nuccio: “Si consente così ai contribuenti e ai professionisti di gestire gli adempimenti richiesti con maggiore serenità”</w:t>
      </w:r>
    </w:p>
    <w:p w14:paraId="2BB889A4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i/>
          <w:iCs/>
          <w:color w:val="000000"/>
          <w:sz w:val="23"/>
          <w:szCs w:val="23"/>
        </w:rPr>
        <w:t> </w:t>
      </w:r>
    </w:p>
    <w:p w14:paraId="61851E7C" w14:textId="77777777" w:rsid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Roma, 10 luglio 2026 -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Ci sarà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più tempo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per trasmettere la documentazione richiesta nell'ambito del controllo formale delle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dichiarazioni dei redditi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relative al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periodo d'imposta 2023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, previsto dall'art. 36-ter del D.P.R. 600/1973. Lo rende noto il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Consiglio nazionale dei commercialisti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, ricordando che tra la fine di maggio e il mese di giugno l'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Agenzia delle Entrate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ha inviato ai contribuenti numerose richieste di esibizione documentale, fissando in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trenta giorni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dal ricevimento della comunicazione il termine per l'invio della documentazione necessaria.</w:t>
      </w:r>
    </w:p>
    <w:p w14:paraId="149BE8D9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14:paraId="4AEF66F1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A seguito delle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interlocuzioni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avviate dal Consiglio nazionale, l'Agenzia delle Entrate ha confermato che, come già espressamente indicato nelle comunicazioni trasmesse ai contribuenti, “in ogni caso, la documentazione sarà valutata anche se trasmessa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oltre il suddetto termine” di trenta giorni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, previsto dall'art. 6, comma 5, dello Statuto del contribuente.</w:t>
      </w:r>
    </w:p>
    <w:p w14:paraId="5D4D1AF8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14:paraId="721079C0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Un chiarimento particolarmente importante per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professionisti e contribuenti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, considerato che molte delle richieste recapitate nelle scorse settimane producono effetti in un periodo dell'anno caratterizzato da una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forte concentrazione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di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scadenze fiscali e amministrative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14:paraId="7D1BBCE6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14:paraId="2C2AB107" w14:textId="1197BF98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Il presidente del Consiglio nazionale,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Elbano de Nuccio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, afferma che “abbiamo ritenuto necessario intervenire perché il termine dei trenta giorni si colloca in una delle fasi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più complesse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dell'anno per gli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studi professionali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, già fortemente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impegnati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nella stagione dichiarativa e dei versamenti. Per questo abbiamo avviato un confronto con il Direttore dell'Agenzia delle Entrate,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Vincenzo Carbone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, rappresentando le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criticità organizzative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che tale tempistica avrebbe determinato e prospettando l'opportunità di uno slittamento successivo alla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pausa estiva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. L'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interlocuzione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ha prodotto un importante chiarimento: l'Agenzia ha confermato che la documentazione sarà comunque esaminata anche se trasmessa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oltre il termine di trenta giorn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i indicato nelle comunicazioni e che restano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pienamente applicabili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le disposizioni sulla sospensione dei termini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dal 1° agosto al 4 settembre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per l'invio dei documenti e delle informazioni richieste. Si tratta di un chiarimento particolarmente rilevante perché consente ai contribuenti e ai professionisti di gestire gli adempimenti richiesti con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maggiore serenità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”.</w:t>
      </w:r>
    </w:p>
    <w:p w14:paraId="7CD61B8D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14:paraId="3CEBF166" w14:textId="3952A3FF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“Nel corso del confronto con le Entrate – aggiunge il vicepresidente dei commercialisti e delegato alla fiscalità,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Vincenzo Moretta</w:t>
      </w:r>
      <w:r w:rsidR="002D4594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  <w:r w:rsidR="002D4594" w:rsidRPr="002D4594">
        <w:rPr>
          <w:rFonts w:ascii="Arial" w:eastAsia="Times New Roman" w:hAnsi="Arial" w:cs="Arial"/>
          <w:color w:val="000000"/>
          <w:sz w:val="23"/>
          <w:szCs w:val="23"/>
        </w:rPr>
        <w:t>–</w:t>
      </w:r>
      <w:r w:rsidR="002D4594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="002D4594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è stato inoltre precisato che agli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Uffici territoriali dell’Agenzia delle Entrate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sono già state fornite indicazioni affinché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non si proceda 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alla comunicazione degli esiti del controllo formale nei casi in cui il termine per la risposta sia già scaduto in questi giorni o comunque sia in scadenza prima del periodo di sospensione estiva. Considerando il periodo nel quale sono state recapitate le comunicazioni, è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ragionevole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ritenere che la documentazione potrà essere trasmessa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senza effetti pregiudizievoli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anche nei primi </w:t>
      </w:r>
      <w:r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quindici giorni di settembre</w:t>
      </w:r>
      <w:r w:rsidRPr="00A63EEF">
        <w:rPr>
          <w:rFonts w:ascii="Arial" w:eastAsia="Times New Roman" w:hAnsi="Arial" w:cs="Arial"/>
          <w:color w:val="000000"/>
          <w:sz w:val="23"/>
          <w:szCs w:val="23"/>
        </w:rPr>
        <w:t>”.</w:t>
      </w:r>
    </w:p>
    <w:p w14:paraId="4298B597" w14:textId="77777777" w:rsidR="00A63EEF" w:rsidRPr="00A63EEF" w:rsidRDefault="00A63EEF" w:rsidP="00A63EEF">
      <w:pPr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63EEF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14:paraId="2CAB52C7" w14:textId="77BFBBE2" w:rsidR="00252C63" w:rsidRPr="00A63EEF" w:rsidRDefault="002D4594" w:rsidP="00A63EEF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“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Questo risultato – conclude de Nuccio </w:t>
      </w:r>
      <w:r>
        <w:rPr>
          <w:rFonts w:ascii="Arial" w:eastAsia="Times New Roman" w:hAnsi="Arial" w:cs="Arial"/>
          <w:color w:val="000000"/>
          <w:sz w:val="23"/>
          <w:szCs w:val="23"/>
        </w:rPr>
        <w:t>–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conferma il valore del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dialogo istituzionale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e della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collaborazione 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tra professioni e amministrazione finanziaria. Il Consiglio nazionale continuerà a rappresentare con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determinazione 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le esigenze della categoria affinché gli adempimenti 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richiesti ai professionisti siano sempre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compatibili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con l'effettiva capacità organizzativa degli studi, soprattutto nei periodi di maggiore pressione operativa. Essere al fianco degli iscritti significa anche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intervenire concretamente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 xml:space="preserve"> quando emergono criticità che rischiano di tradursi in </w:t>
      </w:r>
      <w:r w:rsidR="00A63EEF" w:rsidRPr="00A63EEF">
        <w:rPr>
          <w:rFonts w:ascii="Arial" w:eastAsia="Times New Roman" w:hAnsi="Arial" w:cs="Arial"/>
          <w:b/>
          <w:bCs/>
          <w:color w:val="000000"/>
          <w:sz w:val="23"/>
          <w:szCs w:val="23"/>
        </w:rPr>
        <w:t>ulteriori aggravamenti burocratici</w:t>
      </w:r>
      <w:r>
        <w:rPr>
          <w:rFonts w:ascii="Arial" w:eastAsia="Times New Roman" w:hAnsi="Arial" w:cs="Arial"/>
          <w:color w:val="000000"/>
          <w:sz w:val="23"/>
          <w:szCs w:val="23"/>
        </w:rPr>
        <w:t>”</w:t>
      </w:r>
      <w:r w:rsidR="00A63EEF" w:rsidRPr="00A63EEF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sectPr w:rsidR="00252C63" w:rsidRPr="00A63EE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6F1D" w14:textId="77777777" w:rsidR="006C52E6" w:rsidRDefault="006C52E6" w:rsidP="00A57D38">
      <w:r>
        <w:separator/>
      </w:r>
    </w:p>
  </w:endnote>
  <w:endnote w:type="continuationSeparator" w:id="0">
    <w:p w14:paraId="46F02835" w14:textId="77777777" w:rsidR="006C52E6" w:rsidRDefault="006C52E6" w:rsidP="00A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B4A1" w14:textId="77777777" w:rsidR="006C52E6" w:rsidRDefault="006C52E6" w:rsidP="00A57D38">
      <w:r>
        <w:separator/>
      </w:r>
    </w:p>
  </w:footnote>
  <w:footnote w:type="continuationSeparator" w:id="0">
    <w:p w14:paraId="59D0B9A4" w14:textId="77777777" w:rsidR="006C52E6" w:rsidRDefault="006C52E6" w:rsidP="00A5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10A1" w14:textId="54DE1EA9" w:rsidR="00A57D38" w:rsidRDefault="00A57D38" w:rsidP="00A57D38">
    <w:pPr>
      <w:pStyle w:val="Intestazione"/>
      <w:jc w:val="center"/>
    </w:pPr>
    <w:r w:rsidRPr="00F6138D">
      <w:rPr>
        <w:noProof/>
        <w:lang w:eastAsia="it-IT"/>
      </w:rPr>
      <w:drawing>
        <wp:inline distT="0" distB="0" distL="0" distR="0" wp14:anchorId="45169683" wp14:editId="3070078B">
          <wp:extent cx="2314575" cy="781050"/>
          <wp:effectExtent l="0" t="0" r="0" b="0"/>
          <wp:docPr id="110919232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8E96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6C4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792339"/>
    <w:multiLevelType w:val="hybridMultilevel"/>
    <w:tmpl w:val="84D8D5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96C90"/>
    <w:multiLevelType w:val="multilevel"/>
    <w:tmpl w:val="9B3C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eastAsiaTheme="majorEastAsia" w:cstheme="majorBidi" w:hint="default"/>
        <w:b/>
        <w:color w:val="C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b/>
        <w:color w:val="C00000"/>
        <w:sz w:val="28"/>
      </w:rPr>
    </w:lvl>
  </w:abstractNum>
  <w:abstractNum w:abstractNumId="4" w15:restartNumberingAfterBreak="0">
    <w:nsid w:val="47000486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081D66"/>
    <w:multiLevelType w:val="hybridMultilevel"/>
    <w:tmpl w:val="82520928"/>
    <w:lvl w:ilvl="0" w:tplc="F8A0A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2285">
    <w:abstractNumId w:val="1"/>
  </w:num>
  <w:num w:numId="2" w16cid:durableId="47654393">
    <w:abstractNumId w:val="4"/>
  </w:num>
  <w:num w:numId="3" w16cid:durableId="149905896">
    <w:abstractNumId w:val="0"/>
  </w:num>
  <w:num w:numId="4" w16cid:durableId="166792410">
    <w:abstractNumId w:val="2"/>
  </w:num>
  <w:num w:numId="5" w16cid:durableId="788939050">
    <w:abstractNumId w:val="3"/>
  </w:num>
  <w:num w:numId="6" w16cid:durableId="1194536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20"/>
    <w:rsid w:val="000130DF"/>
    <w:rsid w:val="00030943"/>
    <w:rsid w:val="00045777"/>
    <w:rsid w:val="00051125"/>
    <w:rsid w:val="000545A9"/>
    <w:rsid w:val="00062DEE"/>
    <w:rsid w:val="00075062"/>
    <w:rsid w:val="000826A4"/>
    <w:rsid w:val="00097922"/>
    <w:rsid w:val="000B02CC"/>
    <w:rsid w:val="000C31DE"/>
    <w:rsid w:val="000D5879"/>
    <w:rsid w:val="000E6DC6"/>
    <w:rsid w:val="000F7086"/>
    <w:rsid w:val="001037EB"/>
    <w:rsid w:val="00105846"/>
    <w:rsid w:val="00132752"/>
    <w:rsid w:val="00135FBD"/>
    <w:rsid w:val="00143655"/>
    <w:rsid w:val="00155109"/>
    <w:rsid w:val="001652C1"/>
    <w:rsid w:val="00172740"/>
    <w:rsid w:val="00183498"/>
    <w:rsid w:val="00190E59"/>
    <w:rsid w:val="001972E0"/>
    <w:rsid w:val="001A20A0"/>
    <w:rsid w:val="001A7939"/>
    <w:rsid w:val="001B1AFB"/>
    <w:rsid w:val="001C5FD9"/>
    <w:rsid w:val="001D4003"/>
    <w:rsid w:val="001D790F"/>
    <w:rsid w:val="001E4D7A"/>
    <w:rsid w:val="001E4EAF"/>
    <w:rsid w:val="00227893"/>
    <w:rsid w:val="002317FA"/>
    <w:rsid w:val="00234E76"/>
    <w:rsid w:val="00240D5C"/>
    <w:rsid w:val="0024138A"/>
    <w:rsid w:val="00250119"/>
    <w:rsid w:val="00252C63"/>
    <w:rsid w:val="00257F8B"/>
    <w:rsid w:val="002B1079"/>
    <w:rsid w:val="002B12B2"/>
    <w:rsid w:val="002D4594"/>
    <w:rsid w:val="002D511F"/>
    <w:rsid w:val="002D6A0F"/>
    <w:rsid w:val="002F42EA"/>
    <w:rsid w:val="00300C69"/>
    <w:rsid w:val="00301866"/>
    <w:rsid w:val="00305BA0"/>
    <w:rsid w:val="003069D2"/>
    <w:rsid w:val="00322115"/>
    <w:rsid w:val="0032342A"/>
    <w:rsid w:val="00333404"/>
    <w:rsid w:val="00334C03"/>
    <w:rsid w:val="003359F4"/>
    <w:rsid w:val="00340860"/>
    <w:rsid w:val="003507F7"/>
    <w:rsid w:val="0036302D"/>
    <w:rsid w:val="0036328A"/>
    <w:rsid w:val="00364335"/>
    <w:rsid w:val="003739DF"/>
    <w:rsid w:val="003754B7"/>
    <w:rsid w:val="00376FF5"/>
    <w:rsid w:val="003A240E"/>
    <w:rsid w:val="003A4F3F"/>
    <w:rsid w:val="003A5278"/>
    <w:rsid w:val="003A57DE"/>
    <w:rsid w:val="003B5C48"/>
    <w:rsid w:val="003B5D81"/>
    <w:rsid w:val="003B6B20"/>
    <w:rsid w:val="003B7039"/>
    <w:rsid w:val="003C5158"/>
    <w:rsid w:val="003C66EF"/>
    <w:rsid w:val="003C6E20"/>
    <w:rsid w:val="003D03AB"/>
    <w:rsid w:val="003F5D99"/>
    <w:rsid w:val="003F60C1"/>
    <w:rsid w:val="004142E2"/>
    <w:rsid w:val="00417F1A"/>
    <w:rsid w:val="004358CF"/>
    <w:rsid w:val="004415FD"/>
    <w:rsid w:val="00444E0D"/>
    <w:rsid w:val="004466ED"/>
    <w:rsid w:val="004477F5"/>
    <w:rsid w:val="00460F9D"/>
    <w:rsid w:val="00466C10"/>
    <w:rsid w:val="004743EC"/>
    <w:rsid w:val="00474973"/>
    <w:rsid w:val="004A3FCB"/>
    <w:rsid w:val="004A68CB"/>
    <w:rsid w:val="004B773B"/>
    <w:rsid w:val="004D3C42"/>
    <w:rsid w:val="004D68FF"/>
    <w:rsid w:val="004E2BA6"/>
    <w:rsid w:val="004F04CB"/>
    <w:rsid w:val="004F0DAA"/>
    <w:rsid w:val="004F4B30"/>
    <w:rsid w:val="005051A3"/>
    <w:rsid w:val="00522640"/>
    <w:rsid w:val="005252E4"/>
    <w:rsid w:val="005315AC"/>
    <w:rsid w:val="00531A6D"/>
    <w:rsid w:val="00532E2E"/>
    <w:rsid w:val="005416BD"/>
    <w:rsid w:val="00543A7A"/>
    <w:rsid w:val="0056307D"/>
    <w:rsid w:val="00566381"/>
    <w:rsid w:val="0059245B"/>
    <w:rsid w:val="00592D37"/>
    <w:rsid w:val="005A02E4"/>
    <w:rsid w:val="005B33D7"/>
    <w:rsid w:val="005B48CD"/>
    <w:rsid w:val="005C0771"/>
    <w:rsid w:val="005C60C2"/>
    <w:rsid w:val="005D5341"/>
    <w:rsid w:val="005D5A71"/>
    <w:rsid w:val="005F0794"/>
    <w:rsid w:val="00600B5B"/>
    <w:rsid w:val="00604303"/>
    <w:rsid w:val="00607179"/>
    <w:rsid w:val="00617B63"/>
    <w:rsid w:val="00620A18"/>
    <w:rsid w:val="00620DFD"/>
    <w:rsid w:val="0065709F"/>
    <w:rsid w:val="00664CC2"/>
    <w:rsid w:val="00672201"/>
    <w:rsid w:val="00677E20"/>
    <w:rsid w:val="00683886"/>
    <w:rsid w:val="0068490D"/>
    <w:rsid w:val="006A05D9"/>
    <w:rsid w:val="006A7BC4"/>
    <w:rsid w:val="006C2AEE"/>
    <w:rsid w:val="006C2B00"/>
    <w:rsid w:val="006C52E6"/>
    <w:rsid w:val="006D1C2D"/>
    <w:rsid w:val="006E6C27"/>
    <w:rsid w:val="00700600"/>
    <w:rsid w:val="00711014"/>
    <w:rsid w:val="00713B6B"/>
    <w:rsid w:val="007157AE"/>
    <w:rsid w:val="00727620"/>
    <w:rsid w:val="00734297"/>
    <w:rsid w:val="007344D6"/>
    <w:rsid w:val="007353D2"/>
    <w:rsid w:val="00736E35"/>
    <w:rsid w:val="00737D15"/>
    <w:rsid w:val="0074402B"/>
    <w:rsid w:val="007A2BE9"/>
    <w:rsid w:val="007B3846"/>
    <w:rsid w:val="007C02D4"/>
    <w:rsid w:val="007D2A62"/>
    <w:rsid w:val="007D4B15"/>
    <w:rsid w:val="007D6512"/>
    <w:rsid w:val="007D75E7"/>
    <w:rsid w:val="007E0550"/>
    <w:rsid w:val="007E19CA"/>
    <w:rsid w:val="007E2E1A"/>
    <w:rsid w:val="008019E4"/>
    <w:rsid w:val="0080350A"/>
    <w:rsid w:val="00805810"/>
    <w:rsid w:val="00815597"/>
    <w:rsid w:val="00816ABC"/>
    <w:rsid w:val="00830EF3"/>
    <w:rsid w:val="00832D52"/>
    <w:rsid w:val="008405BB"/>
    <w:rsid w:val="008407D9"/>
    <w:rsid w:val="00846900"/>
    <w:rsid w:val="008650D5"/>
    <w:rsid w:val="008716CB"/>
    <w:rsid w:val="008A1C52"/>
    <w:rsid w:val="008B1373"/>
    <w:rsid w:val="008C4FA7"/>
    <w:rsid w:val="008C5196"/>
    <w:rsid w:val="008D603E"/>
    <w:rsid w:val="00901225"/>
    <w:rsid w:val="009112FE"/>
    <w:rsid w:val="0091579F"/>
    <w:rsid w:val="00916042"/>
    <w:rsid w:val="00933F3A"/>
    <w:rsid w:val="009371E2"/>
    <w:rsid w:val="00942931"/>
    <w:rsid w:val="009531F7"/>
    <w:rsid w:val="00963998"/>
    <w:rsid w:val="00987E6C"/>
    <w:rsid w:val="009A7F25"/>
    <w:rsid w:val="009B2452"/>
    <w:rsid w:val="009B3602"/>
    <w:rsid w:val="009B5326"/>
    <w:rsid w:val="009C2ED2"/>
    <w:rsid w:val="009C51CB"/>
    <w:rsid w:val="009D18F4"/>
    <w:rsid w:val="009D30A8"/>
    <w:rsid w:val="009D3ADB"/>
    <w:rsid w:val="009D6102"/>
    <w:rsid w:val="009E1E87"/>
    <w:rsid w:val="009F6EDC"/>
    <w:rsid w:val="00A06E00"/>
    <w:rsid w:val="00A1045D"/>
    <w:rsid w:val="00A1160C"/>
    <w:rsid w:val="00A1599B"/>
    <w:rsid w:val="00A2019D"/>
    <w:rsid w:val="00A4072E"/>
    <w:rsid w:val="00A520EC"/>
    <w:rsid w:val="00A5592D"/>
    <w:rsid w:val="00A57D38"/>
    <w:rsid w:val="00A63EEF"/>
    <w:rsid w:val="00A70B1B"/>
    <w:rsid w:val="00A714E6"/>
    <w:rsid w:val="00A72CF6"/>
    <w:rsid w:val="00AA3833"/>
    <w:rsid w:val="00AB1D99"/>
    <w:rsid w:val="00AC080F"/>
    <w:rsid w:val="00AC2390"/>
    <w:rsid w:val="00AF70DF"/>
    <w:rsid w:val="00AF759B"/>
    <w:rsid w:val="00B0182E"/>
    <w:rsid w:val="00B071DC"/>
    <w:rsid w:val="00B14C8A"/>
    <w:rsid w:val="00B30E54"/>
    <w:rsid w:val="00B3158D"/>
    <w:rsid w:val="00B33601"/>
    <w:rsid w:val="00B40AF8"/>
    <w:rsid w:val="00B51AF3"/>
    <w:rsid w:val="00B533A6"/>
    <w:rsid w:val="00B55508"/>
    <w:rsid w:val="00B619BC"/>
    <w:rsid w:val="00B92CAA"/>
    <w:rsid w:val="00BA4036"/>
    <w:rsid w:val="00BC5E0A"/>
    <w:rsid w:val="00BD28A3"/>
    <w:rsid w:val="00BD5638"/>
    <w:rsid w:val="00BD5BF3"/>
    <w:rsid w:val="00BE4889"/>
    <w:rsid w:val="00BE7D40"/>
    <w:rsid w:val="00BF587A"/>
    <w:rsid w:val="00C01BD2"/>
    <w:rsid w:val="00C33BF2"/>
    <w:rsid w:val="00C33EDC"/>
    <w:rsid w:val="00C442BB"/>
    <w:rsid w:val="00C54654"/>
    <w:rsid w:val="00C61F00"/>
    <w:rsid w:val="00C66826"/>
    <w:rsid w:val="00C73BC7"/>
    <w:rsid w:val="00C7553E"/>
    <w:rsid w:val="00C842DF"/>
    <w:rsid w:val="00C9654A"/>
    <w:rsid w:val="00C97980"/>
    <w:rsid w:val="00CB7284"/>
    <w:rsid w:val="00CC019A"/>
    <w:rsid w:val="00CC633C"/>
    <w:rsid w:val="00CE4415"/>
    <w:rsid w:val="00D34525"/>
    <w:rsid w:val="00D43CB8"/>
    <w:rsid w:val="00D43FC1"/>
    <w:rsid w:val="00D44529"/>
    <w:rsid w:val="00D4602D"/>
    <w:rsid w:val="00D548C8"/>
    <w:rsid w:val="00D5721B"/>
    <w:rsid w:val="00D617D0"/>
    <w:rsid w:val="00D7153D"/>
    <w:rsid w:val="00D715DB"/>
    <w:rsid w:val="00D934AF"/>
    <w:rsid w:val="00DB2438"/>
    <w:rsid w:val="00DB39BA"/>
    <w:rsid w:val="00DB59E2"/>
    <w:rsid w:val="00DD4BC0"/>
    <w:rsid w:val="00DE11D4"/>
    <w:rsid w:val="00DE44CE"/>
    <w:rsid w:val="00DF605A"/>
    <w:rsid w:val="00E0184B"/>
    <w:rsid w:val="00E03892"/>
    <w:rsid w:val="00E073A8"/>
    <w:rsid w:val="00E10210"/>
    <w:rsid w:val="00E14B67"/>
    <w:rsid w:val="00E23CAA"/>
    <w:rsid w:val="00E240F1"/>
    <w:rsid w:val="00E31148"/>
    <w:rsid w:val="00E37634"/>
    <w:rsid w:val="00E57B15"/>
    <w:rsid w:val="00E63BA8"/>
    <w:rsid w:val="00E6449D"/>
    <w:rsid w:val="00E67397"/>
    <w:rsid w:val="00E70E38"/>
    <w:rsid w:val="00E72EA7"/>
    <w:rsid w:val="00E7604E"/>
    <w:rsid w:val="00E924B5"/>
    <w:rsid w:val="00EA565A"/>
    <w:rsid w:val="00EB3D57"/>
    <w:rsid w:val="00EC2817"/>
    <w:rsid w:val="00EC5830"/>
    <w:rsid w:val="00ED3141"/>
    <w:rsid w:val="00ED7DD3"/>
    <w:rsid w:val="00ED7FAF"/>
    <w:rsid w:val="00EF56BE"/>
    <w:rsid w:val="00EF7520"/>
    <w:rsid w:val="00F07F46"/>
    <w:rsid w:val="00F10465"/>
    <w:rsid w:val="00F1389A"/>
    <w:rsid w:val="00F16101"/>
    <w:rsid w:val="00F27538"/>
    <w:rsid w:val="00F36B16"/>
    <w:rsid w:val="00F51729"/>
    <w:rsid w:val="00F619BB"/>
    <w:rsid w:val="00F62CF1"/>
    <w:rsid w:val="00F67C19"/>
    <w:rsid w:val="00F75D1F"/>
    <w:rsid w:val="00F863C7"/>
    <w:rsid w:val="00FB03FF"/>
    <w:rsid w:val="00FB0AA0"/>
    <w:rsid w:val="00FB75D5"/>
    <w:rsid w:val="00FD3A3D"/>
    <w:rsid w:val="00FD6192"/>
    <w:rsid w:val="00FE57F8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505"/>
  <w15:chartTrackingRefBased/>
  <w15:docId w15:val="{918E96B5-BADA-42AC-8590-38402975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DFD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6B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B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3B6B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B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B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B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B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B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B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B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B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B2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B2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B6B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B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B20"/>
    <w:rPr>
      <w:b/>
      <w:bCs/>
      <w:smallCaps/>
      <w:color w:val="0F4761" w:themeColor="accent1" w:themeShade="BF"/>
      <w:spacing w:val="5"/>
    </w:rPr>
  </w:style>
  <w:style w:type="paragraph" w:customStyle="1" w:styleId="atext">
    <w:name w:val="atext"/>
    <w:basedOn w:val="Normale"/>
    <w:rsid w:val="003B6B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57D38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D38"/>
  </w:style>
  <w:style w:type="paragraph" w:styleId="Pidipagina">
    <w:name w:val="footer"/>
    <w:basedOn w:val="Normale"/>
    <w:link w:val="PidipaginaCarattere"/>
    <w:uiPriority w:val="99"/>
    <w:unhideWhenUsed/>
    <w:rsid w:val="00A57D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D38"/>
  </w:style>
  <w:style w:type="paragraph" w:styleId="NormaleWeb">
    <w:name w:val="Normal (Web)"/>
    <w:basedOn w:val="Normale"/>
    <w:uiPriority w:val="99"/>
    <w:unhideWhenUsed/>
    <w:rsid w:val="00CE44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CE441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C2AEE"/>
    <w:rPr>
      <w:color w:val="0000FF"/>
      <w:u w:val="single"/>
    </w:rPr>
  </w:style>
  <w:style w:type="paragraph" w:styleId="Revisione">
    <w:name w:val="Revision"/>
    <w:hidden/>
    <w:uiPriority w:val="99"/>
    <w:semiHidden/>
    <w:rsid w:val="00A1045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9B36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3602"/>
    <w:rPr>
      <w:color w:val="96607D" w:themeColor="followedHyperlink"/>
      <w:u w:val="single"/>
    </w:rPr>
  </w:style>
  <w:style w:type="paragraph" w:customStyle="1" w:styleId="Corpotesto1">
    <w:name w:val="Corpo testo1"/>
    <w:basedOn w:val="Normale"/>
    <w:rsid w:val="00135FBD"/>
    <w:pPr>
      <w:spacing w:line="360" w:lineRule="auto"/>
      <w:ind w:firstLine="284"/>
      <w:jc w:val="both"/>
    </w:pPr>
    <w:rPr>
      <w:rFonts w:ascii="Times New Roman" w:eastAsia="Times New Roman" w:hAnsi="Times New Roman" w:cs="Times New Roman"/>
      <w:kern w:val="19"/>
      <w:sz w:val="22"/>
      <w:szCs w:val="20"/>
      <w:lang w:eastAsia="zh-CN"/>
    </w:rPr>
  </w:style>
  <w:style w:type="paragraph" w:styleId="Testonotaapidipagina">
    <w:name w:val="footnote text"/>
    <w:aliases w:val="Testo nota a piè di pagina Carattere Carattere Carattere Carattere Carattere Carattere Carattere Carattere Carattere Carattere,Testo nota a piè di pagina Carattere Carattere Carattere,12 pt"/>
    <w:basedOn w:val="Normale"/>
    <w:link w:val="TestonotaapidipaginaCarattere"/>
    <w:uiPriority w:val="99"/>
    <w:unhideWhenUsed/>
    <w:qFormat/>
    <w:rsid w:val="004358CF"/>
    <w:pPr>
      <w:jc w:val="both"/>
    </w:pPr>
    <w:rPr>
      <w:rFonts w:asciiTheme="minorHAnsi" w:eastAsiaTheme="minorEastAsia" w:hAnsiTheme="minorHAnsi" w:cstheme="minorBidi"/>
      <w:color w:val="595959" w:themeColor="text1" w:themeTint="A6"/>
      <w:sz w:val="20"/>
      <w:szCs w:val="20"/>
      <w:lang w:eastAsia="en-US"/>
    </w:rPr>
  </w:style>
  <w:style w:type="character" w:customStyle="1" w:styleId="TestonotaapidipaginaCarattere">
    <w:name w:val="Testo nota a piè di pagina Carattere"/>
    <w:aliases w:val="Testo nota a piè di pagina Carattere Carattere Carattere Carattere Carattere Carattere Carattere Carattere Carattere Carattere Carattere,Testo nota a piè di pagina Carattere Carattere Carattere Carattere"/>
    <w:basedOn w:val="Carpredefinitoparagrafo"/>
    <w:link w:val="Testonotaapidipagina"/>
    <w:uiPriority w:val="99"/>
    <w:rsid w:val="004358CF"/>
    <w:rPr>
      <w:rFonts w:eastAsiaTheme="minorEastAsia"/>
      <w:color w:val="595959" w:themeColor="text1" w:themeTint="A6"/>
      <w:kern w:val="0"/>
      <w:sz w:val="20"/>
      <w:szCs w:val="20"/>
      <w14:ligatures w14:val="none"/>
    </w:rPr>
  </w:style>
  <w:style w:type="character" w:styleId="Rimandonotaapidipagina">
    <w:name w:val="footnote reference"/>
    <w:aliases w:val="Rimando nota a piè di pagina 2,SUPERS,Footnote reference number,Footnote symbol,note TESI,-E Fußnotenzeichen,number,BVI fnr,Footnote,Footnote Reference Superscript,(Footnote Reference),EN Footnote Reference,Voetnootverwijzin"/>
    <w:uiPriority w:val="99"/>
    <w:unhideWhenUsed/>
    <w:qFormat/>
    <w:rsid w:val="004358CF"/>
    <w:rPr>
      <w:vertAlign w:val="superscript"/>
    </w:rPr>
  </w:style>
  <w:style w:type="paragraph" w:customStyle="1" w:styleId="Corpodel">
    <w:name w:val="Corpo del"/>
    <w:basedOn w:val="Normale"/>
    <w:uiPriority w:val="99"/>
    <w:rsid w:val="00E6449D"/>
    <w:pPr>
      <w:spacing w:after="120" w:line="260" w:lineRule="atLeas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ipoDocumento">
    <w:name w:val="Tipo Documento"/>
    <w:basedOn w:val="Normale"/>
    <w:qFormat/>
    <w:rsid w:val="005B33D7"/>
    <w:pPr>
      <w:spacing w:after="200"/>
      <w:jc w:val="both"/>
    </w:pPr>
    <w:rPr>
      <w:rFonts w:asciiTheme="minorHAnsi" w:eastAsiaTheme="minorEastAsia" w:hAnsiTheme="minorHAnsi" w:cs="Times New Roman (Corpo CS)"/>
      <w:b/>
      <w:bCs/>
      <w:caps/>
      <w:color w:val="C00000"/>
      <w:spacing w:val="20"/>
      <w:sz w:val="20"/>
      <w:szCs w:val="21"/>
      <w:lang w:eastAsia="en-US"/>
    </w:rPr>
  </w:style>
  <w:style w:type="paragraph" w:customStyle="1" w:styleId="CVNormal">
    <w:name w:val="CV Normal"/>
    <w:basedOn w:val="Normale"/>
    <w:rsid w:val="003B7039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elementtoproof">
    <w:name w:val="elementtoproof"/>
    <w:basedOn w:val="Normale"/>
    <w:rsid w:val="00FF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04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4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502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E2F8-84A8-46C9-90CA-C39089A6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522</Words>
  <Characters>3339</Characters>
  <Application>Microsoft Office Word</Application>
  <DocSecurity>0</DocSecurity>
  <Lines>56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48</cp:revision>
  <cp:lastPrinted>2026-06-19T10:53:00Z</cp:lastPrinted>
  <dcterms:created xsi:type="dcterms:W3CDTF">2026-04-28T13:21:00Z</dcterms:created>
  <dcterms:modified xsi:type="dcterms:W3CDTF">2026-07-13T09:21:00Z</dcterms:modified>
</cp:coreProperties>
</file>