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66D2D" w14:textId="77777777" w:rsidR="0034412C" w:rsidRPr="0034412C" w:rsidRDefault="0034412C" w:rsidP="0034412C">
      <w:pPr>
        <w:spacing w:after="0" w:line="240" w:lineRule="auto"/>
        <w:jc w:val="center"/>
        <w:rPr>
          <w:rFonts w:ascii="Arial" w:hAnsi="Arial" w:cs="Arial"/>
          <w:b/>
          <w:bCs/>
          <w:u w:val="single"/>
        </w:rPr>
      </w:pPr>
    </w:p>
    <w:p w14:paraId="7C470D71" w14:textId="77777777" w:rsidR="0034412C" w:rsidRPr="0034412C" w:rsidRDefault="0034412C" w:rsidP="0034412C">
      <w:pPr>
        <w:spacing w:after="0" w:line="240" w:lineRule="auto"/>
        <w:jc w:val="center"/>
        <w:rPr>
          <w:rFonts w:ascii="Arial" w:hAnsi="Arial" w:cs="Arial"/>
          <w:b/>
          <w:bCs/>
          <w:sz w:val="24"/>
          <w:szCs w:val="24"/>
          <w:u w:val="single"/>
        </w:rPr>
      </w:pPr>
      <w:r w:rsidRPr="0034412C">
        <w:rPr>
          <w:rFonts w:ascii="Arial" w:hAnsi="Arial" w:cs="Arial"/>
          <w:b/>
          <w:bCs/>
          <w:sz w:val="24"/>
          <w:szCs w:val="24"/>
          <w:u w:val="single"/>
        </w:rPr>
        <w:t>Comunicato stampa</w:t>
      </w:r>
    </w:p>
    <w:p w14:paraId="4CDBADCC" w14:textId="6252243B" w:rsidR="0034412C" w:rsidRPr="0034412C" w:rsidRDefault="0034412C" w:rsidP="0034412C">
      <w:pPr>
        <w:spacing w:after="0" w:line="240" w:lineRule="auto"/>
        <w:jc w:val="center"/>
        <w:rPr>
          <w:rFonts w:ascii="Arial" w:hAnsi="Arial" w:cs="Arial"/>
          <w:b/>
          <w:bCs/>
          <w:sz w:val="24"/>
          <w:szCs w:val="24"/>
          <w:u w:val="single"/>
        </w:rPr>
      </w:pPr>
    </w:p>
    <w:p w14:paraId="22A74DCB" w14:textId="77777777" w:rsidR="0034412C" w:rsidRPr="0034412C" w:rsidRDefault="0034412C" w:rsidP="0034412C">
      <w:pPr>
        <w:spacing w:after="0" w:line="240" w:lineRule="auto"/>
        <w:jc w:val="center"/>
        <w:rPr>
          <w:rFonts w:ascii="Arial" w:hAnsi="Arial" w:cs="Arial"/>
          <w:b/>
          <w:bCs/>
          <w:sz w:val="24"/>
          <w:szCs w:val="24"/>
        </w:rPr>
      </w:pPr>
      <w:r w:rsidRPr="0034412C">
        <w:rPr>
          <w:rFonts w:ascii="Arial" w:hAnsi="Arial" w:cs="Arial"/>
          <w:b/>
          <w:bCs/>
          <w:sz w:val="24"/>
          <w:szCs w:val="24"/>
        </w:rPr>
        <w:t>COMMERCIALISTI: NOMINATI I VERTICI DELLE DUE FONDAZIONI NAZIONALI</w:t>
      </w:r>
    </w:p>
    <w:p w14:paraId="076020B1" w14:textId="0444D4DD" w:rsidR="0034412C" w:rsidRPr="0034412C" w:rsidRDefault="0034412C" w:rsidP="0034412C">
      <w:pPr>
        <w:spacing w:after="0" w:line="240" w:lineRule="auto"/>
        <w:jc w:val="center"/>
        <w:rPr>
          <w:rFonts w:ascii="Arial" w:hAnsi="Arial" w:cs="Arial"/>
          <w:b/>
          <w:bCs/>
          <w:sz w:val="24"/>
          <w:szCs w:val="24"/>
        </w:rPr>
      </w:pPr>
    </w:p>
    <w:p w14:paraId="0DD2E5C5" w14:textId="77777777" w:rsidR="0034412C" w:rsidRPr="0034412C" w:rsidRDefault="0034412C" w:rsidP="0034412C">
      <w:pPr>
        <w:spacing w:after="0" w:line="240" w:lineRule="auto"/>
        <w:jc w:val="center"/>
        <w:rPr>
          <w:rFonts w:ascii="Arial" w:hAnsi="Arial" w:cs="Arial"/>
          <w:b/>
          <w:bCs/>
          <w:sz w:val="24"/>
          <w:szCs w:val="24"/>
        </w:rPr>
      </w:pPr>
      <w:r w:rsidRPr="0034412C">
        <w:rPr>
          <w:rFonts w:ascii="Arial" w:hAnsi="Arial" w:cs="Arial"/>
          <w:b/>
          <w:bCs/>
          <w:sz w:val="24"/>
          <w:szCs w:val="24"/>
        </w:rPr>
        <w:t>Antonio Tuccillo confermato alla guida dell’ente che si occupa di ricerca, Maurizio Masini alla guida di quello che si occupa di formazione</w:t>
      </w:r>
    </w:p>
    <w:p w14:paraId="6EC56445" w14:textId="77777777" w:rsidR="0034412C" w:rsidRPr="0034412C" w:rsidRDefault="0034412C" w:rsidP="0034412C">
      <w:pPr>
        <w:spacing w:after="0" w:line="240" w:lineRule="auto"/>
        <w:jc w:val="both"/>
        <w:rPr>
          <w:rFonts w:ascii="Arial" w:hAnsi="Arial" w:cs="Arial"/>
          <w:b/>
          <w:bCs/>
          <w:sz w:val="24"/>
          <w:szCs w:val="24"/>
          <w:u w:val="single"/>
        </w:rPr>
      </w:pPr>
      <w:r w:rsidRPr="0034412C">
        <w:rPr>
          <w:rFonts w:ascii="Arial" w:hAnsi="Arial" w:cs="Arial"/>
          <w:b/>
          <w:bCs/>
          <w:sz w:val="24"/>
          <w:szCs w:val="24"/>
          <w:u w:val="single"/>
        </w:rPr>
        <w:t xml:space="preserve"> </w:t>
      </w:r>
    </w:p>
    <w:p w14:paraId="25A4A3A1"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i/>
          <w:iCs/>
          <w:sz w:val="24"/>
          <w:szCs w:val="24"/>
        </w:rPr>
        <w:t>Roma, 2 luglio 2026</w:t>
      </w:r>
      <w:r w:rsidRPr="0034412C">
        <w:rPr>
          <w:rFonts w:ascii="Arial" w:hAnsi="Arial" w:cs="Arial"/>
          <w:sz w:val="24"/>
          <w:szCs w:val="24"/>
        </w:rPr>
        <w:t xml:space="preserve"> – Il Consiglio nazionale dei Commercialisti ha nominato i vertici delle due Fondazioni nazionali della categoria. </w:t>
      </w:r>
      <w:r w:rsidRPr="00740807">
        <w:rPr>
          <w:rFonts w:ascii="Arial" w:hAnsi="Arial" w:cs="Arial"/>
          <w:b/>
          <w:bCs/>
          <w:sz w:val="24"/>
          <w:szCs w:val="24"/>
        </w:rPr>
        <w:t>Antonio Tuccillo</w:t>
      </w:r>
      <w:r w:rsidRPr="0034412C">
        <w:rPr>
          <w:rFonts w:ascii="Arial" w:hAnsi="Arial" w:cs="Arial"/>
          <w:sz w:val="24"/>
          <w:szCs w:val="24"/>
        </w:rPr>
        <w:t xml:space="preserve"> è stato confermato alla guida della Fondazione nazionale dei commercialisti – Ricerca, mentre </w:t>
      </w:r>
      <w:r w:rsidRPr="00740807">
        <w:rPr>
          <w:rFonts w:ascii="Arial" w:hAnsi="Arial" w:cs="Arial"/>
          <w:b/>
          <w:bCs/>
          <w:sz w:val="24"/>
          <w:szCs w:val="24"/>
        </w:rPr>
        <w:t>Maurizio Masini</w:t>
      </w:r>
      <w:r w:rsidRPr="0034412C">
        <w:rPr>
          <w:rFonts w:ascii="Arial" w:hAnsi="Arial" w:cs="Arial"/>
          <w:sz w:val="24"/>
          <w:szCs w:val="24"/>
        </w:rPr>
        <w:t xml:space="preserve"> guiderà la Fondazione nazionale – Formazione.</w:t>
      </w:r>
    </w:p>
    <w:p w14:paraId="38261501"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 </w:t>
      </w:r>
    </w:p>
    <w:p w14:paraId="2800A613"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Oltre a Tuccillo, entrano a far parte del Consiglio di gestione della Fondazione Ricerca </w:t>
      </w:r>
      <w:r w:rsidRPr="00740807">
        <w:rPr>
          <w:rFonts w:ascii="Arial" w:hAnsi="Arial" w:cs="Arial"/>
          <w:b/>
          <w:bCs/>
          <w:sz w:val="24"/>
          <w:szCs w:val="24"/>
        </w:rPr>
        <w:t xml:space="preserve">Cosimo Damiano Latorre </w:t>
      </w:r>
      <w:r w:rsidRPr="0034412C">
        <w:rPr>
          <w:rFonts w:ascii="Arial" w:hAnsi="Arial" w:cs="Arial"/>
          <w:sz w:val="24"/>
          <w:szCs w:val="24"/>
        </w:rPr>
        <w:t xml:space="preserve">(Vicepresidente), </w:t>
      </w:r>
      <w:r w:rsidRPr="00740807">
        <w:rPr>
          <w:rFonts w:ascii="Arial" w:hAnsi="Arial" w:cs="Arial"/>
          <w:b/>
          <w:bCs/>
          <w:sz w:val="24"/>
          <w:szCs w:val="24"/>
        </w:rPr>
        <w:t>Massimo Da Re</w:t>
      </w:r>
      <w:r w:rsidRPr="0034412C">
        <w:rPr>
          <w:rFonts w:ascii="Arial" w:hAnsi="Arial" w:cs="Arial"/>
          <w:sz w:val="24"/>
          <w:szCs w:val="24"/>
        </w:rPr>
        <w:t xml:space="preserve"> (Tesoriere), </w:t>
      </w:r>
      <w:r w:rsidRPr="00740807">
        <w:rPr>
          <w:rFonts w:ascii="Arial" w:hAnsi="Arial" w:cs="Arial"/>
          <w:b/>
          <w:bCs/>
          <w:sz w:val="24"/>
          <w:szCs w:val="24"/>
        </w:rPr>
        <w:t>Andrea Manna</w:t>
      </w:r>
      <w:r w:rsidRPr="0034412C">
        <w:rPr>
          <w:rFonts w:ascii="Arial" w:hAnsi="Arial" w:cs="Arial"/>
          <w:sz w:val="24"/>
          <w:szCs w:val="24"/>
        </w:rPr>
        <w:t xml:space="preserve"> (Segretario), </w:t>
      </w:r>
      <w:r w:rsidRPr="00740807">
        <w:rPr>
          <w:rFonts w:ascii="Arial" w:hAnsi="Arial" w:cs="Arial"/>
          <w:b/>
          <w:bCs/>
          <w:sz w:val="24"/>
          <w:szCs w:val="24"/>
        </w:rPr>
        <w:t>Nicolino Cavalluzzo</w:t>
      </w:r>
      <w:r w:rsidRPr="0034412C">
        <w:rPr>
          <w:rFonts w:ascii="Arial" w:hAnsi="Arial" w:cs="Arial"/>
          <w:sz w:val="24"/>
          <w:szCs w:val="24"/>
        </w:rPr>
        <w:t xml:space="preserve">, </w:t>
      </w:r>
      <w:r w:rsidRPr="00740807">
        <w:rPr>
          <w:rFonts w:ascii="Arial" w:hAnsi="Arial" w:cs="Arial"/>
          <w:b/>
          <w:bCs/>
          <w:sz w:val="24"/>
          <w:szCs w:val="24"/>
        </w:rPr>
        <w:t>Francesco Tedesco</w:t>
      </w:r>
      <w:r w:rsidRPr="0034412C">
        <w:rPr>
          <w:rFonts w:ascii="Arial" w:hAnsi="Arial" w:cs="Arial"/>
          <w:sz w:val="24"/>
          <w:szCs w:val="24"/>
        </w:rPr>
        <w:t xml:space="preserve">, </w:t>
      </w:r>
      <w:r w:rsidRPr="00740807">
        <w:rPr>
          <w:rFonts w:ascii="Arial" w:hAnsi="Arial" w:cs="Arial"/>
          <w:b/>
          <w:bCs/>
          <w:sz w:val="24"/>
          <w:szCs w:val="24"/>
        </w:rPr>
        <w:t>Luigi Castagna</w:t>
      </w:r>
      <w:r w:rsidRPr="0034412C">
        <w:rPr>
          <w:rFonts w:ascii="Arial" w:hAnsi="Arial" w:cs="Arial"/>
          <w:sz w:val="24"/>
          <w:szCs w:val="24"/>
        </w:rPr>
        <w:t xml:space="preserve">, </w:t>
      </w:r>
      <w:r w:rsidRPr="00740807">
        <w:rPr>
          <w:rFonts w:ascii="Arial" w:hAnsi="Arial" w:cs="Arial"/>
          <w:b/>
          <w:bCs/>
          <w:sz w:val="24"/>
          <w:szCs w:val="24"/>
        </w:rPr>
        <w:t>Ermando Bozza</w:t>
      </w:r>
      <w:r w:rsidRPr="0034412C">
        <w:rPr>
          <w:rFonts w:ascii="Arial" w:hAnsi="Arial" w:cs="Arial"/>
          <w:sz w:val="24"/>
          <w:szCs w:val="24"/>
        </w:rPr>
        <w:t xml:space="preserve">, </w:t>
      </w:r>
      <w:r w:rsidRPr="00740807">
        <w:rPr>
          <w:rFonts w:ascii="Arial" w:hAnsi="Arial" w:cs="Arial"/>
          <w:b/>
          <w:bCs/>
          <w:sz w:val="24"/>
          <w:szCs w:val="24"/>
        </w:rPr>
        <w:t>Nunzio Ritorto</w:t>
      </w:r>
      <w:r w:rsidRPr="0034412C">
        <w:rPr>
          <w:rFonts w:ascii="Arial" w:hAnsi="Arial" w:cs="Arial"/>
          <w:sz w:val="24"/>
          <w:szCs w:val="24"/>
        </w:rPr>
        <w:t xml:space="preserve">, </w:t>
      </w:r>
      <w:r w:rsidRPr="00740807">
        <w:rPr>
          <w:rFonts w:ascii="Arial" w:hAnsi="Arial" w:cs="Arial"/>
          <w:b/>
          <w:bCs/>
          <w:sz w:val="24"/>
          <w:szCs w:val="24"/>
        </w:rPr>
        <w:t>Gaetano Ambrogio</w:t>
      </w:r>
      <w:r w:rsidRPr="0034412C">
        <w:rPr>
          <w:rFonts w:ascii="Arial" w:hAnsi="Arial" w:cs="Arial"/>
          <w:sz w:val="24"/>
          <w:szCs w:val="24"/>
        </w:rPr>
        <w:t xml:space="preserve">, </w:t>
      </w:r>
      <w:r w:rsidRPr="00740807">
        <w:rPr>
          <w:rFonts w:ascii="Arial" w:hAnsi="Arial" w:cs="Arial"/>
          <w:b/>
          <w:bCs/>
          <w:sz w:val="24"/>
          <w:szCs w:val="24"/>
        </w:rPr>
        <w:t>Giovannella Famularo</w:t>
      </w:r>
      <w:r w:rsidRPr="0034412C">
        <w:rPr>
          <w:rFonts w:ascii="Arial" w:hAnsi="Arial" w:cs="Arial"/>
          <w:sz w:val="24"/>
          <w:szCs w:val="24"/>
        </w:rPr>
        <w:t xml:space="preserve">, </w:t>
      </w:r>
      <w:r w:rsidRPr="00740807">
        <w:rPr>
          <w:rFonts w:ascii="Arial" w:hAnsi="Arial" w:cs="Arial"/>
          <w:b/>
          <w:bCs/>
          <w:sz w:val="24"/>
          <w:szCs w:val="24"/>
        </w:rPr>
        <w:t>Elena Sardo</w:t>
      </w:r>
      <w:r w:rsidRPr="0034412C">
        <w:rPr>
          <w:rFonts w:ascii="Arial" w:hAnsi="Arial" w:cs="Arial"/>
          <w:sz w:val="24"/>
          <w:szCs w:val="24"/>
        </w:rPr>
        <w:t>, Saverio Cinieri e Michele Di Bartolomeo.</w:t>
      </w:r>
    </w:p>
    <w:p w14:paraId="3BEFF128"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 </w:t>
      </w:r>
    </w:p>
    <w:p w14:paraId="7F036597" w14:textId="22128C0D"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Nel Consiglio di gestione della Fondazione Formazione Masini sarà affiancato da </w:t>
      </w:r>
      <w:r w:rsidRPr="006476F0">
        <w:rPr>
          <w:rFonts w:ascii="Arial" w:hAnsi="Arial" w:cs="Arial"/>
          <w:b/>
          <w:bCs/>
          <w:sz w:val="24"/>
          <w:szCs w:val="24"/>
        </w:rPr>
        <w:t>Enrica Piacquadio</w:t>
      </w:r>
      <w:r w:rsidRPr="0034412C">
        <w:rPr>
          <w:rFonts w:ascii="Arial" w:hAnsi="Arial" w:cs="Arial"/>
          <w:sz w:val="24"/>
          <w:szCs w:val="24"/>
        </w:rPr>
        <w:t xml:space="preserve"> (Vicepresidente), </w:t>
      </w:r>
      <w:r w:rsidRPr="006476F0">
        <w:rPr>
          <w:rFonts w:ascii="Arial" w:hAnsi="Arial" w:cs="Arial"/>
          <w:b/>
          <w:bCs/>
          <w:sz w:val="24"/>
          <w:szCs w:val="24"/>
        </w:rPr>
        <w:t>Massimiliano Lencioni</w:t>
      </w:r>
      <w:r w:rsidRPr="0034412C">
        <w:rPr>
          <w:rFonts w:ascii="Arial" w:hAnsi="Arial" w:cs="Arial"/>
          <w:sz w:val="24"/>
          <w:szCs w:val="24"/>
        </w:rPr>
        <w:t xml:space="preserve"> (Tesoriere), </w:t>
      </w:r>
      <w:r w:rsidRPr="006476F0">
        <w:rPr>
          <w:rFonts w:ascii="Arial" w:hAnsi="Arial" w:cs="Arial"/>
          <w:b/>
          <w:bCs/>
          <w:sz w:val="24"/>
          <w:szCs w:val="24"/>
        </w:rPr>
        <w:t>Felice Rainone</w:t>
      </w:r>
      <w:r w:rsidRPr="0034412C">
        <w:rPr>
          <w:rFonts w:ascii="Arial" w:hAnsi="Arial" w:cs="Arial"/>
          <w:sz w:val="24"/>
          <w:szCs w:val="24"/>
        </w:rPr>
        <w:t xml:space="preserve"> (Segretario), </w:t>
      </w:r>
      <w:r w:rsidRPr="006476F0">
        <w:rPr>
          <w:rFonts w:ascii="Arial" w:hAnsi="Arial" w:cs="Arial"/>
          <w:b/>
          <w:bCs/>
          <w:sz w:val="24"/>
          <w:szCs w:val="24"/>
        </w:rPr>
        <w:t>Mario Gianporcaro</w:t>
      </w:r>
      <w:r w:rsidRPr="0034412C">
        <w:rPr>
          <w:rFonts w:ascii="Arial" w:hAnsi="Arial" w:cs="Arial"/>
          <w:sz w:val="24"/>
          <w:szCs w:val="24"/>
        </w:rPr>
        <w:t xml:space="preserve">, </w:t>
      </w:r>
      <w:r w:rsidRPr="006476F0">
        <w:rPr>
          <w:rFonts w:ascii="Arial" w:hAnsi="Arial" w:cs="Arial"/>
          <w:b/>
          <w:bCs/>
          <w:sz w:val="24"/>
          <w:szCs w:val="24"/>
        </w:rPr>
        <w:t>Davide Dal Dosso</w:t>
      </w:r>
      <w:r w:rsidRPr="0034412C">
        <w:rPr>
          <w:rFonts w:ascii="Arial" w:hAnsi="Arial" w:cs="Arial"/>
          <w:sz w:val="24"/>
          <w:szCs w:val="24"/>
        </w:rPr>
        <w:t xml:space="preserve">, </w:t>
      </w:r>
      <w:r w:rsidRPr="006476F0">
        <w:rPr>
          <w:rFonts w:ascii="Arial" w:hAnsi="Arial" w:cs="Arial"/>
          <w:b/>
          <w:bCs/>
          <w:sz w:val="24"/>
          <w:szCs w:val="24"/>
        </w:rPr>
        <w:t>Francesco Castria</w:t>
      </w:r>
      <w:r w:rsidRPr="0034412C">
        <w:rPr>
          <w:rFonts w:ascii="Arial" w:hAnsi="Arial" w:cs="Arial"/>
          <w:sz w:val="24"/>
          <w:szCs w:val="24"/>
        </w:rPr>
        <w:t xml:space="preserve">, </w:t>
      </w:r>
      <w:r w:rsidRPr="006476F0">
        <w:rPr>
          <w:rFonts w:ascii="Arial" w:hAnsi="Arial" w:cs="Arial"/>
          <w:b/>
          <w:bCs/>
          <w:sz w:val="24"/>
          <w:szCs w:val="24"/>
        </w:rPr>
        <w:t>Giuseppe Senerchia</w:t>
      </w:r>
      <w:r w:rsidRPr="0034412C">
        <w:rPr>
          <w:rFonts w:ascii="Arial" w:hAnsi="Arial" w:cs="Arial"/>
          <w:sz w:val="24"/>
          <w:szCs w:val="24"/>
        </w:rPr>
        <w:t xml:space="preserve">, </w:t>
      </w:r>
      <w:r w:rsidRPr="006476F0">
        <w:rPr>
          <w:rFonts w:ascii="Arial" w:hAnsi="Arial" w:cs="Arial"/>
          <w:b/>
          <w:bCs/>
          <w:sz w:val="24"/>
          <w:szCs w:val="24"/>
        </w:rPr>
        <w:t>Stefano Poeta</w:t>
      </w:r>
      <w:r w:rsidRPr="0034412C">
        <w:rPr>
          <w:rFonts w:ascii="Arial" w:hAnsi="Arial" w:cs="Arial"/>
          <w:sz w:val="24"/>
          <w:szCs w:val="24"/>
        </w:rPr>
        <w:t xml:space="preserve">, </w:t>
      </w:r>
      <w:r w:rsidRPr="006476F0">
        <w:rPr>
          <w:rFonts w:ascii="Arial" w:hAnsi="Arial" w:cs="Arial"/>
          <w:b/>
          <w:bCs/>
          <w:sz w:val="24"/>
          <w:szCs w:val="24"/>
        </w:rPr>
        <w:t>Maurizio Attinelli</w:t>
      </w:r>
      <w:r w:rsidRPr="0034412C">
        <w:rPr>
          <w:rFonts w:ascii="Arial" w:hAnsi="Arial" w:cs="Arial"/>
          <w:sz w:val="24"/>
          <w:szCs w:val="24"/>
        </w:rPr>
        <w:t xml:space="preserve">, </w:t>
      </w:r>
      <w:r w:rsidRPr="006476F0">
        <w:rPr>
          <w:rFonts w:ascii="Arial" w:hAnsi="Arial" w:cs="Arial"/>
          <w:b/>
          <w:bCs/>
          <w:sz w:val="24"/>
          <w:szCs w:val="24"/>
        </w:rPr>
        <w:t>Domenico Lo Russo</w:t>
      </w:r>
      <w:r w:rsidRPr="0034412C">
        <w:rPr>
          <w:rFonts w:ascii="Arial" w:hAnsi="Arial" w:cs="Arial"/>
          <w:sz w:val="24"/>
          <w:szCs w:val="24"/>
        </w:rPr>
        <w:t xml:space="preserve">, </w:t>
      </w:r>
      <w:r w:rsidRPr="006476F0">
        <w:rPr>
          <w:rFonts w:ascii="Arial" w:hAnsi="Arial" w:cs="Arial"/>
          <w:b/>
          <w:bCs/>
          <w:sz w:val="24"/>
          <w:szCs w:val="24"/>
        </w:rPr>
        <w:t>Giuseppe Crescitelli</w:t>
      </w:r>
      <w:r w:rsidRPr="0034412C">
        <w:rPr>
          <w:rFonts w:ascii="Arial" w:hAnsi="Arial" w:cs="Arial"/>
          <w:sz w:val="24"/>
          <w:szCs w:val="24"/>
        </w:rPr>
        <w:t xml:space="preserve">, </w:t>
      </w:r>
      <w:r w:rsidRPr="006476F0">
        <w:rPr>
          <w:rFonts w:ascii="Arial" w:hAnsi="Arial" w:cs="Arial"/>
          <w:b/>
          <w:bCs/>
          <w:sz w:val="24"/>
          <w:szCs w:val="24"/>
        </w:rPr>
        <w:t>Margherita Monti</w:t>
      </w:r>
      <w:r w:rsidRPr="0034412C">
        <w:rPr>
          <w:rFonts w:ascii="Arial" w:hAnsi="Arial" w:cs="Arial"/>
          <w:sz w:val="24"/>
          <w:szCs w:val="24"/>
        </w:rPr>
        <w:t xml:space="preserve">, </w:t>
      </w:r>
      <w:r w:rsidRPr="006476F0">
        <w:rPr>
          <w:rFonts w:ascii="Arial" w:hAnsi="Arial" w:cs="Arial"/>
          <w:b/>
          <w:bCs/>
          <w:sz w:val="24"/>
          <w:szCs w:val="24"/>
        </w:rPr>
        <w:t>Federico Del Soldato</w:t>
      </w:r>
      <w:r w:rsidRPr="0034412C">
        <w:rPr>
          <w:rFonts w:ascii="Arial" w:hAnsi="Arial" w:cs="Arial"/>
          <w:sz w:val="24"/>
          <w:szCs w:val="24"/>
        </w:rPr>
        <w:t xml:space="preserve"> e</w:t>
      </w:r>
      <w:r w:rsidR="006476F0">
        <w:rPr>
          <w:rFonts w:ascii="Arial" w:hAnsi="Arial" w:cs="Arial"/>
          <w:sz w:val="24"/>
          <w:szCs w:val="24"/>
        </w:rPr>
        <w:t>d</w:t>
      </w:r>
      <w:r w:rsidRPr="0034412C">
        <w:rPr>
          <w:rFonts w:ascii="Arial" w:hAnsi="Arial" w:cs="Arial"/>
          <w:sz w:val="24"/>
          <w:szCs w:val="24"/>
        </w:rPr>
        <w:t xml:space="preserve"> </w:t>
      </w:r>
      <w:r w:rsidRPr="006476F0">
        <w:rPr>
          <w:rFonts w:ascii="Arial" w:hAnsi="Arial" w:cs="Arial"/>
          <w:b/>
          <w:bCs/>
          <w:sz w:val="24"/>
          <w:szCs w:val="24"/>
        </w:rPr>
        <w:t>Elisabetta Cremonini</w:t>
      </w:r>
      <w:r w:rsidRPr="0034412C">
        <w:rPr>
          <w:rFonts w:ascii="Arial" w:hAnsi="Arial" w:cs="Arial"/>
          <w:sz w:val="24"/>
          <w:szCs w:val="24"/>
        </w:rPr>
        <w:t>.</w:t>
      </w:r>
    </w:p>
    <w:p w14:paraId="405D5ECC"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 </w:t>
      </w:r>
    </w:p>
    <w:p w14:paraId="590A8536"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Due anche i collegi dei revisori. Quello della Fondazione nazionale Ricerca vede la riconferma come presidente di </w:t>
      </w:r>
      <w:r w:rsidRPr="00740807">
        <w:rPr>
          <w:rFonts w:ascii="Arial" w:hAnsi="Arial" w:cs="Arial"/>
          <w:b/>
          <w:bCs/>
          <w:sz w:val="24"/>
          <w:szCs w:val="24"/>
        </w:rPr>
        <w:t>Rosario Giorgio Costa</w:t>
      </w:r>
      <w:r w:rsidRPr="0034412C">
        <w:rPr>
          <w:rFonts w:ascii="Arial" w:hAnsi="Arial" w:cs="Arial"/>
          <w:sz w:val="24"/>
          <w:szCs w:val="24"/>
        </w:rPr>
        <w:t xml:space="preserve">. Con lui ci sono </w:t>
      </w:r>
      <w:r w:rsidRPr="00740807">
        <w:rPr>
          <w:rFonts w:ascii="Arial" w:hAnsi="Arial" w:cs="Arial"/>
          <w:b/>
          <w:bCs/>
          <w:sz w:val="24"/>
          <w:szCs w:val="24"/>
        </w:rPr>
        <w:t>Giuseppe Iurato</w:t>
      </w:r>
      <w:r w:rsidRPr="0034412C">
        <w:rPr>
          <w:rFonts w:ascii="Arial" w:hAnsi="Arial" w:cs="Arial"/>
          <w:sz w:val="24"/>
          <w:szCs w:val="24"/>
        </w:rPr>
        <w:t xml:space="preserve"> e </w:t>
      </w:r>
      <w:r w:rsidRPr="00740807">
        <w:rPr>
          <w:rFonts w:ascii="Arial" w:hAnsi="Arial" w:cs="Arial"/>
          <w:b/>
          <w:bCs/>
          <w:sz w:val="24"/>
          <w:szCs w:val="24"/>
        </w:rPr>
        <w:t>Antonio Mele</w:t>
      </w:r>
      <w:r w:rsidRPr="0034412C">
        <w:rPr>
          <w:rFonts w:ascii="Arial" w:hAnsi="Arial" w:cs="Arial"/>
          <w:sz w:val="24"/>
          <w:szCs w:val="24"/>
        </w:rPr>
        <w:t xml:space="preserve">. Componenti supplenti sono </w:t>
      </w:r>
      <w:r w:rsidRPr="00740807">
        <w:rPr>
          <w:rFonts w:ascii="Arial" w:hAnsi="Arial" w:cs="Arial"/>
          <w:b/>
          <w:bCs/>
          <w:sz w:val="24"/>
          <w:szCs w:val="24"/>
        </w:rPr>
        <w:t>Paola Giordano</w:t>
      </w:r>
      <w:r w:rsidRPr="0034412C">
        <w:rPr>
          <w:rFonts w:ascii="Arial" w:hAnsi="Arial" w:cs="Arial"/>
          <w:sz w:val="24"/>
          <w:szCs w:val="24"/>
        </w:rPr>
        <w:t xml:space="preserve"> e </w:t>
      </w:r>
      <w:r w:rsidRPr="00740807">
        <w:rPr>
          <w:rFonts w:ascii="Arial" w:hAnsi="Arial" w:cs="Arial"/>
          <w:b/>
          <w:bCs/>
          <w:sz w:val="24"/>
          <w:szCs w:val="24"/>
        </w:rPr>
        <w:t>Federica Monti</w:t>
      </w:r>
      <w:r w:rsidRPr="0034412C">
        <w:rPr>
          <w:rFonts w:ascii="Arial" w:hAnsi="Arial" w:cs="Arial"/>
          <w:sz w:val="24"/>
          <w:szCs w:val="24"/>
        </w:rPr>
        <w:t>.</w:t>
      </w:r>
    </w:p>
    <w:p w14:paraId="03A53EF0" w14:textId="77777777" w:rsidR="0034412C" w:rsidRPr="0034412C" w:rsidRDefault="0034412C" w:rsidP="0034412C">
      <w:pPr>
        <w:spacing w:after="0" w:line="240" w:lineRule="auto"/>
        <w:jc w:val="both"/>
        <w:rPr>
          <w:rFonts w:ascii="Arial" w:hAnsi="Arial" w:cs="Arial"/>
          <w:sz w:val="24"/>
          <w:szCs w:val="24"/>
        </w:rPr>
      </w:pPr>
      <w:r w:rsidRPr="0034412C">
        <w:rPr>
          <w:rFonts w:ascii="Arial" w:hAnsi="Arial" w:cs="Arial"/>
          <w:sz w:val="24"/>
          <w:szCs w:val="24"/>
        </w:rPr>
        <w:t xml:space="preserve"> </w:t>
      </w:r>
    </w:p>
    <w:p w14:paraId="756C3A40" w14:textId="1BCF3199" w:rsidR="0034412C" w:rsidRPr="00740807" w:rsidRDefault="0034412C" w:rsidP="0034412C">
      <w:pPr>
        <w:spacing w:after="0" w:line="240" w:lineRule="auto"/>
        <w:jc w:val="both"/>
        <w:rPr>
          <w:rFonts w:ascii="Arial" w:hAnsi="Arial" w:cs="Arial"/>
          <w:sz w:val="24"/>
          <w:szCs w:val="24"/>
        </w:rPr>
      </w:pPr>
      <w:r w:rsidRPr="00740807">
        <w:rPr>
          <w:rFonts w:ascii="Arial" w:hAnsi="Arial" w:cs="Arial"/>
          <w:sz w:val="24"/>
          <w:szCs w:val="24"/>
        </w:rPr>
        <w:t xml:space="preserve">Il collegio dei revisori della Fondazione Formazione sarà guidato da </w:t>
      </w:r>
      <w:r w:rsidRPr="00740807">
        <w:rPr>
          <w:rFonts w:ascii="Arial" w:hAnsi="Arial" w:cs="Arial"/>
          <w:b/>
          <w:bCs/>
          <w:sz w:val="24"/>
          <w:szCs w:val="24"/>
        </w:rPr>
        <w:t>Luca Mira</w:t>
      </w:r>
      <w:r w:rsidRPr="00740807">
        <w:rPr>
          <w:rFonts w:ascii="Arial" w:hAnsi="Arial" w:cs="Arial"/>
          <w:sz w:val="24"/>
          <w:szCs w:val="24"/>
        </w:rPr>
        <w:t xml:space="preserve">. Con lui ne fanno parte </w:t>
      </w:r>
      <w:r w:rsidRPr="00740807">
        <w:rPr>
          <w:rFonts w:ascii="Arial" w:hAnsi="Arial" w:cs="Arial"/>
          <w:b/>
          <w:bCs/>
          <w:sz w:val="24"/>
          <w:szCs w:val="24"/>
        </w:rPr>
        <w:t>Aldo Aquaro</w:t>
      </w:r>
      <w:r w:rsidRPr="00740807">
        <w:rPr>
          <w:rFonts w:ascii="Arial" w:hAnsi="Arial" w:cs="Arial"/>
          <w:sz w:val="24"/>
          <w:szCs w:val="24"/>
        </w:rPr>
        <w:t xml:space="preserve"> e </w:t>
      </w:r>
      <w:r w:rsidRPr="00740807">
        <w:rPr>
          <w:rFonts w:ascii="Arial" w:hAnsi="Arial" w:cs="Arial"/>
          <w:b/>
          <w:bCs/>
          <w:sz w:val="24"/>
          <w:szCs w:val="24"/>
        </w:rPr>
        <w:t>Fabio Enrico Pessina</w:t>
      </w:r>
      <w:r w:rsidRPr="00740807">
        <w:rPr>
          <w:rFonts w:ascii="Arial" w:hAnsi="Arial" w:cs="Arial"/>
          <w:sz w:val="24"/>
          <w:szCs w:val="24"/>
        </w:rPr>
        <w:t>.</w:t>
      </w:r>
      <w:r w:rsidR="00740807" w:rsidRPr="00740807">
        <w:rPr>
          <w:rFonts w:ascii="Arial" w:hAnsi="Arial" w:cs="Arial"/>
          <w:sz w:val="24"/>
          <w:szCs w:val="24"/>
        </w:rPr>
        <w:t xml:space="preserve"> </w:t>
      </w:r>
      <w:r w:rsidR="00740807" w:rsidRPr="00740807">
        <w:rPr>
          <w:rFonts w:ascii="Arial" w:hAnsi="Arial" w:cs="Arial"/>
          <w:color w:val="333333"/>
          <w:sz w:val="24"/>
          <w:szCs w:val="24"/>
          <w:shd w:val="clear" w:color="auto" w:fill="FFFFFF"/>
        </w:rPr>
        <w:t>Componenti supplenti sono </w:t>
      </w:r>
      <w:r w:rsidR="00740807" w:rsidRPr="00740807">
        <w:rPr>
          <w:rStyle w:val="Enfasigrassetto"/>
          <w:rFonts w:ascii="Arial" w:hAnsi="Arial" w:cs="Arial"/>
          <w:color w:val="333333"/>
          <w:sz w:val="24"/>
          <w:szCs w:val="24"/>
          <w:bdr w:val="none" w:sz="0" w:space="0" w:color="auto" w:frame="1"/>
          <w:shd w:val="clear" w:color="auto" w:fill="FFFFFF"/>
        </w:rPr>
        <w:t>Claudia Di Giulio</w:t>
      </w:r>
      <w:r w:rsidR="00740807" w:rsidRPr="00740807">
        <w:rPr>
          <w:rFonts w:ascii="Arial" w:hAnsi="Arial" w:cs="Arial"/>
          <w:color w:val="333333"/>
          <w:sz w:val="24"/>
          <w:szCs w:val="24"/>
          <w:shd w:val="clear" w:color="auto" w:fill="FFFFFF"/>
        </w:rPr>
        <w:t> e </w:t>
      </w:r>
      <w:r w:rsidR="00740807" w:rsidRPr="00740807">
        <w:rPr>
          <w:rStyle w:val="Enfasigrassetto"/>
          <w:rFonts w:ascii="Arial" w:hAnsi="Arial" w:cs="Arial"/>
          <w:color w:val="333333"/>
          <w:sz w:val="24"/>
          <w:szCs w:val="24"/>
          <w:bdr w:val="none" w:sz="0" w:space="0" w:color="auto" w:frame="1"/>
          <w:shd w:val="clear" w:color="auto" w:fill="FFFFFF"/>
        </w:rPr>
        <w:t>Mariangela Faraci</w:t>
      </w:r>
      <w:r w:rsidR="00740807" w:rsidRPr="00740807">
        <w:rPr>
          <w:rFonts w:ascii="Arial" w:hAnsi="Arial" w:cs="Arial"/>
          <w:color w:val="333333"/>
          <w:sz w:val="24"/>
          <w:szCs w:val="24"/>
          <w:shd w:val="clear" w:color="auto" w:fill="FFFFFF"/>
        </w:rPr>
        <w:t>.</w:t>
      </w:r>
    </w:p>
    <w:p w14:paraId="5403AAE0" w14:textId="77777777" w:rsidR="0034412C" w:rsidRPr="00740807" w:rsidRDefault="0034412C" w:rsidP="0034412C">
      <w:pPr>
        <w:spacing w:after="0" w:line="240" w:lineRule="auto"/>
        <w:jc w:val="both"/>
        <w:rPr>
          <w:rFonts w:ascii="Arial" w:hAnsi="Arial" w:cs="Arial"/>
          <w:sz w:val="24"/>
          <w:szCs w:val="24"/>
        </w:rPr>
      </w:pPr>
      <w:r w:rsidRPr="00740807">
        <w:rPr>
          <w:rFonts w:ascii="Arial" w:hAnsi="Arial" w:cs="Arial"/>
          <w:sz w:val="24"/>
          <w:szCs w:val="24"/>
        </w:rPr>
        <w:t xml:space="preserve"> </w:t>
      </w:r>
    </w:p>
    <w:p w14:paraId="743B5399" w14:textId="2BBF3682" w:rsidR="0007505C" w:rsidRPr="0034412C" w:rsidRDefault="0034412C" w:rsidP="0034412C">
      <w:pPr>
        <w:spacing w:after="0" w:line="240" w:lineRule="auto"/>
        <w:jc w:val="both"/>
        <w:rPr>
          <w:sz w:val="24"/>
          <w:szCs w:val="24"/>
        </w:rPr>
      </w:pPr>
      <w:r w:rsidRPr="00740807">
        <w:rPr>
          <w:rFonts w:ascii="Arial" w:hAnsi="Arial" w:cs="Arial"/>
          <w:sz w:val="24"/>
          <w:szCs w:val="24"/>
        </w:rPr>
        <w:t>“</w:t>
      </w:r>
      <w:r w:rsidRPr="0034412C">
        <w:rPr>
          <w:rFonts w:ascii="Arial" w:hAnsi="Arial" w:cs="Arial"/>
          <w:sz w:val="24"/>
          <w:szCs w:val="24"/>
        </w:rPr>
        <w:t xml:space="preserve">Con queste nomine, un mix di conferme e nuovi ingressi – afferma il presidente del Consiglio nazionale dei commercialisti, </w:t>
      </w:r>
      <w:r w:rsidRPr="00740807">
        <w:rPr>
          <w:rFonts w:ascii="Arial" w:hAnsi="Arial" w:cs="Arial"/>
          <w:b/>
          <w:bCs/>
          <w:sz w:val="24"/>
          <w:szCs w:val="24"/>
        </w:rPr>
        <w:t>Elbano de Nuccio</w:t>
      </w:r>
      <w:r w:rsidRPr="00740807">
        <w:rPr>
          <w:rFonts w:ascii="Arial" w:hAnsi="Arial" w:cs="Arial"/>
          <w:sz w:val="24"/>
          <w:szCs w:val="24"/>
        </w:rPr>
        <w:t xml:space="preserve"> </w:t>
      </w:r>
      <w:r w:rsidRPr="0034412C">
        <w:rPr>
          <w:rFonts w:ascii="Arial" w:hAnsi="Arial" w:cs="Arial"/>
          <w:sz w:val="24"/>
          <w:szCs w:val="24"/>
        </w:rPr>
        <w:t xml:space="preserve">– sono nella loro piena operatività due realtà estremamente importanti della nostra categoria. La nostra Fondazione nazionale Ricerca produce una mole significativa di documenti di elevata qualità scientifica su tutte le principali materie inerenti alla nostra professione e si è accreditata, nel corso degli anni, come un punto di riferimento non solo per i colleghi, ma anche per tutti i nostri stakeholder. La Fondazione formazione, nata a fine 2022, ha </w:t>
      </w:r>
      <w:proofErr w:type="gramStart"/>
      <w:r w:rsidRPr="0034412C">
        <w:rPr>
          <w:rFonts w:ascii="Arial" w:hAnsi="Arial" w:cs="Arial"/>
          <w:sz w:val="24"/>
          <w:szCs w:val="24"/>
        </w:rPr>
        <w:t>messo in campo</w:t>
      </w:r>
      <w:proofErr w:type="gramEnd"/>
      <w:r w:rsidRPr="0034412C">
        <w:rPr>
          <w:rFonts w:ascii="Arial" w:hAnsi="Arial" w:cs="Arial"/>
          <w:sz w:val="24"/>
          <w:szCs w:val="24"/>
        </w:rPr>
        <w:t xml:space="preserve"> in pochi anni una notevole offerta formativa, oltre duecento corsi seguiti da più di duecentomila partecipanti, e oltre trentaduemila utenti registrati al sito dedicato”.  </w:t>
      </w:r>
    </w:p>
    <w:sectPr w:rsidR="0007505C" w:rsidRPr="0034412C">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8D011" w14:textId="77777777" w:rsidR="003F6D4C" w:rsidRDefault="003F6D4C" w:rsidP="005924AA">
      <w:pPr>
        <w:spacing w:after="0" w:line="240" w:lineRule="auto"/>
      </w:pPr>
      <w:r>
        <w:separator/>
      </w:r>
    </w:p>
  </w:endnote>
  <w:endnote w:type="continuationSeparator" w:id="0">
    <w:p w14:paraId="3C769989" w14:textId="77777777" w:rsidR="003F6D4C" w:rsidRDefault="003F6D4C" w:rsidP="005924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D962F" w14:textId="77777777" w:rsidR="003F6D4C" w:rsidRDefault="003F6D4C" w:rsidP="005924AA">
      <w:pPr>
        <w:spacing w:after="0" w:line="240" w:lineRule="auto"/>
      </w:pPr>
      <w:r>
        <w:separator/>
      </w:r>
    </w:p>
  </w:footnote>
  <w:footnote w:type="continuationSeparator" w:id="0">
    <w:p w14:paraId="0810EEB7" w14:textId="77777777" w:rsidR="003F6D4C" w:rsidRDefault="003F6D4C" w:rsidP="005924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2919" w14:textId="266CD1EC" w:rsidR="005924AA" w:rsidRDefault="005924AA" w:rsidP="005924AA">
    <w:pPr>
      <w:pStyle w:val="Intestazione"/>
      <w:jc w:val="center"/>
    </w:pPr>
    <w:r>
      <w:rPr>
        <w:noProof/>
        <w:color w:val="000000"/>
      </w:rPr>
      <w:drawing>
        <wp:inline distT="0" distB="0" distL="0" distR="0" wp14:anchorId="37BE15AA" wp14:editId="1251E6D0">
          <wp:extent cx="2528764" cy="858955"/>
          <wp:effectExtent l="0" t="0" r="0" b="0"/>
          <wp:docPr id="1" name="image1.png" descr="CNDCEC"/>
          <wp:cNvGraphicFramePr/>
          <a:graphic xmlns:a="http://schemas.openxmlformats.org/drawingml/2006/main">
            <a:graphicData uri="http://schemas.openxmlformats.org/drawingml/2006/picture">
              <pic:pic xmlns:pic="http://schemas.openxmlformats.org/drawingml/2006/picture">
                <pic:nvPicPr>
                  <pic:cNvPr id="0" name="image1.png" descr="CNDCEC"/>
                  <pic:cNvPicPr preferRelativeResize="0"/>
                </pic:nvPicPr>
                <pic:blipFill>
                  <a:blip r:embed="rId1"/>
                  <a:srcRect/>
                  <a:stretch>
                    <a:fillRect/>
                  </a:stretch>
                </pic:blipFill>
                <pic:spPr>
                  <a:xfrm>
                    <a:off x="0" y="0"/>
                    <a:ext cx="2528764" cy="858955"/>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05C"/>
    <w:rsid w:val="0007505C"/>
    <w:rsid w:val="000955D9"/>
    <w:rsid w:val="0034412C"/>
    <w:rsid w:val="003949EB"/>
    <w:rsid w:val="003A3EE8"/>
    <w:rsid w:val="003F6D4C"/>
    <w:rsid w:val="00515E73"/>
    <w:rsid w:val="005924AA"/>
    <w:rsid w:val="00607512"/>
    <w:rsid w:val="006476F0"/>
    <w:rsid w:val="006B3A85"/>
    <w:rsid w:val="00740807"/>
    <w:rsid w:val="007E44AD"/>
    <w:rsid w:val="00871D8C"/>
    <w:rsid w:val="00882A6D"/>
    <w:rsid w:val="009E39B5"/>
    <w:rsid w:val="00C64EBF"/>
    <w:rsid w:val="00D05847"/>
    <w:rsid w:val="00E36BA3"/>
    <w:rsid w:val="00F86C15"/>
    <w:rsid w:val="00FD185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DB3C0"/>
  <w15:chartTrackingRefBased/>
  <w15:docId w15:val="{1F96C44E-0319-4653-9B4E-5EB492DB1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0750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0750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07505C"/>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07505C"/>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07505C"/>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07505C"/>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07505C"/>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07505C"/>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07505C"/>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07505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07505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07505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07505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07505C"/>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07505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07505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07505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07505C"/>
    <w:rPr>
      <w:rFonts w:eastAsiaTheme="majorEastAsia" w:cstheme="majorBidi"/>
      <w:color w:val="272727" w:themeColor="text1" w:themeTint="D8"/>
    </w:rPr>
  </w:style>
  <w:style w:type="paragraph" w:styleId="Titolo">
    <w:name w:val="Title"/>
    <w:basedOn w:val="Normale"/>
    <w:next w:val="Normale"/>
    <w:link w:val="TitoloCarattere"/>
    <w:uiPriority w:val="10"/>
    <w:qFormat/>
    <w:rsid w:val="000750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07505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07505C"/>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07505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07505C"/>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07505C"/>
    <w:rPr>
      <w:i/>
      <w:iCs/>
      <w:color w:val="404040" w:themeColor="text1" w:themeTint="BF"/>
    </w:rPr>
  </w:style>
  <w:style w:type="paragraph" w:styleId="Paragrafoelenco">
    <w:name w:val="List Paragraph"/>
    <w:basedOn w:val="Normale"/>
    <w:uiPriority w:val="34"/>
    <w:qFormat/>
    <w:rsid w:val="0007505C"/>
    <w:pPr>
      <w:ind w:left="720"/>
      <w:contextualSpacing/>
    </w:pPr>
  </w:style>
  <w:style w:type="character" w:styleId="Enfasiintensa">
    <w:name w:val="Intense Emphasis"/>
    <w:basedOn w:val="Carpredefinitoparagrafo"/>
    <w:uiPriority w:val="21"/>
    <w:qFormat/>
    <w:rsid w:val="0007505C"/>
    <w:rPr>
      <w:i/>
      <w:iCs/>
      <w:color w:val="0F4761" w:themeColor="accent1" w:themeShade="BF"/>
    </w:rPr>
  </w:style>
  <w:style w:type="paragraph" w:styleId="Citazioneintensa">
    <w:name w:val="Intense Quote"/>
    <w:basedOn w:val="Normale"/>
    <w:next w:val="Normale"/>
    <w:link w:val="CitazioneintensaCarattere"/>
    <w:uiPriority w:val="30"/>
    <w:qFormat/>
    <w:rsid w:val="000750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07505C"/>
    <w:rPr>
      <w:i/>
      <w:iCs/>
      <w:color w:val="0F4761" w:themeColor="accent1" w:themeShade="BF"/>
    </w:rPr>
  </w:style>
  <w:style w:type="character" w:styleId="Riferimentointenso">
    <w:name w:val="Intense Reference"/>
    <w:basedOn w:val="Carpredefinitoparagrafo"/>
    <w:uiPriority w:val="32"/>
    <w:qFormat/>
    <w:rsid w:val="0007505C"/>
    <w:rPr>
      <w:b/>
      <w:bCs/>
      <w:smallCaps/>
      <w:color w:val="0F4761" w:themeColor="accent1" w:themeShade="BF"/>
      <w:spacing w:val="5"/>
    </w:rPr>
  </w:style>
  <w:style w:type="paragraph" w:styleId="Intestazione">
    <w:name w:val="header"/>
    <w:basedOn w:val="Normale"/>
    <w:link w:val="IntestazioneCarattere"/>
    <w:uiPriority w:val="99"/>
    <w:unhideWhenUsed/>
    <w:rsid w:val="005924A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924AA"/>
  </w:style>
  <w:style w:type="paragraph" w:styleId="Pidipagina">
    <w:name w:val="footer"/>
    <w:basedOn w:val="Normale"/>
    <w:link w:val="PidipaginaCarattere"/>
    <w:uiPriority w:val="99"/>
    <w:unhideWhenUsed/>
    <w:rsid w:val="005924A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924AA"/>
  </w:style>
  <w:style w:type="character" w:styleId="Enfasigrassetto">
    <w:name w:val="Strong"/>
    <w:basedOn w:val="Carpredefinitoparagrafo"/>
    <w:uiPriority w:val="22"/>
    <w:qFormat/>
    <w:rsid w:val="007408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108</TotalTime>
  <Pages>1</Pages>
  <Words>379</Words>
  <Characters>2162</Characters>
  <Application>Microsoft Office Word</Application>
  <DocSecurity>0</DocSecurity>
  <Lines>18</Lines>
  <Paragraphs>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Mastrogiacomo Tiziana</dc:creator>
  <cp:keywords/>
  <dc:description/>
  <cp:lastModifiedBy>Mastrogiacomo Tiziana</cp:lastModifiedBy>
  <cp:revision>6</cp:revision>
  <dcterms:created xsi:type="dcterms:W3CDTF">2026-06-18T09:49:00Z</dcterms:created>
  <dcterms:modified xsi:type="dcterms:W3CDTF">2026-07-06T10:18:00Z</dcterms:modified>
</cp:coreProperties>
</file>