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DC26" w14:textId="3A344738" w:rsidR="00D27812" w:rsidRPr="00E06C5C" w:rsidRDefault="00D27812" w:rsidP="00E06C5C">
      <w:pPr>
        <w:pStyle w:val="Titolononnumerato"/>
        <w:rPr>
          <w:lang w:eastAsia="it-IT"/>
        </w:rPr>
      </w:pPr>
      <w:bookmarkStart w:id="0" w:name="_Toc477857765"/>
      <w:bookmarkStart w:id="1" w:name="_Hlk192084647"/>
      <w:bookmarkStart w:id="2" w:name="_Toc68858092"/>
      <w:bookmarkStart w:id="3" w:name="_Toc99449590"/>
      <w:bookmarkStart w:id="4" w:name="_Toc129774577"/>
      <w:bookmarkStart w:id="5" w:name="_Toc192160145"/>
      <w:bookmarkStart w:id="6" w:name="_Hlk192084683"/>
      <w:r w:rsidRPr="00E06C5C">
        <w:rPr>
          <w:lang w:eastAsia="it-IT"/>
        </w:rPr>
        <w:t>Allegato 1</w:t>
      </w:r>
      <w:r w:rsidR="00CF2D1A">
        <w:rPr>
          <w:lang w:eastAsia="it-IT"/>
        </w:rPr>
        <w:t xml:space="preserve"> - </w:t>
      </w:r>
      <w:r w:rsidRPr="00E06C5C">
        <w:rPr>
          <w:lang w:eastAsia="it-IT"/>
        </w:rPr>
        <w:t xml:space="preserve">Modello di relazione unitaria del </w:t>
      </w:r>
      <w:r w:rsidR="00C3751D">
        <w:rPr>
          <w:lang w:eastAsia="it-IT"/>
        </w:rPr>
        <w:t>Collegio sindacale</w:t>
      </w:r>
      <w:r w:rsidRPr="00E06C5C">
        <w:rPr>
          <w:lang w:eastAsia="it-IT"/>
        </w:rPr>
        <w:t xml:space="preserve"> [</w:t>
      </w:r>
      <w:r w:rsidR="00B72DDC">
        <w:rPr>
          <w:lang w:eastAsia="it-IT"/>
        </w:rPr>
        <w:t>S</w:t>
      </w:r>
      <w:r w:rsidR="00B72DDC" w:rsidRPr="00E06C5C">
        <w:rPr>
          <w:lang w:eastAsia="it-IT"/>
        </w:rPr>
        <w:t xml:space="preserve">indaco </w:t>
      </w:r>
      <w:r w:rsidRPr="00E06C5C">
        <w:rPr>
          <w:lang w:eastAsia="it-IT"/>
        </w:rPr>
        <w:t>unico] incaricato della revisione legale - Giudizio senza modifica in assenza di utilizzo di deroghe</w:t>
      </w:r>
      <w:bookmarkEnd w:id="2"/>
      <w:bookmarkEnd w:id="3"/>
      <w:bookmarkEnd w:id="4"/>
      <w:bookmarkEnd w:id="5"/>
      <w:r w:rsidRPr="00E06C5C">
        <w:rPr>
          <w:lang w:eastAsia="it-IT"/>
        </w:rPr>
        <w:t xml:space="preserve"> </w:t>
      </w:r>
    </w:p>
    <w:bookmarkEnd w:id="6"/>
    <w:p w14:paraId="4A213A9A" w14:textId="77777777" w:rsidR="00D27812" w:rsidRPr="00E06C5C" w:rsidRDefault="00D27812" w:rsidP="00CF2D1A">
      <w:pPr>
        <w:spacing w:after="120" w:line="300" w:lineRule="auto"/>
        <w:ind w:left="28" w:right="113" w:hanging="11"/>
        <w:rPr>
          <w:rFonts w:ascii="Calibri" w:eastAsia="Arial" w:hAnsi="Calibri" w:cs="Calibri"/>
          <w:szCs w:val="22"/>
          <w:lang w:eastAsia="it-IT"/>
        </w:rPr>
      </w:pPr>
      <w:r w:rsidRPr="00E06C5C">
        <w:rPr>
          <w:rFonts w:ascii="Calibri" w:eastAsia="Arial" w:hAnsi="Calibri" w:cs="Calibri"/>
          <w:szCs w:val="22"/>
          <w:lang w:eastAsia="it-IT"/>
        </w:rPr>
        <w:t>L’esempio che segue include le seguenti circostanze:</w:t>
      </w:r>
    </w:p>
    <w:p w14:paraId="0032C7CE" w14:textId="50C04D19" w:rsidR="00726454" w:rsidRDefault="00F411CF" w:rsidP="00726454">
      <w:pPr>
        <w:numPr>
          <w:ilvl w:val="0"/>
          <w:numId w:val="4"/>
        </w:numPr>
        <w:spacing w:after="60" w:line="300" w:lineRule="auto"/>
        <w:ind w:left="380" w:right="113" w:hanging="238"/>
        <w:rPr>
          <w:rFonts w:ascii="Calibri" w:eastAsia="Arial" w:hAnsi="Calibri" w:cs="Calibri"/>
          <w:szCs w:val="22"/>
          <w:lang w:eastAsia="it-IT"/>
        </w:rPr>
      </w:pPr>
      <w:r w:rsidRPr="00726454">
        <w:rPr>
          <w:rFonts w:ascii="Calibri" w:eastAsia="Arial" w:hAnsi="Calibri" w:cs="Calibri"/>
          <w:szCs w:val="22"/>
          <w:lang w:eastAsia="it-IT"/>
        </w:rPr>
        <w:t>Società</w:t>
      </w:r>
      <w:r w:rsidR="00D27812" w:rsidRPr="00726454">
        <w:rPr>
          <w:rFonts w:ascii="Calibri" w:eastAsia="Arial" w:hAnsi="Calibri" w:cs="Calibri"/>
          <w:szCs w:val="22"/>
          <w:lang w:eastAsia="it-IT"/>
        </w:rPr>
        <w:t xml:space="preserve"> </w:t>
      </w:r>
      <w:r w:rsidR="00873CE5" w:rsidRPr="00726454">
        <w:rPr>
          <w:rFonts w:ascii="Calibri" w:eastAsia="Arial" w:hAnsi="Calibri" w:cs="Calibri"/>
          <w:szCs w:val="22"/>
          <w:lang w:eastAsia="it-IT"/>
        </w:rPr>
        <w:t>diversa da</w:t>
      </w:r>
      <w:r w:rsidR="0079555D" w:rsidRPr="00726454">
        <w:rPr>
          <w:rFonts w:ascii="Calibri" w:eastAsia="Arial" w:hAnsi="Calibri" w:cs="Calibri"/>
          <w:szCs w:val="22"/>
          <w:lang w:eastAsia="it-IT"/>
        </w:rPr>
        <w:t xml:space="preserve"> </w:t>
      </w:r>
      <w:r w:rsidR="00726454" w:rsidRPr="00726454">
        <w:rPr>
          <w:rFonts w:ascii="Calibri" w:eastAsia="Arial" w:hAnsi="Calibri" w:cs="Calibri"/>
          <w:szCs w:val="22"/>
          <w:lang w:eastAsia="it-IT"/>
        </w:rPr>
        <w:t>ente di interesse pubblico (</w:t>
      </w:r>
      <w:r w:rsidR="0079555D" w:rsidRPr="00726454">
        <w:rPr>
          <w:rFonts w:ascii="Calibri" w:eastAsia="Arial" w:hAnsi="Calibri" w:cs="Calibri"/>
          <w:szCs w:val="22"/>
          <w:lang w:eastAsia="it-IT"/>
        </w:rPr>
        <w:t>EIP</w:t>
      </w:r>
      <w:r w:rsidR="00726454" w:rsidRPr="00726454">
        <w:rPr>
          <w:rFonts w:ascii="Calibri" w:eastAsia="Arial" w:hAnsi="Calibri" w:cs="Calibri"/>
          <w:szCs w:val="22"/>
          <w:lang w:eastAsia="it-IT"/>
        </w:rPr>
        <w:t>)</w:t>
      </w:r>
      <w:r w:rsidR="0079555D" w:rsidRPr="00726454">
        <w:rPr>
          <w:rFonts w:ascii="Calibri" w:eastAsia="Arial" w:hAnsi="Calibri" w:cs="Calibri"/>
          <w:szCs w:val="22"/>
          <w:lang w:eastAsia="it-IT"/>
        </w:rPr>
        <w:t xml:space="preserve"> </w:t>
      </w:r>
      <w:r w:rsidR="00D27812" w:rsidRPr="00726454">
        <w:rPr>
          <w:rFonts w:ascii="Calibri" w:eastAsia="Arial" w:hAnsi="Calibri" w:cs="Calibri"/>
          <w:szCs w:val="22"/>
          <w:lang w:eastAsia="it-IT"/>
        </w:rPr>
        <w:t>che redige il bilancio in forma ordinaria</w:t>
      </w:r>
      <w:r w:rsidR="00726454" w:rsidRPr="00726454">
        <w:rPr>
          <w:rFonts w:ascii="Calibri" w:eastAsia="Arial" w:hAnsi="Calibri" w:cs="Calibri"/>
          <w:szCs w:val="22"/>
          <w:lang w:eastAsia="it-IT"/>
        </w:rPr>
        <w:t xml:space="preserve"> e </w:t>
      </w:r>
      <w:r w:rsidR="00C70999" w:rsidRPr="00726454">
        <w:rPr>
          <w:rFonts w:ascii="Calibri" w:eastAsia="Arial" w:hAnsi="Calibri" w:cs="Calibri"/>
          <w:szCs w:val="22"/>
          <w:lang w:eastAsia="it-IT"/>
        </w:rPr>
        <w:t>che non</w:t>
      </w:r>
      <w:r w:rsidR="00873CE5" w:rsidRPr="00726454">
        <w:rPr>
          <w:rFonts w:ascii="Calibri" w:eastAsia="Arial" w:hAnsi="Calibri" w:cs="Calibri"/>
          <w:szCs w:val="22"/>
          <w:lang w:eastAsia="it-IT"/>
        </w:rPr>
        <w:t xml:space="preserve"> </w:t>
      </w:r>
      <w:r w:rsidR="00726454" w:rsidRPr="00726454">
        <w:rPr>
          <w:rFonts w:ascii="Calibri" w:eastAsia="Arial" w:hAnsi="Calibri" w:cs="Calibri"/>
          <w:szCs w:val="22"/>
          <w:lang w:eastAsia="it-IT"/>
        </w:rPr>
        <w:t xml:space="preserve">è </w:t>
      </w:r>
      <w:r w:rsidR="00873CE5" w:rsidRPr="00726454">
        <w:rPr>
          <w:rFonts w:ascii="Calibri" w:eastAsia="Arial" w:hAnsi="Calibri" w:cs="Calibri"/>
          <w:szCs w:val="22"/>
          <w:lang w:eastAsia="it-IT"/>
        </w:rPr>
        <w:t xml:space="preserve">soggetta alle disposizioni del </w:t>
      </w:r>
      <w:proofErr w:type="spellStart"/>
      <w:r w:rsidR="00873CE5" w:rsidRPr="00726454">
        <w:rPr>
          <w:rFonts w:ascii="Calibri" w:eastAsia="Arial" w:hAnsi="Calibri" w:cs="Calibri"/>
          <w:szCs w:val="22"/>
          <w:lang w:eastAsia="it-IT"/>
        </w:rPr>
        <w:t>D.Lgs.</w:t>
      </w:r>
      <w:proofErr w:type="spellEnd"/>
      <w:r w:rsidR="00873CE5" w:rsidRPr="00726454">
        <w:rPr>
          <w:rFonts w:ascii="Calibri" w:eastAsia="Arial" w:hAnsi="Calibri" w:cs="Calibri"/>
          <w:szCs w:val="22"/>
          <w:lang w:eastAsia="it-IT"/>
        </w:rPr>
        <w:t xml:space="preserve"> 125/24 in materia di rendicontazione di sostenibilità</w:t>
      </w:r>
      <w:r w:rsidR="00726454" w:rsidRPr="00726454">
        <w:rPr>
          <w:rFonts w:ascii="Calibri" w:eastAsia="Arial" w:hAnsi="Calibri" w:cs="Calibri"/>
          <w:szCs w:val="22"/>
          <w:lang w:eastAsia="it-IT"/>
        </w:rPr>
        <w:t>;</w:t>
      </w:r>
    </w:p>
    <w:p w14:paraId="4F4B884F" w14:textId="6A70B092" w:rsidR="00D27812" w:rsidRPr="00726454" w:rsidRDefault="00D27812" w:rsidP="00726454">
      <w:pPr>
        <w:numPr>
          <w:ilvl w:val="0"/>
          <w:numId w:val="4"/>
        </w:numPr>
        <w:spacing w:after="60" w:line="300" w:lineRule="auto"/>
        <w:ind w:left="380" w:right="113" w:hanging="238"/>
        <w:rPr>
          <w:rFonts w:ascii="Calibri" w:eastAsia="Arial" w:hAnsi="Calibri" w:cs="Calibri"/>
          <w:szCs w:val="22"/>
          <w:lang w:eastAsia="it-IT"/>
        </w:rPr>
      </w:pPr>
      <w:r w:rsidRPr="00726454">
        <w:rPr>
          <w:rFonts w:ascii="Calibri" w:eastAsia="Arial" w:hAnsi="Calibri" w:cs="Calibri"/>
          <w:szCs w:val="22"/>
          <w:lang w:eastAsia="it-IT"/>
        </w:rPr>
        <w:t>sistema di amministrazione e controllo tradizionale;</w:t>
      </w:r>
    </w:p>
    <w:p w14:paraId="1FB92D39" w14:textId="319A407A" w:rsidR="00D27812" w:rsidRPr="00E06C5C" w:rsidRDefault="00D27812" w:rsidP="00797964">
      <w:pPr>
        <w:numPr>
          <w:ilvl w:val="0"/>
          <w:numId w:val="4"/>
        </w:numPr>
        <w:spacing w:after="60" w:line="300" w:lineRule="auto"/>
        <w:ind w:left="380" w:right="113" w:hanging="238"/>
        <w:rPr>
          <w:rFonts w:ascii="Calibri" w:eastAsia="Arial" w:hAnsi="Calibri" w:cs="Calibri"/>
          <w:szCs w:val="22"/>
          <w:lang w:eastAsia="it-IT"/>
        </w:rPr>
      </w:pPr>
      <w:r w:rsidRPr="00E06C5C">
        <w:rPr>
          <w:rFonts w:ascii="Calibri" w:eastAsia="Arial" w:hAnsi="Calibri" w:cs="Calibri"/>
          <w:szCs w:val="22"/>
          <w:lang w:eastAsia="it-IT"/>
        </w:rPr>
        <w:t xml:space="preserve">il bilancio d’esercizio è redatto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in conformità alle norme italiane che ne disciplinano i criteri di redazione (quadro normativo sull’informazione finanziaria con scopi di carattere generale);</w:t>
      </w:r>
    </w:p>
    <w:p w14:paraId="1E08941D" w14:textId="6D796F43" w:rsidR="00D27812" w:rsidRPr="00797964" w:rsidRDefault="00D27812" w:rsidP="00797964">
      <w:pPr>
        <w:numPr>
          <w:ilvl w:val="0"/>
          <w:numId w:val="4"/>
        </w:numPr>
        <w:spacing w:after="60" w:line="300" w:lineRule="auto"/>
        <w:ind w:left="380" w:right="113" w:hanging="238"/>
        <w:rPr>
          <w:rFonts w:ascii="Calibri" w:eastAsia="Arial" w:hAnsi="Calibri" w:cs="Calibri"/>
          <w:spacing w:val="-2"/>
          <w:szCs w:val="22"/>
          <w:lang w:eastAsia="it-IT"/>
        </w:rPr>
      </w:pPr>
      <w:r w:rsidRPr="00797964">
        <w:rPr>
          <w:rFonts w:ascii="Calibri" w:eastAsia="Arial" w:hAnsi="Calibri" w:cs="Calibri"/>
          <w:spacing w:val="-2"/>
          <w:szCs w:val="22"/>
          <w:lang w:eastAsia="it-IT"/>
        </w:rPr>
        <w:t xml:space="preserve">i termini dell’incarico di revisione del bilancio rispecchiano la descrizione delle responsabilità degli </w:t>
      </w:r>
      <w:r w:rsidR="00F411CF">
        <w:rPr>
          <w:rFonts w:ascii="Calibri" w:eastAsia="Arial" w:hAnsi="Calibri" w:cs="Calibri"/>
          <w:spacing w:val="-2"/>
          <w:szCs w:val="22"/>
          <w:lang w:eastAsia="it-IT"/>
        </w:rPr>
        <w:t>Amministratori</w:t>
      </w:r>
      <w:r w:rsidRPr="00797964">
        <w:rPr>
          <w:rFonts w:ascii="Calibri" w:eastAsia="Arial" w:hAnsi="Calibri" w:cs="Calibri"/>
          <w:spacing w:val="-2"/>
          <w:szCs w:val="22"/>
          <w:lang w:eastAsia="it-IT"/>
        </w:rPr>
        <w:t xml:space="preserve"> per il bilancio presente nel principio di revisione internazionale (ISA Italia) n. 210;</w:t>
      </w:r>
    </w:p>
    <w:p w14:paraId="4A26DD0C" w14:textId="03A77605" w:rsidR="00D27812" w:rsidRPr="000B1B12" w:rsidRDefault="00D27812" w:rsidP="00797964">
      <w:pPr>
        <w:numPr>
          <w:ilvl w:val="0"/>
          <w:numId w:val="4"/>
        </w:numPr>
        <w:spacing w:after="60" w:line="300" w:lineRule="auto"/>
        <w:ind w:left="380" w:right="113" w:hanging="238"/>
        <w:rPr>
          <w:rFonts w:ascii="Calibri" w:eastAsia="Arial" w:hAnsi="Calibri" w:cs="Calibri"/>
          <w:szCs w:val="22"/>
          <w:lang w:eastAsia="it-IT"/>
        </w:rPr>
      </w:pPr>
      <w:r w:rsidRPr="000B1B12">
        <w:rPr>
          <w:rFonts w:ascii="Calibri" w:eastAsia="Arial" w:hAnsi="Calibri" w:cs="Calibri"/>
          <w:szCs w:val="22"/>
          <w:lang w:eastAsia="it-IT"/>
        </w:rPr>
        <w:t>i Sindac</w:t>
      </w:r>
      <w:r w:rsidR="00027CC4" w:rsidRPr="00AB0AED">
        <w:rPr>
          <w:rFonts w:ascii="Calibri" w:eastAsia="Arial" w:hAnsi="Calibri" w:cs="Calibri"/>
          <w:szCs w:val="22"/>
          <w:lang w:eastAsia="it-IT"/>
        </w:rPr>
        <w:t>i</w:t>
      </w:r>
      <w:r w:rsidRPr="000B1B12">
        <w:rPr>
          <w:rFonts w:ascii="Calibri" w:eastAsia="Arial" w:hAnsi="Calibri" w:cs="Calibri"/>
          <w:szCs w:val="22"/>
          <w:lang w:eastAsia="it-IT"/>
        </w:rPr>
        <w:t>-revisor</w:t>
      </w:r>
      <w:r w:rsidR="00027CC4" w:rsidRPr="000B1B12">
        <w:rPr>
          <w:rFonts w:ascii="Calibri" w:eastAsia="Arial" w:hAnsi="Calibri" w:cs="Calibri"/>
          <w:szCs w:val="22"/>
          <w:lang w:eastAsia="it-IT"/>
        </w:rPr>
        <w:t>i</w:t>
      </w:r>
      <w:r w:rsidRPr="000B1B12">
        <w:rPr>
          <w:rFonts w:ascii="Calibri" w:eastAsia="Arial" w:hAnsi="Calibri" w:cs="Calibri"/>
          <w:szCs w:val="22"/>
          <w:lang w:eastAsia="it-IT"/>
        </w:rPr>
        <w:t xml:space="preserve"> ha</w:t>
      </w:r>
      <w:r w:rsidR="00027CC4" w:rsidRPr="000B1B12">
        <w:rPr>
          <w:rFonts w:ascii="Calibri" w:eastAsia="Arial" w:hAnsi="Calibri" w:cs="Calibri"/>
          <w:szCs w:val="22"/>
          <w:lang w:eastAsia="it-IT"/>
        </w:rPr>
        <w:t>nno</w:t>
      </w:r>
      <w:r w:rsidRPr="000B1B12">
        <w:rPr>
          <w:rFonts w:ascii="Calibri" w:eastAsia="Arial" w:hAnsi="Calibri" w:cs="Calibri"/>
          <w:szCs w:val="22"/>
          <w:lang w:eastAsia="it-IT"/>
        </w:rPr>
        <w:t xml:space="preserve"> ottenuto tutti gli elementi probativi sufficienti e appropriati per giungere alla formulazione del giudizio professionale;</w:t>
      </w:r>
    </w:p>
    <w:p w14:paraId="4FFAFE42" w14:textId="774AD60B" w:rsidR="00D27812" w:rsidRPr="00E06C5C" w:rsidRDefault="00D27812" w:rsidP="00797964">
      <w:pPr>
        <w:numPr>
          <w:ilvl w:val="0"/>
          <w:numId w:val="4"/>
        </w:numPr>
        <w:spacing w:after="60" w:line="300" w:lineRule="auto"/>
        <w:ind w:left="380" w:right="113" w:hanging="238"/>
        <w:rPr>
          <w:rFonts w:ascii="Calibri" w:eastAsia="Arial" w:hAnsi="Calibri" w:cs="Calibri"/>
          <w:szCs w:val="22"/>
          <w:lang w:eastAsia="it-IT"/>
        </w:rPr>
      </w:pPr>
      <w:r w:rsidRPr="000B1B12">
        <w:rPr>
          <w:rFonts w:ascii="Calibri" w:eastAsia="Arial" w:hAnsi="Calibri" w:cs="Calibri"/>
          <w:szCs w:val="22"/>
          <w:lang w:eastAsia="it-IT"/>
        </w:rPr>
        <w:t>i Sindac</w:t>
      </w:r>
      <w:r w:rsidR="000B1B12" w:rsidRPr="00AB0AED">
        <w:rPr>
          <w:rFonts w:ascii="Calibri" w:eastAsia="Arial" w:hAnsi="Calibri" w:cs="Calibri"/>
          <w:szCs w:val="22"/>
          <w:lang w:eastAsia="it-IT"/>
        </w:rPr>
        <w:t>i</w:t>
      </w:r>
      <w:r w:rsidRPr="000B1B12">
        <w:rPr>
          <w:rFonts w:ascii="Calibri" w:eastAsia="Arial" w:hAnsi="Calibri" w:cs="Calibri"/>
          <w:szCs w:val="22"/>
          <w:lang w:eastAsia="it-IT"/>
        </w:rPr>
        <w:t>-revisor</w:t>
      </w:r>
      <w:r w:rsidR="000B1B12" w:rsidRPr="00AB0AED">
        <w:rPr>
          <w:rFonts w:ascii="Calibri" w:eastAsia="Arial" w:hAnsi="Calibri" w:cs="Calibri"/>
          <w:szCs w:val="22"/>
          <w:lang w:eastAsia="it-IT"/>
        </w:rPr>
        <w:t>i</w:t>
      </w:r>
      <w:r w:rsidRPr="000B1B12">
        <w:rPr>
          <w:rFonts w:ascii="Calibri" w:eastAsia="Arial" w:hAnsi="Calibri" w:cs="Calibri"/>
          <w:szCs w:val="22"/>
          <w:lang w:eastAsia="it-IT"/>
        </w:rPr>
        <w:t xml:space="preserve"> </w:t>
      </w:r>
      <w:r w:rsidR="000B1B12" w:rsidRPr="000B1B12">
        <w:rPr>
          <w:rFonts w:ascii="Calibri" w:eastAsia="Arial" w:hAnsi="Calibri" w:cs="Calibri"/>
          <w:szCs w:val="22"/>
          <w:lang w:eastAsia="it-IT"/>
        </w:rPr>
        <w:t xml:space="preserve">sono </w:t>
      </w:r>
      <w:r w:rsidRPr="000B1B12">
        <w:rPr>
          <w:rFonts w:ascii="Calibri" w:eastAsia="Arial" w:hAnsi="Calibri" w:cs="Calibri"/>
          <w:szCs w:val="22"/>
          <w:lang w:eastAsia="it-IT"/>
        </w:rPr>
        <w:t>giunt</w:t>
      </w:r>
      <w:r w:rsidR="000B1B12" w:rsidRPr="000B1B12">
        <w:rPr>
          <w:rFonts w:ascii="Calibri" w:eastAsia="Arial" w:hAnsi="Calibri" w:cs="Calibri"/>
          <w:szCs w:val="22"/>
          <w:lang w:eastAsia="it-IT"/>
        </w:rPr>
        <w:t>i</w:t>
      </w:r>
      <w:r w:rsidRPr="000B1B12">
        <w:rPr>
          <w:rFonts w:ascii="Calibri" w:eastAsia="Arial" w:hAnsi="Calibri" w:cs="Calibri"/>
          <w:szCs w:val="22"/>
          <w:lang w:eastAsia="it-IT"/>
        </w:rPr>
        <w:t xml:space="preserve"> alla conclusione che non sussiste una incertezza significativa riguardo a eventi o circostanze</w:t>
      </w:r>
      <w:r w:rsidRPr="00E06C5C">
        <w:rPr>
          <w:rFonts w:ascii="Calibri" w:eastAsia="Arial" w:hAnsi="Calibri" w:cs="Calibri"/>
          <w:szCs w:val="22"/>
          <w:lang w:eastAsia="it-IT"/>
        </w:rPr>
        <w:t xml:space="preserve"> che possono far sorgere dubbi significativi sulla capacità dell’impresa di continuare ad operare come un’entità in funzionamento in conformità al principio di revisione internazionale (ISA Italia) n. 570.</w:t>
      </w:r>
      <w:bookmarkEnd w:id="1"/>
    </w:p>
    <w:p w14:paraId="6FC926F0" w14:textId="1449D243" w:rsidR="00D27812" w:rsidRPr="00E06C5C" w:rsidRDefault="00D27812" w:rsidP="00797964">
      <w:pPr>
        <w:spacing w:before="48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 xml:space="preserve">RELAZIONE UNITARIA DEL </w:t>
      </w:r>
      <w:r w:rsidR="00C3751D">
        <w:rPr>
          <w:rFonts w:ascii="Calibri" w:eastAsia="Arial" w:hAnsi="Calibri" w:cs="Calibri"/>
          <w:b/>
          <w:szCs w:val="22"/>
          <w:lang w:eastAsia="it-IT"/>
        </w:rPr>
        <w:t>COLLEGIO SINDACALE</w:t>
      </w:r>
      <w:r w:rsidRPr="00E06C5C">
        <w:rPr>
          <w:rFonts w:ascii="Calibri" w:eastAsia="Arial" w:hAnsi="Calibri" w:cs="Calibri"/>
          <w:b/>
          <w:szCs w:val="22"/>
          <w:lang w:eastAsia="it-IT"/>
        </w:rPr>
        <w:t xml:space="preserve"> [DEL SINDACO UNICO] AGLI </w:t>
      </w:r>
      <w:r w:rsidR="00F411CF">
        <w:rPr>
          <w:rFonts w:ascii="Calibri" w:eastAsia="Arial" w:hAnsi="Calibri" w:cs="Calibri"/>
          <w:b/>
          <w:szCs w:val="22"/>
          <w:lang w:eastAsia="it-IT"/>
        </w:rPr>
        <w:t>AZIONISTI</w:t>
      </w:r>
      <w:r w:rsidRPr="00E06C5C">
        <w:rPr>
          <w:rFonts w:ascii="Calibri" w:eastAsia="Arial" w:hAnsi="Calibri" w:cs="Calibri"/>
          <w:b/>
          <w:szCs w:val="22"/>
          <w:lang w:eastAsia="it-IT"/>
        </w:rPr>
        <w:t xml:space="preserve"> [AI </w:t>
      </w:r>
      <w:r w:rsidR="00F83D59">
        <w:rPr>
          <w:rFonts w:ascii="Calibri" w:eastAsia="Arial" w:hAnsi="Calibri" w:cs="Calibri"/>
          <w:b/>
          <w:szCs w:val="22"/>
          <w:lang w:eastAsia="it-IT"/>
        </w:rPr>
        <w:t>SOCI</w:t>
      </w:r>
      <w:r w:rsidRPr="00E06C5C">
        <w:rPr>
          <w:rFonts w:ascii="Calibri" w:eastAsia="Arial" w:hAnsi="Calibri" w:cs="Calibri"/>
          <w:b/>
          <w:szCs w:val="22"/>
          <w:lang w:eastAsia="it-IT"/>
        </w:rPr>
        <w:t>]</w:t>
      </w:r>
    </w:p>
    <w:p w14:paraId="5E9DF551" w14:textId="241E9ADC" w:rsidR="00D27812" w:rsidRPr="00E06C5C" w:rsidRDefault="00D27812" w:rsidP="00E06C5C">
      <w:pPr>
        <w:spacing w:after="0" w:line="300" w:lineRule="auto"/>
        <w:ind w:right="114" w:hanging="10"/>
        <w:rPr>
          <w:rFonts w:ascii="Calibri" w:eastAsia="Arial" w:hAnsi="Calibri" w:cs="Calibri"/>
          <w:b/>
          <w:i/>
          <w:iCs/>
          <w:szCs w:val="22"/>
          <w:lang w:eastAsia="it-IT"/>
        </w:rPr>
      </w:pPr>
      <w:r w:rsidRPr="00E06C5C">
        <w:rPr>
          <w:rFonts w:ascii="Calibri" w:eastAsia="Arial" w:hAnsi="Calibri" w:cs="Calibri"/>
          <w:i/>
          <w:iCs/>
          <w:szCs w:val="22"/>
          <w:lang w:eastAsia="it-IT"/>
        </w:rPr>
        <w:t xml:space="preserve">Agli </w:t>
      </w:r>
      <w:r w:rsidR="00F411CF">
        <w:rPr>
          <w:rFonts w:ascii="Calibri" w:eastAsia="Arial" w:hAnsi="Calibri" w:cs="Calibri"/>
          <w:i/>
          <w:iCs/>
          <w:szCs w:val="22"/>
          <w:lang w:eastAsia="it-IT"/>
        </w:rPr>
        <w:t>Azionisti</w:t>
      </w:r>
      <w:r w:rsidRPr="00E06C5C">
        <w:rPr>
          <w:rFonts w:ascii="Calibri" w:eastAsia="Arial" w:hAnsi="Calibri" w:cs="Calibri"/>
          <w:i/>
          <w:iCs/>
          <w:szCs w:val="22"/>
          <w:lang w:eastAsia="it-IT"/>
        </w:rPr>
        <w:t xml:space="preserve"> [Ai </w:t>
      </w:r>
      <w:r w:rsidR="00F83D59">
        <w:rPr>
          <w:rFonts w:ascii="Calibri" w:eastAsia="Arial" w:hAnsi="Calibri" w:cs="Calibri"/>
          <w:i/>
          <w:iCs/>
          <w:szCs w:val="22"/>
          <w:lang w:eastAsia="it-IT"/>
        </w:rPr>
        <w:t>Soci</w:t>
      </w:r>
      <w:r w:rsidRPr="00E06C5C">
        <w:rPr>
          <w:rFonts w:ascii="Calibri" w:eastAsia="Arial" w:hAnsi="Calibri" w:cs="Calibri"/>
          <w:i/>
          <w:iCs/>
          <w:szCs w:val="22"/>
          <w:lang w:eastAsia="it-IT"/>
        </w:rPr>
        <w:t xml:space="preserve">] della </w:t>
      </w:r>
      <w:r w:rsidR="00F411CF">
        <w:rPr>
          <w:rFonts w:ascii="Calibri" w:eastAsia="Arial" w:hAnsi="Calibri" w:cs="Calibri"/>
          <w:i/>
          <w:iCs/>
          <w:szCs w:val="22"/>
          <w:lang w:eastAsia="it-IT"/>
        </w:rPr>
        <w:t>Società</w:t>
      </w:r>
      <w:r w:rsidRPr="00E06C5C">
        <w:rPr>
          <w:rFonts w:ascii="Calibri" w:eastAsia="Arial" w:hAnsi="Calibri" w:cs="Calibri"/>
          <w:i/>
          <w:iCs/>
          <w:szCs w:val="22"/>
          <w:lang w:eastAsia="it-IT"/>
        </w:rPr>
        <w:t xml:space="preserve"> XYZ S.p.A. [S.r.l.]</w:t>
      </w:r>
    </w:p>
    <w:p w14:paraId="5F56BD91" w14:textId="77777777" w:rsidR="00D27812" w:rsidRPr="00E06C5C" w:rsidRDefault="00D27812" w:rsidP="00272751">
      <w:pPr>
        <w:spacing w:before="240" w:after="120" w:line="300" w:lineRule="auto"/>
        <w:ind w:right="113" w:hanging="11"/>
        <w:rPr>
          <w:rFonts w:ascii="Calibri" w:eastAsia="Arial" w:hAnsi="Calibri" w:cs="Calibri"/>
          <w:b/>
          <w:szCs w:val="22"/>
          <w:u w:val="single"/>
          <w:lang w:eastAsia="it-IT"/>
        </w:rPr>
      </w:pPr>
      <w:r w:rsidRPr="00E06C5C">
        <w:rPr>
          <w:rFonts w:ascii="Calibri" w:eastAsia="Arial" w:hAnsi="Calibri" w:cs="Calibri"/>
          <w:b/>
          <w:szCs w:val="22"/>
          <w:lang w:eastAsia="it-IT"/>
        </w:rPr>
        <w:t>Premessa</w:t>
      </w:r>
    </w:p>
    <w:p w14:paraId="1DB34E27" w14:textId="6DB91086" w:rsidR="00D27812" w:rsidRPr="00E06C5C" w:rsidRDefault="00D27812" w:rsidP="00E06C5C">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t xml:space="preserve">Il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[Sindaco unico], nell’esercizio chiuso al </w:t>
      </w:r>
      <w:r w:rsidR="00B45F3B">
        <w:rPr>
          <w:rFonts w:ascii="Calibri" w:eastAsia="Arial" w:hAnsi="Calibri" w:cs="Calibri"/>
          <w:szCs w:val="22"/>
          <w:lang w:eastAsia="it-IT"/>
        </w:rPr>
        <w:t xml:space="preserve">31 dicembre </w:t>
      </w:r>
      <w:r w:rsidR="00BF23FE">
        <w:rPr>
          <w:rFonts w:ascii="Calibri" w:eastAsia="Arial" w:hAnsi="Calibri" w:cs="Calibri"/>
          <w:szCs w:val="22"/>
          <w:lang w:eastAsia="it-IT"/>
        </w:rPr>
        <w:t>2025</w:t>
      </w:r>
      <w:r w:rsidRPr="00E06C5C">
        <w:rPr>
          <w:rFonts w:ascii="Calibri" w:eastAsia="Arial" w:hAnsi="Calibri" w:cs="Calibri"/>
          <w:szCs w:val="22"/>
          <w:lang w:eastAsia="it-IT"/>
        </w:rPr>
        <w:t>, ha svolto sia le funzioni previste dagli artt. 2403 e ss. c.c.</w:t>
      </w:r>
      <w:r w:rsidR="00E57FD9">
        <w:rPr>
          <w:rFonts w:ascii="Calibri" w:eastAsia="Arial" w:hAnsi="Calibri" w:cs="Calibri"/>
          <w:szCs w:val="22"/>
          <w:lang w:eastAsia="it-IT"/>
        </w:rPr>
        <w:t xml:space="preserve">, </w:t>
      </w:r>
      <w:r w:rsidRPr="00E06C5C">
        <w:rPr>
          <w:rFonts w:ascii="Calibri" w:eastAsia="Arial" w:hAnsi="Calibri" w:cs="Calibri"/>
          <w:szCs w:val="22"/>
          <w:lang w:eastAsia="it-IT"/>
        </w:rPr>
        <w:t>sia quelle previste dall’art. 2409-</w:t>
      </w:r>
      <w:r w:rsidRPr="00E06C5C">
        <w:rPr>
          <w:rFonts w:ascii="Calibri" w:eastAsia="Arial" w:hAnsi="Calibri" w:cs="Calibri"/>
          <w:i/>
          <w:szCs w:val="22"/>
          <w:lang w:eastAsia="it-IT"/>
        </w:rPr>
        <w:t>bis</w:t>
      </w:r>
      <w:r w:rsidRPr="00E06C5C">
        <w:rPr>
          <w:rFonts w:ascii="Calibri" w:eastAsia="Arial" w:hAnsi="Calibri" w:cs="Calibri"/>
          <w:szCs w:val="22"/>
          <w:lang w:eastAsia="it-IT"/>
        </w:rPr>
        <w:t xml:space="preserve"> c.c. [dall’art. 2477 c.c.].</w:t>
      </w:r>
    </w:p>
    <w:p w14:paraId="02C9E5EB" w14:textId="7EF43CF5" w:rsidR="00D27812" w:rsidRPr="00E06C5C" w:rsidRDefault="00D27812" w:rsidP="00CF2D1A">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La presente relazione unitaria contiene nella sezione A) la “</w:t>
      </w:r>
      <w:r w:rsidRPr="00E06C5C">
        <w:rPr>
          <w:rFonts w:ascii="Calibri" w:eastAsia="Arial" w:hAnsi="Calibri" w:cs="Calibri"/>
          <w:i/>
          <w:szCs w:val="22"/>
          <w:lang w:eastAsia="it-IT"/>
        </w:rPr>
        <w:t xml:space="preserve">Relazione del revisore indipendente ai sensi dell’art. 14 del </w:t>
      </w:r>
      <w:r w:rsidR="00797964">
        <w:rPr>
          <w:rFonts w:ascii="Calibri" w:eastAsia="Arial" w:hAnsi="Calibri" w:cs="Calibri"/>
          <w:i/>
          <w:szCs w:val="22"/>
          <w:lang w:eastAsia="it-IT"/>
        </w:rPr>
        <w:t>d</w:t>
      </w:r>
      <w:r w:rsidRPr="00E06C5C">
        <w:rPr>
          <w:rFonts w:ascii="Calibri" w:eastAsia="Arial" w:hAnsi="Calibri" w:cs="Calibri"/>
          <w:i/>
          <w:szCs w:val="22"/>
          <w:lang w:eastAsia="it-IT"/>
        </w:rPr>
        <w:t>.</w:t>
      </w:r>
      <w:r w:rsidR="00797964">
        <w:rPr>
          <w:rFonts w:ascii="Calibri" w:eastAsia="Arial" w:hAnsi="Calibri" w:cs="Calibri"/>
          <w:i/>
          <w:szCs w:val="22"/>
          <w:lang w:eastAsia="it-IT"/>
        </w:rPr>
        <w:t>l</w:t>
      </w:r>
      <w:r w:rsidRPr="00E06C5C">
        <w:rPr>
          <w:rFonts w:ascii="Calibri" w:eastAsia="Arial" w:hAnsi="Calibri" w:cs="Calibri"/>
          <w:i/>
          <w:szCs w:val="22"/>
          <w:lang w:eastAsia="it-IT"/>
        </w:rPr>
        <w:t>gs. 27 gennaio 2010, n.</w:t>
      </w:r>
      <w:r w:rsidR="00E06C5C">
        <w:rPr>
          <w:rFonts w:ascii="Calibri" w:eastAsia="Arial" w:hAnsi="Calibri" w:cs="Calibri"/>
          <w:i/>
          <w:szCs w:val="22"/>
          <w:lang w:eastAsia="it-IT"/>
        </w:rPr>
        <w:t xml:space="preserve"> </w:t>
      </w:r>
      <w:r w:rsidRPr="00E06C5C">
        <w:rPr>
          <w:rFonts w:ascii="Calibri" w:eastAsia="Arial" w:hAnsi="Calibri" w:cs="Calibri"/>
          <w:i/>
          <w:szCs w:val="22"/>
          <w:lang w:eastAsia="it-IT"/>
        </w:rPr>
        <w:t>39</w:t>
      </w:r>
      <w:r w:rsidRPr="00E06C5C">
        <w:rPr>
          <w:rFonts w:ascii="Calibri" w:eastAsia="Arial" w:hAnsi="Calibri" w:cs="Calibri"/>
          <w:szCs w:val="22"/>
          <w:lang w:eastAsia="it-IT"/>
        </w:rPr>
        <w:t>” e nella sezione B) la “</w:t>
      </w:r>
      <w:r w:rsidRPr="00E06C5C">
        <w:rPr>
          <w:rFonts w:ascii="Calibri" w:eastAsia="Arial" w:hAnsi="Calibri" w:cs="Calibri"/>
          <w:i/>
          <w:szCs w:val="22"/>
          <w:lang w:eastAsia="it-IT"/>
        </w:rPr>
        <w:t xml:space="preserve">Relazione ai sensi dell’art. 2429, </w:t>
      </w:r>
      <w:r w:rsidR="001563D2">
        <w:rPr>
          <w:rFonts w:ascii="Calibri" w:eastAsia="Arial" w:hAnsi="Calibri" w:cs="Calibri"/>
          <w:i/>
          <w:szCs w:val="22"/>
          <w:lang w:eastAsia="it-IT"/>
        </w:rPr>
        <w:t xml:space="preserve">co. </w:t>
      </w:r>
      <w:r w:rsidRPr="00E06C5C">
        <w:rPr>
          <w:rFonts w:ascii="Calibri" w:eastAsia="Arial" w:hAnsi="Calibri" w:cs="Calibri"/>
          <w:i/>
          <w:szCs w:val="22"/>
          <w:lang w:eastAsia="it-IT"/>
        </w:rPr>
        <w:t>2, c.c.</w:t>
      </w:r>
      <w:r w:rsidRPr="00E06C5C">
        <w:rPr>
          <w:rFonts w:ascii="Calibri" w:eastAsia="Arial" w:hAnsi="Calibri" w:cs="Calibri"/>
          <w:szCs w:val="22"/>
          <w:lang w:eastAsia="it-IT"/>
        </w:rPr>
        <w:t>”.</w:t>
      </w:r>
    </w:p>
    <w:p w14:paraId="1686213F" w14:textId="05A979FF" w:rsidR="00D27812" w:rsidRPr="00E06C5C" w:rsidRDefault="00D27812" w:rsidP="00E06C5C">
      <w:pPr>
        <w:shd w:val="clear" w:color="auto" w:fill="D9D9D9"/>
        <w:spacing w:after="160" w:line="300" w:lineRule="auto"/>
        <w:ind w:right="114" w:hanging="10"/>
        <w:rPr>
          <w:rFonts w:ascii="Calibri" w:eastAsia="Arial" w:hAnsi="Calibri" w:cs="Calibri"/>
          <w:b/>
          <w:szCs w:val="22"/>
          <w:lang w:eastAsia="it-IT"/>
        </w:rPr>
      </w:pPr>
      <w:r w:rsidRPr="00E06C5C">
        <w:rPr>
          <w:rFonts w:ascii="Calibri" w:eastAsia="Arial" w:hAnsi="Calibri" w:cs="Calibri"/>
          <w:b/>
          <w:szCs w:val="22"/>
          <w:lang w:eastAsia="it-IT"/>
        </w:rPr>
        <w:t xml:space="preserve">A) Relazione del Revisore indipendente ai sensi dell’art. 14 del </w:t>
      </w:r>
      <w:r w:rsidR="00797964">
        <w:rPr>
          <w:rFonts w:ascii="Calibri" w:eastAsia="Arial" w:hAnsi="Calibri" w:cs="Calibri"/>
          <w:b/>
          <w:szCs w:val="22"/>
          <w:lang w:eastAsia="it-IT"/>
        </w:rPr>
        <w:t>d</w:t>
      </w:r>
      <w:r w:rsidRPr="00E06C5C">
        <w:rPr>
          <w:rFonts w:ascii="Calibri" w:eastAsia="Arial" w:hAnsi="Calibri" w:cs="Calibri"/>
          <w:b/>
          <w:szCs w:val="22"/>
          <w:lang w:eastAsia="it-IT"/>
        </w:rPr>
        <w:t>.</w:t>
      </w:r>
      <w:r w:rsidR="00797964">
        <w:rPr>
          <w:rFonts w:ascii="Calibri" w:eastAsia="Arial" w:hAnsi="Calibri" w:cs="Calibri"/>
          <w:b/>
          <w:szCs w:val="22"/>
          <w:lang w:eastAsia="it-IT"/>
        </w:rPr>
        <w:t>l</w:t>
      </w:r>
      <w:r w:rsidRPr="00E06C5C">
        <w:rPr>
          <w:rFonts w:ascii="Calibri" w:eastAsia="Arial" w:hAnsi="Calibri" w:cs="Calibri"/>
          <w:b/>
          <w:szCs w:val="22"/>
          <w:lang w:eastAsia="it-IT"/>
        </w:rPr>
        <w:t>gs. 27 gennaio 2010, n.39</w:t>
      </w:r>
    </w:p>
    <w:p w14:paraId="32B61C32" w14:textId="77777777" w:rsidR="00D27812" w:rsidRPr="00E06C5C" w:rsidRDefault="00D27812" w:rsidP="00E06C5C">
      <w:pPr>
        <w:spacing w:after="160" w:line="300" w:lineRule="auto"/>
        <w:ind w:right="114" w:hanging="10"/>
        <w:rPr>
          <w:rFonts w:ascii="Calibri" w:eastAsia="Arial" w:hAnsi="Calibri" w:cs="Calibri"/>
          <w:b/>
          <w:bCs/>
          <w:szCs w:val="22"/>
          <w:u w:val="single"/>
          <w:lang w:eastAsia="it-IT"/>
        </w:rPr>
      </w:pPr>
      <w:r w:rsidRPr="00E06C5C">
        <w:rPr>
          <w:rFonts w:ascii="Calibri" w:eastAsia="Arial" w:hAnsi="Calibri" w:cs="Calibri"/>
          <w:b/>
          <w:bCs/>
          <w:szCs w:val="22"/>
          <w:u w:val="single"/>
          <w:lang w:eastAsia="it-IT"/>
        </w:rPr>
        <w:t>Relazione sulla revisione contabile del bilancio d’esercizio</w:t>
      </w:r>
    </w:p>
    <w:p w14:paraId="0F647E63" w14:textId="77777777" w:rsidR="00D27812" w:rsidRPr="00E06C5C" w:rsidRDefault="00D27812" w:rsidP="00E06C5C">
      <w:pPr>
        <w:spacing w:after="160" w:line="300" w:lineRule="auto"/>
        <w:ind w:right="114" w:hanging="10"/>
        <w:rPr>
          <w:rFonts w:ascii="Calibri" w:eastAsia="Arial" w:hAnsi="Calibri" w:cs="Calibri"/>
          <w:szCs w:val="22"/>
          <w:lang w:eastAsia="it-IT"/>
        </w:rPr>
      </w:pPr>
      <w:r w:rsidRPr="00E06C5C">
        <w:rPr>
          <w:rFonts w:ascii="Calibri" w:eastAsia="Arial" w:hAnsi="Calibri" w:cs="Calibri"/>
          <w:b/>
          <w:bCs/>
          <w:szCs w:val="22"/>
          <w:lang w:eastAsia="it-IT"/>
        </w:rPr>
        <w:t>Giudizio</w:t>
      </w:r>
    </w:p>
    <w:p w14:paraId="1D5155BD" w14:textId="6FBBD512" w:rsidR="00D27812" w:rsidRPr="00E06C5C" w:rsidRDefault="00D27812" w:rsidP="00E06C5C">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lastRenderedPageBreak/>
        <w:t xml:space="preserve">Abbiamo [Ho] svolto la revisione contabile del bilancio d’esercizio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XYZ S.p.A. [S.r.l.]</w:t>
      </w:r>
      <w:r w:rsidR="00873CE5">
        <w:rPr>
          <w:rFonts w:ascii="Calibri" w:eastAsia="Arial" w:hAnsi="Calibri" w:cs="Calibri"/>
          <w:szCs w:val="22"/>
          <w:lang w:eastAsia="it-IT"/>
        </w:rPr>
        <w:t xml:space="preserve"> (nel seguito anche la “</w:t>
      </w:r>
      <w:r w:rsidR="00F411CF">
        <w:rPr>
          <w:rFonts w:ascii="Calibri" w:eastAsia="Arial" w:hAnsi="Calibri" w:cs="Calibri"/>
          <w:szCs w:val="22"/>
          <w:lang w:eastAsia="it-IT"/>
        </w:rPr>
        <w:t>Società</w:t>
      </w:r>
      <w:r w:rsidR="00873CE5">
        <w:rPr>
          <w:rFonts w:ascii="Calibri" w:eastAsia="Arial" w:hAnsi="Calibri" w:cs="Calibri"/>
          <w:szCs w:val="22"/>
          <w:lang w:eastAsia="it-IT"/>
        </w:rPr>
        <w:t>”)</w:t>
      </w:r>
      <w:r w:rsidRPr="00E06C5C">
        <w:rPr>
          <w:rFonts w:ascii="Calibri" w:eastAsia="Arial" w:hAnsi="Calibri" w:cs="Calibri"/>
          <w:szCs w:val="22"/>
          <w:lang w:eastAsia="it-IT"/>
        </w:rPr>
        <w:t xml:space="preserve">, costituito dallo stato patrimoniale al </w:t>
      </w:r>
      <w:r w:rsidR="00B45F3B">
        <w:rPr>
          <w:rFonts w:ascii="Calibri" w:eastAsia="Arial" w:hAnsi="Calibri" w:cs="Calibri"/>
          <w:szCs w:val="22"/>
          <w:lang w:eastAsia="it-IT"/>
        </w:rPr>
        <w:t xml:space="preserve">31 dicembre </w:t>
      </w:r>
      <w:r w:rsidR="00BF23FE">
        <w:rPr>
          <w:rFonts w:ascii="Calibri" w:eastAsia="Arial" w:hAnsi="Calibri" w:cs="Calibri"/>
          <w:szCs w:val="22"/>
          <w:lang w:eastAsia="it-IT"/>
        </w:rPr>
        <w:t>2025</w:t>
      </w:r>
      <w:r w:rsidRPr="00E06C5C">
        <w:rPr>
          <w:rFonts w:ascii="Calibri" w:eastAsia="Arial" w:hAnsi="Calibri" w:cs="Calibri"/>
          <w:szCs w:val="22"/>
          <w:lang w:eastAsia="it-IT"/>
        </w:rPr>
        <w:t>, dal conto economico e dal rendiconto finanziario per l’esercizio chiuso a tale data e dalla nota integrativa.</w:t>
      </w:r>
      <w:r w:rsidRPr="00E06C5C">
        <w:rPr>
          <w:rFonts w:ascii="Calibri" w:eastAsia="Arial" w:hAnsi="Calibri" w:cs="Calibri"/>
          <w:i/>
          <w:iCs/>
          <w:szCs w:val="22"/>
          <w:lang w:eastAsia="it-IT"/>
        </w:rPr>
        <w:t> </w:t>
      </w:r>
    </w:p>
    <w:p w14:paraId="5452E8DC" w14:textId="13E9FF10" w:rsidR="00D27812" w:rsidRPr="00E06C5C" w:rsidRDefault="00D27812" w:rsidP="00E06C5C">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t xml:space="preserve">A nostro [mio] giudizio, il bilancio d’esercizio fornisce una rappresentazione veritiera e corretta della situazione patrimoniale e finanziaria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al </w:t>
      </w:r>
      <w:r w:rsidR="00B45F3B">
        <w:rPr>
          <w:rFonts w:ascii="Calibri" w:eastAsia="Arial" w:hAnsi="Calibri" w:cs="Calibri"/>
          <w:szCs w:val="22"/>
          <w:lang w:eastAsia="it-IT"/>
        </w:rPr>
        <w:t xml:space="preserve">31 dicembre </w:t>
      </w:r>
      <w:r w:rsidR="00BF23FE">
        <w:rPr>
          <w:rFonts w:ascii="Calibri" w:eastAsia="Arial" w:hAnsi="Calibri" w:cs="Calibri"/>
          <w:szCs w:val="22"/>
          <w:lang w:eastAsia="it-IT"/>
        </w:rPr>
        <w:t>2025</w:t>
      </w:r>
      <w:r w:rsidRPr="00E06C5C">
        <w:rPr>
          <w:rFonts w:ascii="Calibri" w:eastAsia="Arial" w:hAnsi="Calibri" w:cs="Calibri"/>
          <w:szCs w:val="22"/>
          <w:lang w:eastAsia="it-IT"/>
        </w:rPr>
        <w:t>, del risultato economico e dei flussi di cassa per l’esercizio chiuso a tale data in conformità alle norme italiane che ne disciplinano i criteri di redazione.</w:t>
      </w:r>
    </w:p>
    <w:p w14:paraId="0BBC186A" w14:textId="77777777" w:rsidR="00D27812" w:rsidRPr="00E06C5C" w:rsidRDefault="00D27812" w:rsidP="00797964">
      <w:pPr>
        <w:spacing w:before="240" w:after="120" w:line="300" w:lineRule="auto"/>
        <w:ind w:right="113" w:hanging="11"/>
        <w:rPr>
          <w:rFonts w:ascii="Calibri" w:eastAsia="Arial" w:hAnsi="Calibri" w:cs="Calibri"/>
          <w:szCs w:val="22"/>
          <w:lang w:eastAsia="it-IT"/>
        </w:rPr>
      </w:pPr>
      <w:r w:rsidRPr="00E06C5C">
        <w:rPr>
          <w:rFonts w:ascii="Calibri" w:eastAsia="Arial" w:hAnsi="Calibri" w:cs="Calibri"/>
          <w:b/>
          <w:bCs/>
          <w:i/>
          <w:iCs/>
          <w:szCs w:val="22"/>
          <w:lang w:eastAsia="it-IT"/>
        </w:rPr>
        <w:t>Elementi alla base del giudizio</w:t>
      </w:r>
    </w:p>
    <w:p w14:paraId="4A0161D7" w14:textId="15624B1C" w:rsidR="00D27812" w:rsidRPr="00CF2D1A" w:rsidRDefault="00D27812" w:rsidP="009338B6">
      <w:pPr>
        <w:spacing w:after="120" w:line="300" w:lineRule="auto"/>
        <w:ind w:right="113" w:hanging="11"/>
        <w:rPr>
          <w:rFonts w:ascii="Calibri" w:eastAsia="Arial" w:hAnsi="Calibri" w:cs="Calibri"/>
          <w:spacing w:val="-4"/>
          <w:szCs w:val="22"/>
          <w:lang w:eastAsia="it-IT"/>
        </w:rPr>
      </w:pPr>
      <w:r w:rsidRPr="00CF2D1A">
        <w:rPr>
          <w:rFonts w:ascii="Calibri" w:eastAsia="Arial" w:hAnsi="Calibri" w:cs="Calibri"/>
          <w:spacing w:val="-4"/>
          <w:szCs w:val="22"/>
          <w:lang w:eastAsia="it-IT"/>
        </w:rPr>
        <w:t xml:space="preserve">Abbiamo [Ho] svolto la revisione contabile in conformità ai principi di revisione internazionali </w:t>
      </w:r>
      <w:r w:rsidR="00F97BF5">
        <w:rPr>
          <w:rFonts w:ascii="Calibri" w:eastAsia="Arial" w:hAnsi="Calibri" w:cs="Calibri"/>
          <w:spacing w:val="-4"/>
          <w:szCs w:val="22"/>
          <w:lang w:eastAsia="it-IT"/>
        </w:rPr>
        <w:t>(</w:t>
      </w:r>
      <w:r w:rsidRPr="00CF2D1A">
        <w:rPr>
          <w:rFonts w:ascii="Calibri" w:eastAsia="Arial" w:hAnsi="Calibri" w:cs="Calibri"/>
          <w:spacing w:val="-4"/>
          <w:szCs w:val="22"/>
          <w:lang w:eastAsia="it-IT"/>
        </w:rPr>
        <w:t>ISA Italia</w:t>
      </w:r>
      <w:r w:rsidR="00F97BF5">
        <w:rPr>
          <w:rFonts w:ascii="Calibri" w:eastAsia="Arial" w:hAnsi="Calibri" w:cs="Calibri"/>
          <w:spacing w:val="-4"/>
          <w:szCs w:val="22"/>
          <w:lang w:eastAsia="it-IT"/>
        </w:rPr>
        <w:t>)</w:t>
      </w:r>
      <w:r w:rsidRPr="00CF2D1A">
        <w:rPr>
          <w:rFonts w:ascii="Calibri" w:eastAsia="Arial" w:hAnsi="Calibri" w:cs="Calibri"/>
          <w:spacing w:val="-4"/>
          <w:szCs w:val="22"/>
          <w:lang w:eastAsia="it-IT"/>
        </w:rPr>
        <w:t xml:space="preserve">. Le nostre [mie] responsabilità ai sensi di tali principi sono ulteriormente descritte nella sezione </w:t>
      </w:r>
      <w:r w:rsidRPr="00CF2D1A">
        <w:rPr>
          <w:rFonts w:ascii="Calibri" w:eastAsia="Arial" w:hAnsi="Calibri" w:cs="Calibri"/>
          <w:i/>
          <w:iCs/>
          <w:spacing w:val="-4"/>
          <w:szCs w:val="22"/>
          <w:lang w:eastAsia="it-IT"/>
        </w:rPr>
        <w:t>Responsabilità del revisore per la revisione contabile del bilancio d’esercizio</w:t>
      </w:r>
      <w:r w:rsidRPr="00CF2D1A">
        <w:rPr>
          <w:rFonts w:ascii="Calibri" w:eastAsia="Arial" w:hAnsi="Calibri" w:cs="Calibri"/>
          <w:spacing w:val="-4"/>
          <w:szCs w:val="22"/>
          <w:lang w:eastAsia="it-IT"/>
        </w:rPr>
        <w:t xml:space="preserve"> della presente relazione. Siamo indipendenti [Sono indipendente] rispetto alla </w:t>
      </w:r>
      <w:r w:rsidR="00F411CF">
        <w:rPr>
          <w:rFonts w:ascii="Calibri" w:eastAsia="Arial" w:hAnsi="Calibri" w:cs="Calibri"/>
          <w:spacing w:val="-4"/>
          <w:szCs w:val="22"/>
          <w:lang w:eastAsia="it-IT"/>
        </w:rPr>
        <w:t>Società</w:t>
      </w:r>
      <w:r w:rsidRPr="00CF2D1A">
        <w:rPr>
          <w:rFonts w:ascii="Calibri" w:eastAsia="Arial" w:hAnsi="Calibri" w:cs="Calibri"/>
          <w:spacing w:val="-4"/>
          <w:szCs w:val="22"/>
          <w:lang w:eastAsia="it-IT"/>
        </w:rPr>
        <w:t xml:space="preserve"> in conformità alle norme e ai principi in materia di etica e di indipendenza applicabili nell’ordinamento italiano alla revisione contabile del bilancio.</w:t>
      </w:r>
    </w:p>
    <w:p w14:paraId="32134BF3" w14:textId="77777777"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Riteniamo [Ritengo] di aver acquisito elementi probativi sufficienti ed appropriati su cui basare il nostro [mio] giudizio.</w:t>
      </w:r>
    </w:p>
    <w:p w14:paraId="295570C3" w14:textId="48F9FE3F" w:rsidR="00D27812" w:rsidRPr="009338B6" w:rsidRDefault="00D27812" w:rsidP="00797964">
      <w:pPr>
        <w:spacing w:before="240" w:after="120" w:line="300" w:lineRule="auto"/>
        <w:ind w:right="113" w:hanging="11"/>
        <w:rPr>
          <w:rFonts w:ascii="Calibri" w:eastAsia="Arial" w:hAnsi="Calibri" w:cs="Calibri"/>
          <w:spacing w:val="-2"/>
          <w:szCs w:val="22"/>
          <w:lang w:eastAsia="it-IT"/>
        </w:rPr>
      </w:pPr>
      <w:r w:rsidRPr="009338B6">
        <w:rPr>
          <w:rFonts w:ascii="Calibri" w:eastAsia="Arial" w:hAnsi="Calibri" w:cs="Calibri"/>
          <w:b/>
          <w:bCs/>
          <w:i/>
          <w:iCs/>
          <w:spacing w:val="-2"/>
          <w:szCs w:val="22"/>
          <w:lang w:eastAsia="it-IT"/>
        </w:rPr>
        <w:t xml:space="preserve">Responsabilità degli </w:t>
      </w:r>
      <w:r w:rsidR="00F411CF">
        <w:rPr>
          <w:rFonts w:ascii="Calibri" w:eastAsia="Arial" w:hAnsi="Calibri" w:cs="Calibri"/>
          <w:b/>
          <w:bCs/>
          <w:i/>
          <w:iCs/>
          <w:spacing w:val="-2"/>
          <w:szCs w:val="22"/>
          <w:lang w:eastAsia="it-IT"/>
        </w:rPr>
        <w:t>Amministratori</w:t>
      </w:r>
      <w:r w:rsidRPr="009338B6">
        <w:rPr>
          <w:rFonts w:ascii="Calibri" w:eastAsia="Arial" w:hAnsi="Calibri" w:cs="Calibri"/>
          <w:b/>
          <w:bCs/>
          <w:i/>
          <w:iCs/>
          <w:spacing w:val="-2"/>
          <w:szCs w:val="22"/>
          <w:lang w:eastAsia="it-IT"/>
        </w:rPr>
        <w:t xml:space="preserve"> e del </w:t>
      </w:r>
      <w:r w:rsidR="00C3751D">
        <w:rPr>
          <w:rFonts w:ascii="Calibri" w:eastAsia="Arial" w:hAnsi="Calibri" w:cs="Calibri"/>
          <w:b/>
          <w:bCs/>
          <w:i/>
          <w:iCs/>
          <w:spacing w:val="-2"/>
          <w:szCs w:val="22"/>
          <w:lang w:eastAsia="it-IT"/>
        </w:rPr>
        <w:t>Collegio sindacale</w:t>
      </w:r>
      <w:r w:rsidRPr="009338B6">
        <w:rPr>
          <w:rFonts w:ascii="Calibri" w:eastAsia="Arial" w:hAnsi="Calibri" w:cs="Calibri"/>
          <w:b/>
          <w:bCs/>
          <w:i/>
          <w:iCs/>
          <w:spacing w:val="-2"/>
          <w:szCs w:val="22"/>
          <w:lang w:eastAsia="it-IT"/>
        </w:rPr>
        <w:t xml:space="preserve"> </w:t>
      </w:r>
      <w:r w:rsidRPr="009338B6">
        <w:rPr>
          <w:rFonts w:ascii="Calibri" w:eastAsia="Arial" w:hAnsi="Calibri" w:cs="Calibri"/>
          <w:spacing w:val="-2"/>
          <w:szCs w:val="22"/>
          <w:lang w:eastAsia="it-IT"/>
        </w:rPr>
        <w:t>[</w:t>
      </w:r>
      <w:r w:rsidRPr="009338B6">
        <w:rPr>
          <w:rFonts w:ascii="Calibri" w:eastAsia="Arial" w:hAnsi="Calibri" w:cs="Calibri"/>
          <w:b/>
          <w:bCs/>
          <w:i/>
          <w:iCs/>
          <w:spacing w:val="-2"/>
          <w:szCs w:val="22"/>
          <w:lang w:eastAsia="it-IT"/>
        </w:rPr>
        <w:t>Sindaco unico</w:t>
      </w:r>
      <w:r w:rsidRPr="009338B6">
        <w:rPr>
          <w:rFonts w:ascii="Calibri" w:eastAsia="Arial" w:hAnsi="Calibri" w:cs="Calibri"/>
          <w:spacing w:val="-2"/>
          <w:szCs w:val="22"/>
          <w:lang w:eastAsia="it-IT"/>
        </w:rPr>
        <w:t xml:space="preserve">] </w:t>
      </w:r>
      <w:r w:rsidRPr="009338B6">
        <w:rPr>
          <w:rFonts w:ascii="Calibri" w:eastAsia="Arial" w:hAnsi="Calibri" w:cs="Calibri"/>
          <w:b/>
          <w:bCs/>
          <w:i/>
          <w:iCs/>
          <w:spacing w:val="-2"/>
          <w:szCs w:val="22"/>
          <w:lang w:eastAsia="it-IT"/>
        </w:rPr>
        <w:t>per il bilancio d’esercizio</w:t>
      </w:r>
    </w:p>
    <w:p w14:paraId="4DD3A741" w14:textId="1DECB9B0"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sono responsabili per la redazione del bilancio d’esercizio che fornisca una rappresentazione veritiera e corretta in conformità alle norme italiane che ne disciplinano i criteri di redazione e, nei termini previsti dalla legge, per quella parte del controllo interno dagli stessi ritenuta necessaria per consentire la redazione di un bilancio che non contenga errori significativi dovuti a frodi o a comportamenti o eventi non intenzionali.</w:t>
      </w:r>
    </w:p>
    <w:p w14:paraId="4BC44E37" w14:textId="39754576" w:rsidR="00D27812" w:rsidRPr="009338B6" w:rsidRDefault="00D27812" w:rsidP="009338B6">
      <w:pPr>
        <w:spacing w:after="120" w:line="300" w:lineRule="auto"/>
        <w:ind w:right="113" w:hanging="11"/>
        <w:rPr>
          <w:rFonts w:ascii="Calibri" w:eastAsia="Arial" w:hAnsi="Calibri" w:cs="Calibri"/>
          <w:szCs w:val="22"/>
          <w:lang w:eastAsia="it-IT"/>
        </w:rPr>
      </w:pPr>
      <w:r w:rsidRPr="009338B6">
        <w:rPr>
          <w:rFonts w:ascii="Calibri" w:eastAsia="Arial" w:hAnsi="Calibri" w:cs="Calibri"/>
          <w:szCs w:val="22"/>
          <w:lang w:eastAsia="it-IT"/>
        </w:rPr>
        <w:t xml:space="preserve">Gli </w:t>
      </w:r>
      <w:r w:rsidR="00F411CF">
        <w:rPr>
          <w:rFonts w:ascii="Calibri" w:eastAsia="Arial" w:hAnsi="Calibri" w:cs="Calibri"/>
          <w:szCs w:val="22"/>
          <w:lang w:eastAsia="it-IT"/>
        </w:rPr>
        <w:t>Amministratori</w:t>
      </w:r>
      <w:r w:rsidRPr="009338B6">
        <w:rPr>
          <w:rFonts w:ascii="Calibri" w:eastAsia="Arial" w:hAnsi="Calibri" w:cs="Calibri"/>
          <w:szCs w:val="22"/>
          <w:lang w:eastAsia="it-IT"/>
        </w:rPr>
        <w:t xml:space="preserve"> sono responsabili per la valutazione della capacità della </w:t>
      </w:r>
      <w:r w:rsidR="00F411CF">
        <w:rPr>
          <w:rFonts w:ascii="Calibri" w:eastAsia="Arial" w:hAnsi="Calibri" w:cs="Calibri"/>
          <w:szCs w:val="22"/>
          <w:lang w:eastAsia="it-IT"/>
        </w:rPr>
        <w:t>Società</w:t>
      </w:r>
      <w:r w:rsidRPr="009338B6">
        <w:rPr>
          <w:rFonts w:ascii="Calibri" w:eastAsia="Arial" w:hAnsi="Calibri" w:cs="Calibri"/>
          <w:szCs w:val="22"/>
          <w:lang w:eastAsia="it-IT"/>
        </w:rPr>
        <w:t xml:space="preserve"> di continuare ad operare come un’entità in funzionamento e, nella redazione del bilancio d’esercizio, per l’appropriatezza dell’utilizzo del presupposto della continuità aziendale, nonché per una adeguata informativa in materia. Gli </w:t>
      </w:r>
      <w:r w:rsidR="00F411CF">
        <w:rPr>
          <w:rFonts w:ascii="Calibri" w:eastAsia="Arial" w:hAnsi="Calibri" w:cs="Calibri"/>
          <w:szCs w:val="22"/>
          <w:lang w:eastAsia="it-IT"/>
        </w:rPr>
        <w:t>Amministratori</w:t>
      </w:r>
      <w:r w:rsidRPr="009338B6">
        <w:rPr>
          <w:rFonts w:ascii="Calibri" w:eastAsia="Arial" w:hAnsi="Calibri" w:cs="Calibri"/>
          <w:szCs w:val="22"/>
          <w:lang w:eastAsia="it-IT"/>
        </w:rPr>
        <w:t xml:space="preserve"> utilizzano il presupposto della continuità aziendale nella redazione del bilancio d’esercizio a meno che abbiano valutato che sussistono le condizioni per la liquidazione della </w:t>
      </w:r>
      <w:r w:rsidR="00F411CF">
        <w:rPr>
          <w:rFonts w:ascii="Calibri" w:eastAsia="Arial" w:hAnsi="Calibri" w:cs="Calibri"/>
          <w:szCs w:val="22"/>
          <w:lang w:eastAsia="it-IT"/>
        </w:rPr>
        <w:t>Società</w:t>
      </w:r>
      <w:r w:rsidRPr="009338B6">
        <w:rPr>
          <w:rFonts w:ascii="Calibri" w:eastAsia="Arial" w:hAnsi="Calibri" w:cs="Calibri"/>
          <w:szCs w:val="22"/>
          <w:lang w:eastAsia="it-IT"/>
        </w:rPr>
        <w:t xml:space="preserve"> o per l’interruzione dell’attività o non abbiano alternative realistiche a tali scelte.</w:t>
      </w:r>
    </w:p>
    <w:p w14:paraId="44F97982" w14:textId="27515F00" w:rsidR="00D27812" w:rsidRPr="00E06C5C" w:rsidRDefault="00D27812" w:rsidP="009338B6">
      <w:pPr>
        <w:spacing w:after="120" w:line="300" w:lineRule="auto"/>
        <w:ind w:right="113" w:hanging="11"/>
        <w:rPr>
          <w:rFonts w:ascii="Calibri" w:eastAsia="Arial" w:hAnsi="Calibri" w:cs="Calibri"/>
          <w:iCs/>
          <w:szCs w:val="22"/>
          <w:lang w:eastAsia="it-IT"/>
        </w:rPr>
      </w:pPr>
      <w:r w:rsidRPr="00E06C5C">
        <w:rPr>
          <w:rFonts w:ascii="Calibri" w:eastAsia="Arial" w:hAnsi="Calibri" w:cs="Calibri"/>
          <w:iCs/>
          <w:szCs w:val="22"/>
          <w:lang w:eastAsia="it-IT"/>
        </w:rPr>
        <w:t xml:space="preserve">Il </w:t>
      </w:r>
      <w:r w:rsidR="00C3751D">
        <w:rPr>
          <w:rFonts w:ascii="Calibri" w:eastAsia="Arial" w:hAnsi="Calibri" w:cs="Calibri"/>
          <w:iCs/>
          <w:szCs w:val="22"/>
          <w:lang w:eastAsia="it-IT"/>
        </w:rPr>
        <w:t>Collegio sindacale</w:t>
      </w:r>
      <w:r w:rsidRPr="00E06C5C">
        <w:rPr>
          <w:rFonts w:ascii="Calibri" w:eastAsia="Arial" w:hAnsi="Calibri" w:cs="Calibri"/>
          <w:iCs/>
          <w:szCs w:val="22"/>
          <w:lang w:eastAsia="it-IT"/>
        </w:rPr>
        <w:t xml:space="preserve"> </w:t>
      </w:r>
      <w:r w:rsidRPr="00E06C5C">
        <w:rPr>
          <w:rFonts w:ascii="Calibri" w:eastAsia="Arial" w:hAnsi="Calibri" w:cs="Calibri"/>
          <w:szCs w:val="22"/>
          <w:lang w:eastAsia="it-IT"/>
        </w:rPr>
        <w:t>[</w:t>
      </w:r>
      <w:r w:rsidRPr="00E06C5C">
        <w:rPr>
          <w:rFonts w:ascii="Calibri" w:eastAsia="Arial" w:hAnsi="Calibri" w:cs="Calibri"/>
          <w:i/>
          <w:iCs/>
          <w:szCs w:val="22"/>
          <w:lang w:eastAsia="it-IT"/>
        </w:rPr>
        <w:t>Sindaco unico</w:t>
      </w:r>
      <w:r w:rsidRPr="00E06C5C">
        <w:rPr>
          <w:rFonts w:ascii="Calibri" w:eastAsia="Arial" w:hAnsi="Calibri" w:cs="Calibri"/>
          <w:szCs w:val="22"/>
          <w:lang w:eastAsia="it-IT"/>
        </w:rPr>
        <w:t xml:space="preserve">] </w:t>
      </w:r>
      <w:r w:rsidRPr="00E06C5C">
        <w:rPr>
          <w:rFonts w:ascii="Calibri" w:eastAsia="Arial" w:hAnsi="Calibri" w:cs="Calibri"/>
          <w:iCs/>
          <w:szCs w:val="22"/>
          <w:lang w:eastAsia="it-IT"/>
        </w:rPr>
        <w:t xml:space="preserve">ha la responsabilità della vigilanza, nei termini previsti dalla legge, sul processo di predisposizione dell’informativa finanziaria della </w:t>
      </w:r>
      <w:r w:rsidR="00F411CF">
        <w:rPr>
          <w:rFonts w:ascii="Calibri" w:eastAsia="Arial" w:hAnsi="Calibri" w:cs="Calibri"/>
          <w:iCs/>
          <w:szCs w:val="22"/>
          <w:lang w:eastAsia="it-IT"/>
        </w:rPr>
        <w:t>Società</w:t>
      </w:r>
      <w:r w:rsidRPr="00E06C5C">
        <w:rPr>
          <w:rFonts w:ascii="Calibri" w:eastAsia="Arial" w:hAnsi="Calibri" w:cs="Calibri"/>
          <w:iCs/>
          <w:szCs w:val="22"/>
          <w:lang w:eastAsia="it-IT"/>
        </w:rPr>
        <w:t>.</w:t>
      </w:r>
    </w:p>
    <w:p w14:paraId="605657B3" w14:textId="77777777" w:rsidR="00D27812" w:rsidRPr="00E06C5C" w:rsidRDefault="00D27812" w:rsidP="00797964">
      <w:pPr>
        <w:spacing w:before="240" w:after="120" w:line="300" w:lineRule="auto"/>
        <w:ind w:right="113" w:hanging="11"/>
        <w:rPr>
          <w:rFonts w:ascii="Calibri" w:eastAsia="Arial" w:hAnsi="Calibri" w:cs="Calibri"/>
          <w:szCs w:val="22"/>
          <w:lang w:eastAsia="it-IT"/>
        </w:rPr>
      </w:pPr>
      <w:r w:rsidRPr="00E06C5C">
        <w:rPr>
          <w:rFonts w:ascii="Calibri" w:eastAsia="Arial" w:hAnsi="Calibri" w:cs="Calibri"/>
          <w:b/>
          <w:bCs/>
          <w:i/>
          <w:iCs/>
          <w:szCs w:val="22"/>
          <w:lang w:eastAsia="it-IT"/>
        </w:rPr>
        <w:t>Responsabilità del Revisore per la revisione contabile del bilancio d’esercizio</w:t>
      </w:r>
    </w:p>
    <w:p w14:paraId="6B6F5055" w14:textId="6ADAD26F"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I nostri [miei] obiettivi sono l’acquisizione di una ragionevole sicurezza che il bilancio d’esercizio nel suo complesso non contenga errori significativi, dovuti a frodi o a comportamenti o eventi non intenzionali, e l’emissione di una relazione di revisione che includa il nostro [mio] giudizio. Per ragionevole sicurezza si intende un livello elevato di sicurezza che, tuttavia, non fornisce la garanzia </w:t>
      </w:r>
      <w:r w:rsidRPr="00E06C5C">
        <w:rPr>
          <w:rFonts w:ascii="Calibri" w:eastAsia="Arial" w:hAnsi="Calibri" w:cs="Calibri"/>
          <w:szCs w:val="22"/>
          <w:lang w:eastAsia="it-IT"/>
        </w:rPr>
        <w:lastRenderedPageBreak/>
        <w:t xml:space="preserve">che una revisione contabile svolta in conformità ai principi di revisione internazionali </w:t>
      </w:r>
      <w:r w:rsidR="00F97BF5">
        <w:rPr>
          <w:rFonts w:ascii="Calibri" w:eastAsia="Arial" w:hAnsi="Calibri" w:cs="Calibri"/>
          <w:szCs w:val="22"/>
          <w:lang w:eastAsia="it-IT"/>
        </w:rPr>
        <w:t>(</w:t>
      </w:r>
      <w:r w:rsidRPr="00E06C5C">
        <w:rPr>
          <w:rFonts w:ascii="Calibri" w:eastAsia="Arial" w:hAnsi="Calibri" w:cs="Calibri"/>
          <w:szCs w:val="22"/>
          <w:lang w:eastAsia="it-IT"/>
        </w:rPr>
        <w:t>ISA Italia</w:t>
      </w:r>
      <w:r w:rsidR="00F97BF5">
        <w:rPr>
          <w:rFonts w:ascii="Calibri" w:eastAsia="Arial" w:hAnsi="Calibri" w:cs="Calibri"/>
          <w:szCs w:val="22"/>
          <w:lang w:eastAsia="it-IT"/>
        </w:rPr>
        <w:t>)</w:t>
      </w:r>
      <w:r w:rsidRPr="00E06C5C">
        <w:rPr>
          <w:rFonts w:ascii="Calibri" w:eastAsia="Arial" w:hAnsi="Calibri" w:cs="Calibri"/>
          <w:szCs w:val="22"/>
          <w:lang w:eastAsia="it-IT"/>
        </w:rPr>
        <w:t xml:space="preserve"> individui sempre un errore significativo, qualora esistente. Gli errori possono derivare da frodi o da comportamenti o eventi non intenzionali e sono considerati significativi qualora ci si possa ragionevolmente attendere che essi, singolarmente o nel loro insieme, siano in grado di influenzare le decisioni economiche prese dagli utilizzatori sulla base del bilancio d’esercizio.</w:t>
      </w:r>
    </w:p>
    <w:p w14:paraId="2869B2B5" w14:textId="77777777"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Nell’ambito della revisione contabile svolta in conformità ai principi di revisione internazionali ISA Italia, abbiamo [ho] esercitato il giudizio professionale ed abbiamo [ho] mantenuto lo scetticismo professionale per tutta la durata della revisione contabile. Inoltre:</w:t>
      </w:r>
    </w:p>
    <w:p w14:paraId="79F99DE5" w14:textId="77777777" w:rsidR="00D27812" w:rsidRPr="00E06C5C" w:rsidRDefault="00D27812" w:rsidP="009338B6">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abbiamo [ho] identificato e valutato i rischi di errori significativi nel bilancio d’esercizio, dovuti a frodi o a comportamenti o eventi non intenzionali; abbiamo [ho] definito e svolto procedure di revisione in risposta a tali rischi; abbiamo [ho] acquisito elementi probativi sufficienti ed appropriati su cui basare il nostro [mio] giudizio. Il rischio di non individuare un errore significativo dovuto a frodi è più elevato rispetto al rischio di non individuare un errore significativo derivante da comportamenti o eventi non intenzionali, poiché la frode può implicare l’esistenza di collusioni, falsificazioni, omissioni intenzionali, rappresentazioni fuorvianti o forzature del controllo interno;</w:t>
      </w:r>
    </w:p>
    <w:p w14:paraId="782B59B7" w14:textId="269F1D9D" w:rsidR="00D27812" w:rsidRPr="00E06C5C" w:rsidRDefault="00D27812" w:rsidP="009338B6">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 xml:space="preserve">abbiamo [ho] acquisito una comprensione del controllo interno rilevante ai fini della revisione contabile allo scopo di definire procedure di revisione appropriate nelle circostanze e non per esprimere un giudizio sull’efficacia del controllo interno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w:t>
      </w:r>
    </w:p>
    <w:p w14:paraId="321DC7AE" w14:textId="51C9C832" w:rsidR="00D27812" w:rsidRPr="00E06C5C" w:rsidRDefault="00D27812" w:rsidP="009338B6">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 xml:space="preserve">abbiamo [ho] valutato l’appropriatezza dei principi contabili utilizzati nonché la ragionevolezza delle stime contabili effettuate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inclusa la relativa informativa;</w:t>
      </w:r>
    </w:p>
    <w:p w14:paraId="3B821DFA" w14:textId="3A0FED45" w:rsidR="00D27812" w:rsidRPr="00E06C5C" w:rsidRDefault="00D27812" w:rsidP="009338B6">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 xml:space="preserve">siamo giunti [sono giunto] ad una conclusione sull’appropriatezza dell’utilizzo da parte degli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del presupposto della continuità aziendale e, in base agli elementi probativi acquisiti, sull’eventuale esistenza di una incertezza significativa riguardo a eventi o circostanze che possono far sorgere dubbi significativi sulla capacità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di continuare ad operare come un’entità in funzionamento. In presenza di un’incertezza significativa, siamo tenuti [sono tenuto] a richiamare l’attenzione nella relazione di revisione sulla relativa informativa di bilancio, ovvero, qualora tale informativa sia inadeguata, a riflettere tale circostanza nella formulazione del nostro [mio] giudizio. Le nostre [mie] conclusioni sono basate sugli elementi probativi acquisiti fino alla data della presente relazione. Tuttavia, eventi o circostanze successivi possono comportare che 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cessi di operare come un’entità in funzionamento;</w:t>
      </w:r>
    </w:p>
    <w:p w14:paraId="09C4C967" w14:textId="77777777" w:rsidR="00D27812" w:rsidRPr="00E06C5C" w:rsidRDefault="00D27812" w:rsidP="009338B6">
      <w:pPr>
        <w:numPr>
          <w:ilvl w:val="0"/>
          <w:numId w:val="3"/>
        </w:numPr>
        <w:spacing w:after="60" w:line="300" w:lineRule="auto"/>
        <w:ind w:left="283" w:right="113" w:hanging="215"/>
        <w:rPr>
          <w:rFonts w:ascii="Calibri" w:eastAsia="Arial" w:hAnsi="Calibri" w:cs="Calibri"/>
          <w:szCs w:val="22"/>
          <w:lang w:eastAsia="it-IT"/>
        </w:rPr>
      </w:pPr>
      <w:r w:rsidRPr="00E06C5C">
        <w:rPr>
          <w:rFonts w:ascii="Calibri" w:eastAsia="Arial" w:hAnsi="Calibri" w:cs="Calibri"/>
          <w:szCs w:val="22"/>
          <w:lang w:eastAsia="it-IT"/>
        </w:rPr>
        <w:t>abbiamo [ho] valutato la presentazione, la struttura e il contenuto del bilancio d’esercizio nel suo complesso, inclusa l’informativa, e se il bilancio d’esercizio rappresenti le operazioni e gli eventi sottostanti in modo da fornire una corretta rappresentazione;</w:t>
      </w:r>
    </w:p>
    <w:p w14:paraId="3FD60CB3" w14:textId="12EAD578" w:rsidR="001F0B55" w:rsidRPr="001F0B55" w:rsidRDefault="00D27812" w:rsidP="00B21C9E">
      <w:pPr>
        <w:numPr>
          <w:ilvl w:val="0"/>
          <w:numId w:val="3"/>
        </w:numPr>
        <w:spacing w:after="160" w:line="300" w:lineRule="auto"/>
        <w:ind w:left="283" w:right="113" w:hanging="215"/>
        <w:rPr>
          <w:rFonts w:ascii="Calibri" w:eastAsia="Arial" w:hAnsi="Calibri" w:cs="Calibri"/>
          <w:b/>
          <w:szCs w:val="22"/>
          <w:lang w:eastAsia="it-IT"/>
        </w:rPr>
      </w:pPr>
      <w:r w:rsidRPr="001F0B55">
        <w:rPr>
          <w:rFonts w:ascii="Calibri" w:eastAsia="Arial" w:hAnsi="Calibri" w:cs="Calibri"/>
          <w:szCs w:val="22"/>
          <w:lang w:eastAsia="it-IT"/>
        </w:rPr>
        <w:t xml:space="preserve">abbiamo [ho] comunicato ai Responsabili delle attività di </w:t>
      </w:r>
      <w:r w:rsidRPr="001F0B55">
        <w:rPr>
          <w:rFonts w:ascii="Calibri" w:eastAsia="Arial" w:hAnsi="Calibri" w:cs="Calibri"/>
          <w:i/>
          <w:szCs w:val="22"/>
          <w:lang w:eastAsia="it-IT"/>
        </w:rPr>
        <w:t>governance</w:t>
      </w:r>
      <w:r w:rsidRPr="001F0B55">
        <w:rPr>
          <w:rFonts w:ascii="Calibri" w:eastAsia="Arial" w:hAnsi="Calibri" w:cs="Calibri"/>
          <w:szCs w:val="22"/>
          <w:lang w:eastAsia="it-IT"/>
        </w:rPr>
        <w:t>, identificati ad un livello appropriato come richiesto</w:t>
      </w:r>
      <w:r w:rsidR="00BD601F">
        <w:rPr>
          <w:rFonts w:ascii="Calibri" w:eastAsia="Arial" w:hAnsi="Calibri" w:cs="Calibri"/>
          <w:szCs w:val="22"/>
          <w:lang w:eastAsia="it-IT"/>
        </w:rPr>
        <w:t xml:space="preserve"> dai principi di revisione internazionali</w:t>
      </w:r>
      <w:r w:rsidRPr="001F0B55">
        <w:rPr>
          <w:rFonts w:ascii="Calibri" w:eastAsia="Arial" w:hAnsi="Calibri" w:cs="Calibri"/>
          <w:szCs w:val="22"/>
          <w:lang w:eastAsia="it-IT"/>
        </w:rPr>
        <w:t xml:space="preserve"> </w:t>
      </w:r>
      <w:r w:rsidR="00F97BF5" w:rsidRPr="001F0B55">
        <w:rPr>
          <w:rFonts w:ascii="Calibri" w:eastAsia="Arial" w:hAnsi="Calibri" w:cs="Calibri"/>
          <w:szCs w:val="22"/>
          <w:lang w:eastAsia="it-IT"/>
        </w:rPr>
        <w:t>(</w:t>
      </w:r>
      <w:r w:rsidRPr="001F0B55">
        <w:rPr>
          <w:rFonts w:ascii="Calibri" w:eastAsia="Arial" w:hAnsi="Calibri" w:cs="Calibri"/>
          <w:szCs w:val="22"/>
          <w:lang w:eastAsia="it-IT"/>
        </w:rPr>
        <w:t>ISA Italia</w:t>
      </w:r>
      <w:r w:rsidR="00F97BF5" w:rsidRPr="001F0B55">
        <w:rPr>
          <w:rFonts w:ascii="Calibri" w:eastAsia="Arial" w:hAnsi="Calibri" w:cs="Calibri"/>
          <w:szCs w:val="22"/>
          <w:lang w:eastAsia="it-IT"/>
        </w:rPr>
        <w:t>)</w:t>
      </w:r>
      <w:r w:rsidRPr="001F0B55">
        <w:rPr>
          <w:rFonts w:ascii="Calibri" w:eastAsia="Arial" w:hAnsi="Calibri" w:cs="Calibri"/>
          <w:szCs w:val="22"/>
          <w:lang w:eastAsia="it-IT"/>
        </w:rPr>
        <w:t>, tra gli altri aspetti, la portata e la tempistica pianificate per la revisione contabile e i risultati significativi emersi, incluse le eventuali carenze significative nel controllo interno identificate nel corso della revisione contabile</w:t>
      </w:r>
      <w:r w:rsidR="001F0B55">
        <w:rPr>
          <w:rFonts w:ascii="Calibri" w:eastAsia="Arial" w:hAnsi="Calibri" w:cs="Calibri"/>
          <w:szCs w:val="22"/>
          <w:lang w:eastAsia="it-IT"/>
        </w:rPr>
        <w:t>.</w:t>
      </w:r>
    </w:p>
    <w:p w14:paraId="0E7C754B" w14:textId="09A3F0FC" w:rsidR="00D27812" w:rsidRPr="001F0B55" w:rsidRDefault="00D27812" w:rsidP="001F0B55">
      <w:pPr>
        <w:spacing w:after="160" w:line="300" w:lineRule="auto"/>
        <w:ind w:right="113"/>
        <w:rPr>
          <w:rFonts w:ascii="Calibri" w:eastAsia="Arial" w:hAnsi="Calibri" w:cs="Calibri"/>
          <w:b/>
          <w:szCs w:val="22"/>
          <w:lang w:eastAsia="it-IT"/>
        </w:rPr>
      </w:pPr>
      <w:r w:rsidRPr="001F0B55">
        <w:rPr>
          <w:rFonts w:ascii="Calibri" w:eastAsia="Arial" w:hAnsi="Calibri" w:cs="Calibri"/>
          <w:b/>
          <w:szCs w:val="22"/>
          <w:lang w:eastAsia="it-IT"/>
        </w:rPr>
        <w:lastRenderedPageBreak/>
        <w:t xml:space="preserve">Relazione su altre disposizioni di legge e regolamentari </w:t>
      </w:r>
    </w:p>
    <w:p w14:paraId="57AC87E6" w14:textId="7011AFFC" w:rsidR="00D27812" w:rsidRPr="00E06C5C" w:rsidRDefault="00D27812" w:rsidP="00E06C5C">
      <w:pPr>
        <w:spacing w:after="160" w:line="300" w:lineRule="auto"/>
        <w:rPr>
          <w:rFonts w:ascii="Calibri" w:eastAsia="Arial" w:hAnsi="Calibri" w:cs="Calibri"/>
          <w:b/>
          <w:szCs w:val="22"/>
          <w:lang w:eastAsia="it-IT"/>
        </w:rPr>
      </w:pPr>
      <w:r w:rsidRPr="00E06C5C">
        <w:rPr>
          <w:rFonts w:ascii="Calibri" w:eastAsia="Arial" w:hAnsi="Calibri" w:cs="Calibri"/>
          <w:b/>
          <w:szCs w:val="22"/>
          <w:lang w:eastAsia="it-IT"/>
        </w:rPr>
        <w:t xml:space="preserve">Giudizi </w:t>
      </w:r>
      <w:r w:rsidR="005B3640">
        <w:rPr>
          <w:rFonts w:ascii="Calibri" w:eastAsia="Arial" w:hAnsi="Calibri" w:cs="Calibri"/>
          <w:b/>
          <w:szCs w:val="22"/>
          <w:lang w:eastAsia="it-IT"/>
        </w:rPr>
        <w:t xml:space="preserve">e dichiarazione </w:t>
      </w:r>
      <w:r w:rsidRPr="00E06C5C">
        <w:rPr>
          <w:rFonts w:ascii="Calibri" w:eastAsia="Arial" w:hAnsi="Calibri" w:cs="Calibri"/>
          <w:b/>
          <w:szCs w:val="22"/>
          <w:lang w:eastAsia="it-IT"/>
        </w:rPr>
        <w:t xml:space="preserve">ai sensi dell’art. 14, </w:t>
      </w:r>
      <w:r w:rsidR="001563D2">
        <w:rPr>
          <w:rFonts w:ascii="Calibri" w:eastAsia="Arial" w:hAnsi="Calibri" w:cs="Calibri"/>
          <w:b/>
          <w:szCs w:val="22"/>
          <w:lang w:eastAsia="it-IT"/>
        </w:rPr>
        <w:t xml:space="preserve">co. </w:t>
      </w:r>
      <w:r w:rsidRPr="00E06C5C">
        <w:rPr>
          <w:rFonts w:ascii="Calibri" w:eastAsia="Arial" w:hAnsi="Calibri" w:cs="Calibri"/>
          <w:b/>
          <w:szCs w:val="22"/>
          <w:lang w:eastAsia="it-IT"/>
        </w:rPr>
        <w:t>2, letter</w:t>
      </w:r>
      <w:r w:rsidR="005B3640">
        <w:rPr>
          <w:rFonts w:ascii="Calibri" w:eastAsia="Arial" w:hAnsi="Calibri" w:cs="Calibri"/>
          <w:b/>
          <w:szCs w:val="22"/>
          <w:lang w:eastAsia="it-IT"/>
        </w:rPr>
        <w:t>e</w:t>
      </w:r>
      <w:r w:rsidRPr="00E06C5C">
        <w:rPr>
          <w:rFonts w:ascii="Calibri" w:eastAsia="Arial" w:hAnsi="Calibri" w:cs="Calibri"/>
          <w:b/>
          <w:szCs w:val="22"/>
          <w:lang w:eastAsia="it-IT"/>
        </w:rPr>
        <w:t xml:space="preserve"> e)</w:t>
      </w:r>
      <w:r w:rsidR="005B3640">
        <w:rPr>
          <w:rFonts w:ascii="Calibri" w:eastAsia="Arial" w:hAnsi="Calibri" w:cs="Calibri"/>
          <w:b/>
          <w:szCs w:val="22"/>
          <w:lang w:eastAsia="it-IT"/>
        </w:rPr>
        <w:t>, e-</w:t>
      </w:r>
      <w:r w:rsidR="005B3640" w:rsidRPr="00AB0AED">
        <w:rPr>
          <w:rFonts w:ascii="Calibri" w:eastAsia="Arial" w:hAnsi="Calibri" w:cs="Calibri"/>
          <w:b/>
          <w:i/>
          <w:iCs/>
          <w:szCs w:val="22"/>
          <w:lang w:eastAsia="it-IT"/>
        </w:rPr>
        <w:t>bis</w:t>
      </w:r>
      <w:r w:rsidR="008759D7">
        <w:rPr>
          <w:rFonts w:ascii="Calibri" w:eastAsia="Arial" w:hAnsi="Calibri" w:cs="Calibri"/>
          <w:b/>
          <w:szCs w:val="22"/>
          <w:lang w:eastAsia="it-IT"/>
        </w:rPr>
        <w:t>)</w:t>
      </w:r>
      <w:r w:rsidR="005B3640">
        <w:rPr>
          <w:rFonts w:ascii="Calibri" w:eastAsia="Arial" w:hAnsi="Calibri" w:cs="Calibri"/>
          <w:b/>
          <w:szCs w:val="22"/>
          <w:lang w:eastAsia="it-IT"/>
        </w:rPr>
        <w:t xml:space="preserve"> </w:t>
      </w:r>
      <w:r w:rsidR="008759D7">
        <w:rPr>
          <w:rFonts w:ascii="Calibri" w:eastAsia="Arial" w:hAnsi="Calibri" w:cs="Calibri"/>
          <w:b/>
          <w:szCs w:val="22"/>
          <w:lang w:eastAsia="it-IT"/>
        </w:rPr>
        <w:t>ed e-</w:t>
      </w:r>
      <w:r w:rsidR="008759D7" w:rsidRPr="00AB0AED">
        <w:rPr>
          <w:rFonts w:ascii="Calibri" w:eastAsia="Arial" w:hAnsi="Calibri" w:cs="Calibri"/>
          <w:b/>
          <w:i/>
          <w:iCs/>
          <w:szCs w:val="22"/>
          <w:lang w:eastAsia="it-IT"/>
        </w:rPr>
        <w:t>ter</w:t>
      </w:r>
      <w:r w:rsidR="008759D7">
        <w:rPr>
          <w:rFonts w:ascii="Calibri" w:eastAsia="Arial" w:hAnsi="Calibri" w:cs="Calibri"/>
          <w:b/>
          <w:szCs w:val="22"/>
          <w:lang w:eastAsia="it-IT"/>
        </w:rPr>
        <w:t>)</w:t>
      </w:r>
      <w:r w:rsidRPr="00E06C5C">
        <w:rPr>
          <w:rFonts w:ascii="Calibri" w:eastAsia="Arial" w:hAnsi="Calibri" w:cs="Calibri"/>
          <w:b/>
          <w:szCs w:val="22"/>
          <w:lang w:eastAsia="it-IT"/>
        </w:rPr>
        <w:t xml:space="preserve">, del </w:t>
      </w:r>
      <w:r w:rsidR="009338B6">
        <w:rPr>
          <w:rFonts w:ascii="Calibri" w:eastAsia="Arial" w:hAnsi="Calibri" w:cs="Calibri"/>
          <w:b/>
          <w:szCs w:val="22"/>
          <w:lang w:eastAsia="it-IT"/>
        </w:rPr>
        <w:t>d</w:t>
      </w:r>
      <w:r w:rsidRPr="00E06C5C">
        <w:rPr>
          <w:rFonts w:ascii="Calibri" w:eastAsia="Arial" w:hAnsi="Calibri" w:cs="Calibri"/>
          <w:b/>
          <w:szCs w:val="22"/>
          <w:lang w:eastAsia="it-IT"/>
        </w:rPr>
        <w:t>.</w:t>
      </w:r>
      <w:r w:rsidR="009338B6">
        <w:rPr>
          <w:rFonts w:ascii="Calibri" w:eastAsia="Arial" w:hAnsi="Calibri" w:cs="Calibri"/>
          <w:b/>
          <w:szCs w:val="22"/>
          <w:lang w:eastAsia="it-IT"/>
        </w:rPr>
        <w:t>l</w:t>
      </w:r>
      <w:r w:rsidRPr="00E06C5C">
        <w:rPr>
          <w:rFonts w:ascii="Calibri" w:eastAsia="Arial" w:hAnsi="Calibri" w:cs="Calibri"/>
          <w:b/>
          <w:szCs w:val="22"/>
          <w:lang w:eastAsia="it-IT"/>
        </w:rPr>
        <w:t xml:space="preserve">gs. 39/10 </w:t>
      </w:r>
    </w:p>
    <w:p w14:paraId="10E6719A" w14:textId="560C091A" w:rsidR="00D27812" w:rsidRPr="00E06C5C" w:rsidRDefault="00D27812" w:rsidP="00797964">
      <w:pPr>
        <w:spacing w:after="120" w:line="300" w:lineRule="auto"/>
        <w:rPr>
          <w:rFonts w:ascii="Calibri" w:eastAsia="Arial" w:hAnsi="Calibri" w:cs="Calibri"/>
          <w:szCs w:val="22"/>
          <w:lang w:eastAsia="it-IT"/>
        </w:rPr>
      </w:pPr>
      <w:r w:rsidRPr="00E06C5C">
        <w:rPr>
          <w:rFonts w:ascii="Calibri" w:eastAsia="Arial" w:hAnsi="Calibri" w:cs="Calibri"/>
          <w:szCs w:val="22"/>
          <w:lang w:eastAsia="it-IT"/>
        </w:rPr>
        <w:t xml:space="preserve">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XYZ S.p.A. [S.r.l.] sono responsabili per la predisposizione della relazione sulla gestione al </w:t>
      </w:r>
      <w:r w:rsidR="00B45F3B">
        <w:rPr>
          <w:rFonts w:ascii="Calibri" w:eastAsia="Arial" w:hAnsi="Calibri" w:cs="Calibri"/>
          <w:szCs w:val="22"/>
          <w:lang w:eastAsia="it-IT"/>
        </w:rPr>
        <w:t xml:space="preserve">31 dicembre </w:t>
      </w:r>
      <w:r w:rsidR="00845AA9">
        <w:rPr>
          <w:rFonts w:ascii="Calibri" w:eastAsia="Arial" w:hAnsi="Calibri" w:cs="Calibri"/>
          <w:szCs w:val="22"/>
          <w:lang w:eastAsia="it-IT"/>
        </w:rPr>
        <w:t>2025</w:t>
      </w:r>
      <w:r w:rsidRPr="00E06C5C">
        <w:rPr>
          <w:rFonts w:ascii="Calibri" w:eastAsia="Arial" w:hAnsi="Calibri" w:cs="Calibri"/>
          <w:szCs w:val="22"/>
          <w:lang w:eastAsia="it-IT"/>
        </w:rPr>
        <w:t xml:space="preserve">, incluse la sua coerenza con il relativo bilancio d’esercizio e la sua conformità alle norme di legge. </w:t>
      </w:r>
    </w:p>
    <w:p w14:paraId="28D6B5A1" w14:textId="77777777" w:rsidR="00E0752D" w:rsidRDefault="00D27812" w:rsidP="00797964">
      <w:pPr>
        <w:spacing w:after="120" w:line="300" w:lineRule="auto"/>
        <w:rPr>
          <w:rFonts w:ascii="Calibri" w:eastAsia="Arial" w:hAnsi="Calibri" w:cs="Calibri"/>
          <w:szCs w:val="22"/>
          <w:lang w:eastAsia="it-IT"/>
        </w:rPr>
      </w:pPr>
      <w:r w:rsidRPr="00E06C5C">
        <w:rPr>
          <w:rFonts w:ascii="Calibri" w:eastAsia="Arial" w:hAnsi="Calibri" w:cs="Calibri"/>
          <w:szCs w:val="22"/>
          <w:lang w:eastAsia="it-IT"/>
        </w:rPr>
        <w:t>Abbiamo [Ho] svolto le procedure indicate nel principio di revisione (SA Italia) 720B al fine di</w:t>
      </w:r>
      <w:r w:rsidR="00E0752D">
        <w:rPr>
          <w:rFonts w:ascii="Calibri" w:eastAsia="Arial" w:hAnsi="Calibri" w:cs="Calibri"/>
          <w:szCs w:val="22"/>
          <w:lang w:eastAsia="it-IT"/>
        </w:rPr>
        <w:t>:</w:t>
      </w:r>
    </w:p>
    <w:p w14:paraId="5BC8F0F8" w14:textId="1503FD2E" w:rsidR="00C1752F" w:rsidRDefault="00D27812" w:rsidP="00E0752D">
      <w:pPr>
        <w:pStyle w:val="Paragrafoelenco"/>
        <w:numPr>
          <w:ilvl w:val="0"/>
          <w:numId w:val="10"/>
        </w:numPr>
        <w:spacing w:after="120" w:line="300" w:lineRule="auto"/>
        <w:rPr>
          <w:rFonts w:ascii="Calibri" w:eastAsia="Arial" w:hAnsi="Calibri" w:cs="Calibri"/>
          <w:szCs w:val="22"/>
          <w:lang w:eastAsia="it-IT"/>
        </w:rPr>
      </w:pPr>
      <w:r w:rsidRPr="00AB0AED">
        <w:rPr>
          <w:rFonts w:ascii="Calibri" w:eastAsia="Arial" w:hAnsi="Calibri" w:cs="Calibri"/>
          <w:szCs w:val="22"/>
          <w:lang w:eastAsia="it-IT"/>
        </w:rPr>
        <w:t xml:space="preserve">esprimere un giudizio sulla coerenza della relazione sulla gestione con il bilancio d’esercizio della </w:t>
      </w:r>
      <w:r w:rsidR="00F411CF">
        <w:rPr>
          <w:rFonts w:ascii="Calibri" w:eastAsia="Arial" w:hAnsi="Calibri" w:cs="Calibri"/>
          <w:szCs w:val="22"/>
          <w:lang w:eastAsia="it-IT"/>
        </w:rPr>
        <w:t>Società</w:t>
      </w:r>
      <w:r w:rsidRPr="00AB0AED">
        <w:rPr>
          <w:rFonts w:ascii="Calibri" w:eastAsia="Arial" w:hAnsi="Calibri" w:cs="Calibri"/>
          <w:szCs w:val="22"/>
          <w:lang w:eastAsia="it-IT"/>
        </w:rPr>
        <w:t xml:space="preserve"> XYZ S.p.A. [S.r.l.] al </w:t>
      </w:r>
      <w:r w:rsidR="00B45F3B" w:rsidRPr="00AB0AED">
        <w:rPr>
          <w:rFonts w:ascii="Calibri" w:eastAsia="Arial" w:hAnsi="Calibri" w:cs="Calibri"/>
          <w:szCs w:val="22"/>
          <w:lang w:eastAsia="it-IT"/>
        </w:rPr>
        <w:t xml:space="preserve">31 dicembre </w:t>
      </w:r>
      <w:r w:rsidR="0061764B" w:rsidRPr="00AB0AED">
        <w:rPr>
          <w:rFonts w:ascii="Calibri" w:eastAsia="Arial" w:hAnsi="Calibri" w:cs="Calibri"/>
          <w:szCs w:val="22"/>
          <w:lang w:eastAsia="it-IT"/>
        </w:rPr>
        <w:t>202</w:t>
      </w:r>
      <w:r w:rsidR="0061764B">
        <w:rPr>
          <w:rFonts w:ascii="Calibri" w:eastAsia="Arial" w:hAnsi="Calibri" w:cs="Calibri"/>
          <w:szCs w:val="22"/>
          <w:lang w:eastAsia="it-IT"/>
        </w:rPr>
        <w:t>5</w:t>
      </w:r>
      <w:r w:rsidR="004D4992">
        <w:rPr>
          <w:rFonts w:ascii="Calibri" w:eastAsia="Arial" w:hAnsi="Calibri" w:cs="Calibri"/>
          <w:szCs w:val="22"/>
          <w:lang w:eastAsia="it-IT"/>
        </w:rPr>
        <w:t>;</w:t>
      </w:r>
      <w:r w:rsidRPr="00AB0AED">
        <w:rPr>
          <w:rFonts w:ascii="Calibri" w:eastAsia="Arial" w:hAnsi="Calibri" w:cs="Calibri"/>
          <w:szCs w:val="22"/>
          <w:lang w:eastAsia="it-IT"/>
        </w:rPr>
        <w:t xml:space="preserve"> </w:t>
      </w:r>
    </w:p>
    <w:p w14:paraId="603BAA45" w14:textId="1AAE2C95" w:rsidR="00E90932" w:rsidRDefault="00C1752F" w:rsidP="00E0752D">
      <w:pPr>
        <w:pStyle w:val="Paragrafoelenco"/>
        <w:numPr>
          <w:ilvl w:val="0"/>
          <w:numId w:val="10"/>
        </w:numPr>
        <w:spacing w:after="120" w:line="300" w:lineRule="auto"/>
        <w:rPr>
          <w:rFonts w:ascii="Calibri" w:eastAsia="Arial" w:hAnsi="Calibri" w:cs="Calibri"/>
          <w:szCs w:val="22"/>
          <w:lang w:eastAsia="it-IT"/>
        </w:rPr>
      </w:pPr>
      <w:r>
        <w:rPr>
          <w:rFonts w:ascii="Calibri" w:eastAsia="Arial" w:hAnsi="Calibri" w:cs="Calibri"/>
          <w:szCs w:val="22"/>
          <w:lang w:eastAsia="it-IT"/>
        </w:rPr>
        <w:t xml:space="preserve">esprimere un giudizio </w:t>
      </w:r>
      <w:r w:rsidR="00D27812" w:rsidRPr="00AB0AED">
        <w:rPr>
          <w:rFonts w:ascii="Calibri" w:eastAsia="Arial" w:hAnsi="Calibri" w:cs="Calibri"/>
          <w:szCs w:val="22"/>
          <w:lang w:eastAsia="it-IT"/>
        </w:rPr>
        <w:t xml:space="preserve">sulla conformità della </w:t>
      </w:r>
      <w:r w:rsidR="00B67DBD">
        <w:rPr>
          <w:rFonts w:ascii="Calibri" w:eastAsia="Arial" w:hAnsi="Calibri" w:cs="Calibri"/>
          <w:szCs w:val="22"/>
          <w:lang w:eastAsia="it-IT"/>
        </w:rPr>
        <w:t>relazione sulla gestione</w:t>
      </w:r>
      <w:r w:rsidR="00B67DBD" w:rsidRPr="00AB0AED">
        <w:rPr>
          <w:rFonts w:ascii="Calibri" w:eastAsia="Arial" w:hAnsi="Calibri" w:cs="Calibri"/>
          <w:szCs w:val="22"/>
          <w:lang w:eastAsia="it-IT"/>
        </w:rPr>
        <w:t xml:space="preserve"> </w:t>
      </w:r>
      <w:r w:rsidR="00D27812" w:rsidRPr="00AB0AED">
        <w:rPr>
          <w:rFonts w:ascii="Calibri" w:eastAsia="Arial" w:hAnsi="Calibri" w:cs="Calibri"/>
          <w:szCs w:val="22"/>
          <w:lang w:eastAsia="it-IT"/>
        </w:rPr>
        <w:t>alle norme di legge</w:t>
      </w:r>
      <w:r w:rsidR="00B67DBD">
        <w:rPr>
          <w:rFonts w:ascii="Calibri" w:eastAsia="Arial" w:hAnsi="Calibri" w:cs="Calibri"/>
          <w:szCs w:val="22"/>
          <w:lang w:eastAsia="it-IT"/>
        </w:rPr>
        <w:t>;</w:t>
      </w:r>
    </w:p>
    <w:p w14:paraId="73A0DBC3" w14:textId="26F1082D" w:rsidR="00D27812" w:rsidRPr="00AB0AED" w:rsidRDefault="00D27812" w:rsidP="00AB0AED">
      <w:pPr>
        <w:pStyle w:val="Paragrafoelenco"/>
        <w:numPr>
          <w:ilvl w:val="0"/>
          <w:numId w:val="10"/>
        </w:numPr>
        <w:spacing w:after="120" w:line="300" w:lineRule="auto"/>
        <w:rPr>
          <w:rFonts w:ascii="Calibri" w:eastAsia="Arial" w:hAnsi="Calibri" w:cs="Calibri"/>
          <w:szCs w:val="22"/>
          <w:lang w:eastAsia="it-IT"/>
        </w:rPr>
      </w:pPr>
      <w:r w:rsidRPr="00AB0AED">
        <w:rPr>
          <w:rFonts w:ascii="Calibri" w:eastAsia="Arial" w:hAnsi="Calibri" w:cs="Calibri"/>
          <w:szCs w:val="22"/>
          <w:lang w:eastAsia="it-IT"/>
        </w:rPr>
        <w:t>rilasciare una dichiarazione su eventuali errori significativi</w:t>
      </w:r>
      <w:r w:rsidR="00E90932">
        <w:rPr>
          <w:rFonts w:ascii="Calibri" w:eastAsia="Arial" w:hAnsi="Calibri" w:cs="Calibri"/>
          <w:szCs w:val="22"/>
          <w:lang w:eastAsia="it-IT"/>
        </w:rPr>
        <w:t xml:space="preserve"> nella relazione sulla gestione</w:t>
      </w:r>
      <w:r w:rsidRPr="00AB0AED">
        <w:rPr>
          <w:rFonts w:ascii="Calibri" w:eastAsia="Arial" w:hAnsi="Calibri" w:cs="Calibri"/>
          <w:szCs w:val="22"/>
          <w:lang w:eastAsia="it-IT"/>
        </w:rPr>
        <w:t xml:space="preserve">. </w:t>
      </w:r>
    </w:p>
    <w:p w14:paraId="58ED2FF4" w14:textId="55147918" w:rsidR="00E73257" w:rsidRDefault="00D27812" w:rsidP="00797964">
      <w:pPr>
        <w:spacing w:after="120" w:line="300" w:lineRule="auto"/>
        <w:rPr>
          <w:rFonts w:ascii="Calibri" w:eastAsia="Arial" w:hAnsi="Calibri" w:cs="Calibri"/>
          <w:szCs w:val="22"/>
          <w:lang w:eastAsia="it-IT"/>
        </w:rPr>
      </w:pPr>
      <w:r w:rsidRPr="00E06C5C">
        <w:rPr>
          <w:rFonts w:ascii="Calibri" w:eastAsia="Arial" w:hAnsi="Calibri" w:cs="Calibri"/>
          <w:szCs w:val="22"/>
          <w:lang w:eastAsia="it-IT"/>
        </w:rPr>
        <w:t xml:space="preserve">A nostro [mio] giudizio, la relazione sulla gestione è coerente con il bilancio d’esercizio della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al </w:t>
      </w:r>
      <w:r w:rsidR="00B45F3B">
        <w:rPr>
          <w:rFonts w:ascii="Calibri" w:eastAsia="Arial" w:hAnsi="Calibri" w:cs="Calibri"/>
          <w:szCs w:val="22"/>
          <w:lang w:eastAsia="it-IT"/>
        </w:rPr>
        <w:t xml:space="preserve">31 dicembre </w:t>
      </w:r>
      <w:r w:rsidR="0061764B">
        <w:rPr>
          <w:rFonts w:ascii="Calibri" w:eastAsia="Arial" w:hAnsi="Calibri" w:cs="Calibri"/>
          <w:szCs w:val="22"/>
          <w:lang w:eastAsia="it-IT"/>
        </w:rPr>
        <w:t>2025</w:t>
      </w:r>
      <w:r w:rsidR="00E73257">
        <w:rPr>
          <w:rFonts w:ascii="Calibri" w:eastAsia="Arial" w:hAnsi="Calibri" w:cs="Calibri"/>
          <w:szCs w:val="22"/>
          <w:lang w:eastAsia="it-IT"/>
        </w:rPr>
        <w:t>.</w:t>
      </w:r>
    </w:p>
    <w:p w14:paraId="7D1BB83B" w14:textId="69A381FE" w:rsidR="00D27812" w:rsidRPr="00E06C5C" w:rsidRDefault="00E73257" w:rsidP="00797964">
      <w:pPr>
        <w:spacing w:after="120" w:line="300" w:lineRule="auto"/>
        <w:rPr>
          <w:rFonts w:ascii="Calibri" w:eastAsia="Arial" w:hAnsi="Calibri" w:cs="Calibri"/>
          <w:szCs w:val="22"/>
          <w:lang w:eastAsia="it-IT"/>
        </w:rPr>
      </w:pPr>
      <w:r>
        <w:rPr>
          <w:rFonts w:ascii="Calibri" w:eastAsia="Arial" w:hAnsi="Calibri" w:cs="Calibri"/>
          <w:szCs w:val="22"/>
          <w:lang w:eastAsia="it-IT"/>
        </w:rPr>
        <w:t xml:space="preserve">Inoltre, a </w:t>
      </w:r>
      <w:r w:rsidRPr="00E06C5C">
        <w:rPr>
          <w:rFonts w:ascii="Calibri" w:eastAsia="Arial" w:hAnsi="Calibri" w:cs="Calibri"/>
          <w:szCs w:val="22"/>
          <w:lang w:eastAsia="it-IT"/>
        </w:rPr>
        <w:t>nostro [mio] giudizio</w:t>
      </w:r>
      <w:r>
        <w:rPr>
          <w:rFonts w:ascii="Calibri" w:eastAsia="Arial" w:hAnsi="Calibri" w:cs="Calibri"/>
          <w:szCs w:val="22"/>
          <w:lang w:eastAsia="it-IT"/>
        </w:rPr>
        <w:t xml:space="preserve"> </w:t>
      </w:r>
      <w:r w:rsidR="00D54056">
        <w:rPr>
          <w:rFonts w:ascii="Calibri" w:eastAsia="Arial" w:hAnsi="Calibri" w:cs="Calibri"/>
          <w:szCs w:val="22"/>
          <w:lang w:eastAsia="it-IT"/>
        </w:rPr>
        <w:t>la relazione sulla gestione</w:t>
      </w:r>
      <w:r w:rsidR="00D27812" w:rsidRPr="00E06C5C">
        <w:rPr>
          <w:rFonts w:ascii="Calibri" w:eastAsia="Arial" w:hAnsi="Calibri" w:cs="Calibri"/>
          <w:szCs w:val="22"/>
          <w:lang w:eastAsia="it-IT"/>
        </w:rPr>
        <w:t xml:space="preserve"> è redatta in conformità alle norme di legge. </w:t>
      </w:r>
    </w:p>
    <w:p w14:paraId="2B779AF5" w14:textId="45184BDA" w:rsidR="00D27812" w:rsidRPr="00E06C5C" w:rsidRDefault="00D27812" w:rsidP="00797964">
      <w:pPr>
        <w:spacing w:after="120" w:line="300" w:lineRule="auto"/>
        <w:rPr>
          <w:rFonts w:ascii="Calibri" w:eastAsia="Arial" w:hAnsi="Calibri" w:cs="Calibri"/>
          <w:szCs w:val="22"/>
          <w:lang w:eastAsia="it-IT"/>
        </w:rPr>
      </w:pPr>
      <w:r w:rsidRPr="00E06C5C">
        <w:rPr>
          <w:rFonts w:ascii="Calibri" w:eastAsia="Arial" w:hAnsi="Calibri" w:cs="Calibri"/>
          <w:szCs w:val="22"/>
          <w:lang w:eastAsia="it-IT"/>
        </w:rPr>
        <w:t xml:space="preserve">Con riferimento alla dichiarazione di cui all’art. 14, </w:t>
      </w:r>
      <w:r w:rsidR="001563D2">
        <w:rPr>
          <w:rFonts w:ascii="Calibri" w:eastAsia="Arial" w:hAnsi="Calibri" w:cs="Calibri"/>
          <w:szCs w:val="22"/>
          <w:lang w:eastAsia="it-IT"/>
        </w:rPr>
        <w:t xml:space="preserve">co. </w:t>
      </w:r>
      <w:r w:rsidRPr="00E06C5C">
        <w:rPr>
          <w:rFonts w:ascii="Calibri" w:eastAsia="Arial" w:hAnsi="Calibri" w:cs="Calibri"/>
          <w:szCs w:val="22"/>
          <w:lang w:eastAsia="it-IT"/>
        </w:rPr>
        <w:t>2, lettera e</w:t>
      </w:r>
      <w:r w:rsidR="00D54056">
        <w:rPr>
          <w:rFonts w:ascii="Calibri" w:eastAsia="Arial" w:hAnsi="Calibri" w:cs="Calibri"/>
          <w:szCs w:val="22"/>
          <w:lang w:eastAsia="it-IT"/>
        </w:rPr>
        <w:t>-</w:t>
      </w:r>
      <w:r w:rsidR="00D54056" w:rsidRPr="00AB0AED">
        <w:rPr>
          <w:rFonts w:ascii="Calibri" w:eastAsia="Arial" w:hAnsi="Calibri" w:cs="Calibri"/>
          <w:i/>
          <w:iCs/>
          <w:szCs w:val="22"/>
          <w:lang w:eastAsia="it-IT"/>
        </w:rPr>
        <w:t>ter</w:t>
      </w:r>
      <w:r w:rsidRPr="00E06C5C">
        <w:rPr>
          <w:rFonts w:ascii="Calibri" w:eastAsia="Arial" w:hAnsi="Calibri" w:cs="Calibri"/>
          <w:szCs w:val="22"/>
          <w:lang w:eastAsia="it-IT"/>
        </w:rPr>
        <w:t xml:space="preserve">), del </w:t>
      </w:r>
      <w:r w:rsidR="00797964">
        <w:rPr>
          <w:rFonts w:ascii="Calibri" w:eastAsia="Arial" w:hAnsi="Calibri" w:cs="Calibri"/>
          <w:szCs w:val="22"/>
          <w:lang w:eastAsia="it-IT"/>
        </w:rPr>
        <w:t>d</w:t>
      </w:r>
      <w:r w:rsidRPr="00E06C5C">
        <w:rPr>
          <w:rFonts w:ascii="Calibri" w:eastAsia="Arial" w:hAnsi="Calibri" w:cs="Calibri"/>
          <w:szCs w:val="22"/>
          <w:lang w:eastAsia="it-IT"/>
        </w:rPr>
        <w:t>.</w:t>
      </w:r>
      <w:r w:rsidR="00797964">
        <w:rPr>
          <w:rFonts w:ascii="Calibri" w:eastAsia="Arial" w:hAnsi="Calibri" w:cs="Calibri"/>
          <w:szCs w:val="22"/>
          <w:lang w:eastAsia="it-IT"/>
        </w:rPr>
        <w:t>l</w:t>
      </w:r>
      <w:r w:rsidRPr="00E06C5C">
        <w:rPr>
          <w:rFonts w:ascii="Calibri" w:eastAsia="Arial" w:hAnsi="Calibri" w:cs="Calibri"/>
          <w:szCs w:val="22"/>
          <w:lang w:eastAsia="it-IT"/>
        </w:rPr>
        <w:t>gs. 39/10, rilasciata sulla base delle conoscenze e della comprensione dell’impresa e del relativo contesto acquisite nel corso dell’attività di revisione, non abbiamo [ho] nulla da riportare.</w:t>
      </w:r>
    </w:p>
    <w:p w14:paraId="292E80E7" w14:textId="46242F7F" w:rsidR="00D27812" w:rsidRPr="00E06C5C" w:rsidRDefault="00D27812" w:rsidP="00797964">
      <w:pPr>
        <w:shd w:val="clear" w:color="auto" w:fill="D9D9D9"/>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 xml:space="preserve">B) Relazione sull’attività di vigilanza ai sensi dell’art. 2429, </w:t>
      </w:r>
      <w:r w:rsidR="001563D2">
        <w:rPr>
          <w:rFonts w:ascii="Calibri" w:eastAsia="Arial" w:hAnsi="Calibri" w:cs="Calibri"/>
          <w:b/>
          <w:szCs w:val="22"/>
          <w:lang w:eastAsia="it-IT"/>
        </w:rPr>
        <w:t xml:space="preserve">co. </w:t>
      </w:r>
      <w:r w:rsidRPr="00E06C5C">
        <w:rPr>
          <w:rFonts w:ascii="Calibri" w:eastAsia="Arial" w:hAnsi="Calibri" w:cs="Calibri"/>
          <w:b/>
          <w:szCs w:val="22"/>
          <w:lang w:eastAsia="it-IT"/>
        </w:rPr>
        <w:t>2, c.c.</w:t>
      </w:r>
    </w:p>
    <w:p w14:paraId="7813F3B5" w14:textId="5ADF6BA3" w:rsidR="00D27812" w:rsidRPr="00E06C5C" w:rsidRDefault="00D27812" w:rsidP="00E06C5C">
      <w:pPr>
        <w:spacing w:after="160" w:line="300" w:lineRule="auto"/>
        <w:ind w:right="114" w:hanging="10"/>
        <w:rPr>
          <w:rFonts w:ascii="Calibri" w:eastAsia="Arial" w:hAnsi="Calibri" w:cs="Calibri"/>
          <w:szCs w:val="22"/>
          <w:lang w:eastAsia="it-IT"/>
        </w:rPr>
      </w:pPr>
      <w:r w:rsidRPr="00E06C5C">
        <w:rPr>
          <w:rFonts w:ascii="Calibri" w:eastAsia="Arial" w:hAnsi="Calibri" w:cs="Calibri"/>
          <w:szCs w:val="22"/>
          <w:lang w:eastAsia="it-IT"/>
        </w:rPr>
        <w:t xml:space="preserve">Nel corso dell’esercizio chiuso al </w:t>
      </w:r>
      <w:r w:rsidR="00B45F3B">
        <w:rPr>
          <w:rFonts w:ascii="Calibri" w:eastAsia="Arial" w:hAnsi="Calibri" w:cs="Calibri"/>
          <w:szCs w:val="22"/>
          <w:lang w:eastAsia="it-IT"/>
        </w:rPr>
        <w:t xml:space="preserve">31 dicembre </w:t>
      </w:r>
      <w:r w:rsidR="0061764B">
        <w:rPr>
          <w:rFonts w:ascii="Calibri" w:eastAsia="Arial" w:hAnsi="Calibri" w:cs="Calibri"/>
          <w:szCs w:val="22"/>
          <w:lang w:eastAsia="it-IT"/>
        </w:rPr>
        <w:t>2025</w:t>
      </w:r>
      <w:r w:rsidR="0061764B" w:rsidRPr="00E06C5C">
        <w:rPr>
          <w:rFonts w:ascii="Calibri" w:eastAsia="Arial" w:hAnsi="Calibri" w:cs="Calibri"/>
          <w:szCs w:val="22"/>
          <w:lang w:eastAsia="it-IT"/>
        </w:rPr>
        <w:t xml:space="preserve"> </w:t>
      </w:r>
      <w:r w:rsidRPr="00E06C5C">
        <w:rPr>
          <w:rFonts w:ascii="Calibri" w:eastAsia="Arial" w:hAnsi="Calibri" w:cs="Calibri"/>
          <w:szCs w:val="22"/>
          <w:lang w:eastAsia="it-IT"/>
        </w:rPr>
        <w:t xml:space="preserve">la nostra [mia] attività è stata ispirata alle disposizioni di legge e alle Norme di comportamento del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emanate dal Consiglio Nazionale dei Dottori Commercialisti e degli Esperti Contabili.</w:t>
      </w:r>
    </w:p>
    <w:p w14:paraId="30796622" w14:textId="77777777" w:rsidR="00D27812" w:rsidRPr="00E06C5C" w:rsidRDefault="00D27812" w:rsidP="00797964">
      <w:pPr>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B1) Attività di vigilanza ai sensi degli artt. 2403 e ss. c.c.</w:t>
      </w:r>
    </w:p>
    <w:p w14:paraId="3C4FF819" w14:textId="52B152F9"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Abbiamo [</w:t>
      </w:r>
      <w:r w:rsidR="00646CD6">
        <w:rPr>
          <w:rFonts w:ascii="Calibri" w:eastAsia="Arial" w:hAnsi="Calibri" w:cs="Calibri"/>
          <w:szCs w:val="22"/>
          <w:lang w:eastAsia="it-IT"/>
        </w:rPr>
        <w:t>H</w:t>
      </w:r>
      <w:r w:rsidRPr="00E06C5C">
        <w:rPr>
          <w:rFonts w:ascii="Calibri" w:eastAsia="Arial" w:hAnsi="Calibri" w:cs="Calibri"/>
          <w:szCs w:val="22"/>
          <w:lang w:eastAsia="it-IT"/>
        </w:rPr>
        <w:t xml:space="preserve">o] vigilato sull’osservanza della legge e dello statuto e sul rispetto dei principi di corretta amministrazione e, in particolare, sull’adeguatezza dell’assetto organizzativo, amministrativo e contabile adottato dalla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e sul suo concreto funzionamento.</w:t>
      </w:r>
    </w:p>
    <w:p w14:paraId="62EDB770" w14:textId="08689BBB"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Abbiamo [Ho] partecipato alle assemblee dei </w:t>
      </w:r>
      <w:r w:rsidR="00F83D59">
        <w:rPr>
          <w:rFonts w:ascii="Calibri" w:eastAsia="Arial" w:hAnsi="Calibri" w:cs="Calibri"/>
          <w:szCs w:val="22"/>
          <w:lang w:eastAsia="it-IT"/>
        </w:rPr>
        <w:t>Soci</w:t>
      </w:r>
      <w:r w:rsidRPr="00E06C5C">
        <w:rPr>
          <w:rFonts w:ascii="Calibri" w:eastAsia="Arial" w:hAnsi="Calibri" w:cs="Calibri"/>
          <w:szCs w:val="22"/>
          <w:lang w:eastAsia="it-IT"/>
        </w:rPr>
        <w:t xml:space="preserve"> ed alle riunioni del </w:t>
      </w:r>
      <w:r w:rsidR="00F411CF">
        <w:rPr>
          <w:rFonts w:ascii="Calibri" w:eastAsia="Arial" w:hAnsi="Calibri" w:cs="Calibri"/>
          <w:szCs w:val="22"/>
          <w:lang w:eastAsia="it-IT"/>
        </w:rPr>
        <w:t>Consiglio di amministrazione</w:t>
      </w:r>
      <w:r w:rsidRPr="00E06C5C">
        <w:rPr>
          <w:rFonts w:ascii="Calibri" w:eastAsia="Arial" w:hAnsi="Calibri" w:cs="Calibri"/>
          <w:szCs w:val="22"/>
          <w:lang w:eastAsia="it-IT"/>
        </w:rPr>
        <w:t xml:space="preserve"> [Abbiamo (Ho) partecipato alle assemblee dei </w:t>
      </w:r>
      <w:r w:rsidR="00F83D59">
        <w:rPr>
          <w:rFonts w:ascii="Calibri" w:eastAsia="Arial" w:hAnsi="Calibri" w:cs="Calibri"/>
          <w:szCs w:val="22"/>
          <w:lang w:eastAsia="it-IT"/>
        </w:rPr>
        <w:t>Soci</w:t>
      </w:r>
      <w:r w:rsidRPr="00E06C5C">
        <w:rPr>
          <w:rFonts w:ascii="Calibri" w:eastAsia="Arial" w:hAnsi="Calibri" w:cs="Calibri"/>
          <w:szCs w:val="22"/>
          <w:lang w:eastAsia="it-IT"/>
        </w:rPr>
        <w:t xml:space="preserve"> e ci siamo incontrati (mi sono incontrato) con l’</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unico] e, sulla base delle informazioni disponibili, non abbiamo [ho] rilevato violazioni della legge e dello statuto, né operazioni manifestamente imprudenti, azzardate, in potenziale conflitto di interesse o tali da compromettere l’integrità del patrimonio </w:t>
      </w:r>
      <w:r w:rsidR="00F83D59">
        <w:rPr>
          <w:rFonts w:ascii="Calibri" w:eastAsia="Arial" w:hAnsi="Calibri" w:cs="Calibri"/>
          <w:szCs w:val="22"/>
          <w:lang w:eastAsia="it-IT"/>
        </w:rPr>
        <w:t>Soci</w:t>
      </w:r>
      <w:r w:rsidRPr="00E06C5C">
        <w:rPr>
          <w:rFonts w:ascii="Calibri" w:eastAsia="Arial" w:hAnsi="Calibri" w:cs="Calibri"/>
          <w:szCs w:val="22"/>
          <w:lang w:eastAsia="it-IT"/>
        </w:rPr>
        <w:t>ale.</w:t>
      </w:r>
    </w:p>
    <w:p w14:paraId="54A33427" w14:textId="76C63CE9"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Abbiamo [Ho] acquisito dall’organo amministrativo [</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unico] [</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delegato] anche durante le riunioni svolte, informazioni sul generale andamento della gestione e sulla sua prevedibile evoluzione, nonché sulle operazioni di maggiore rilievo, per le loro dimensioni o caratteristiche, effettuate dalla </w:t>
      </w:r>
      <w:r w:rsidR="00F411CF">
        <w:rPr>
          <w:rFonts w:ascii="Calibri" w:eastAsia="Arial" w:hAnsi="Calibri" w:cs="Calibri"/>
          <w:szCs w:val="22"/>
          <w:lang w:eastAsia="it-IT"/>
        </w:rPr>
        <w:t>Società</w:t>
      </w:r>
      <w:r w:rsidRPr="00E06C5C">
        <w:rPr>
          <w:rFonts w:ascii="Calibri" w:eastAsia="Arial" w:hAnsi="Calibri" w:cs="Calibri"/>
          <w:szCs w:val="22"/>
          <w:lang w:eastAsia="it-IT"/>
        </w:rPr>
        <w:t xml:space="preserve"> e dalle sue controllate e, in base alle informazioni acquisite, non abbiamo [ho] osservazioni particolari da riferire. </w:t>
      </w:r>
    </w:p>
    <w:p w14:paraId="1414AEA9" w14:textId="3031E040" w:rsidR="00D27812" w:rsidRPr="00CF2D1A" w:rsidRDefault="00D27812" w:rsidP="00E702A7">
      <w:pPr>
        <w:shd w:val="clear" w:color="auto" w:fill="D9D9D9"/>
        <w:spacing w:after="120" w:line="300" w:lineRule="auto"/>
        <w:ind w:right="113" w:hanging="11"/>
        <w:rPr>
          <w:rFonts w:ascii="Calibri" w:eastAsia="Arial" w:hAnsi="Calibri" w:cs="Calibri"/>
          <w:spacing w:val="-2"/>
          <w:szCs w:val="22"/>
          <w:lang w:eastAsia="it-IT"/>
        </w:rPr>
      </w:pPr>
      <w:r w:rsidRPr="00CF2D1A">
        <w:rPr>
          <w:rFonts w:ascii="Calibri" w:eastAsia="Arial" w:hAnsi="Calibri" w:cs="Calibri"/>
          <w:spacing w:val="-2"/>
          <w:szCs w:val="22"/>
          <w:lang w:eastAsia="it-IT"/>
        </w:rPr>
        <w:lastRenderedPageBreak/>
        <w:t>[</w:t>
      </w:r>
      <w:r w:rsidRPr="00CF2D1A">
        <w:rPr>
          <w:rFonts w:ascii="Calibri" w:eastAsia="Arial" w:hAnsi="Calibri" w:cs="Calibri"/>
          <w:i/>
          <w:iCs/>
          <w:spacing w:val="-2"/>
          <w:szCs w:val="22"/>
          <w:lang w:eastAsia="it-IT"/>
        </w:rPr>
        <w:t>Eventualmente:</w:t>
      </w:r>
      <w:r w:rsidRPr="00CF2D1A">
        <w:rPr>
          <w:rFonts w:ascii="Calibri" w:eastAsia="Arial" w:hAnsi="Calibri" w:cs="Calibri"/>
          <w:spacing w:val="-2"/>
          <w:szCs w:val="22"/>
          <w:lang w:eastAsia="it-IT"/>
        </w:rPr>
        <w:t xml:space="preserve"> Abbiamo [Ho] incontrato i sindaci [il sindaco unico] delle </w:t>
      </w:r>
      <w:r w:rsidR="00F411CF">
        <w:rPr>
          <w:rFonts w:ascii="Calibri" w:eastAsia="Arial" w:hAnsi="Calibri" w:cs="Calibri"/>
          <w:spacing w:val="-2"/>
          <w:szCs w:val="22"/>
          <w:lang w:eastAsia="it-IT"/>
        </w:rPr>
        <w:t>Società</w:t>
      </w:r>
      <w:r w:rsidRPr="00CF2D1A">
        <w:rPr>
          <w:rFonts w:ascii="Calibri" w:eastAsia="Arial" w:hAnsi="Calibri" w:cs="Calibri"/>
          <w:spacing w:val="-2"/>
          <w:szCs w:val="22"/>
          <w:lang w:eastAsia="it-IT"/>
        </w:rPr>
        <w:t xml:space="preserve"> controllate (</w:t>
      </w:r>
      <w:r w:rsidRPr="00CF2D1A">
        <w:rPr>
          <w:rFonts w:ascii="Calibri" w:eastAsia="Arial" w:hAnsi="Calibri" w:cs="Calibri"/>
          <w:i/>
          <w:spacing w:val="-2"/>
          <w:szCs w:val="22"/>
          <w:lang w:eastAsia="it-IT"/>
        </w:rPr>
        <w:t>oppure:</w:t>
      </w:r>
      <w:r w:rsidRPr="00CF2D1A">
        <w:rPr>
          <w:rFonts w:ascii="Calibri" w:eastAsia="Arial" w:hAnsi="Calibri" w:cs="Calibri"/>
          <w:spacing w:val="-2"/>
          <w:szCs w:val="22"/>
          <w:lang w:eastAsia="it-IT"/>
        </w:rPr>
        <w:t xml:space="preserve"> Abbiamo [Ho] scambiato informazioni con i sindaci [il sindaco unico] delle </w:t>
      </w:r>
      <w:r w:rsidR="00F411CF">
        <w:rPr>
          <w:rFonts w:ascii="Calibri" w:eastAsia="Arial" w:hAnsi="Calibri" w:cs="Calibri"/>
          <w:spacing w:val="-2"/>
          <w:szCs w:val="22"/>
          <w:lang w:eastAsia="it-IT"/>
        </w:rPr>
        <w:t>Società</w:t>
      </w:r>
      <w:r w:rsidRPr="00CF2D1A">
        <w:rPr>
          <w:rFonts w:ascii="Calibri" w:eastAsia="Arial" w:hAnsi="Calibri" w:cs="Calibri"/>
          <w:spacing w:val="-2"/>
          <w:szCs w:val="22"/>
          <w:lang w:eastAsia="it-IT"/>
        </w:rPr>
        <w:t xml:space="preserve"> controllate ________) e non sono emersi dati ed informazioni rilevanti che debbano essere evidenziati nella presente relazione (</w:t>
      </w:r>
      <w:r w:rsidRPr="00CF2D1A">
        <w:rPr>
          <w:rFonts w:ascii="Calibri" w:eastAsia="Arial" w:hAnsi="Calibri" w:cs="Calibri"/>
          <w:i/>
          <w:spacing w:val="-2"/>
          <w:szCs w:val="22"/>
          <w:lang w:eastAsia="it-IT"/>
        </w:rPr>
        <w:t>oppure</w:t>
      </w:r>
      <w:r w:rsidRPr="00CF2D1A">
        <w:rPr>
          <w:rFonts w:ascii="Calibri" w:eastAsia="Arial" w:hAnsi="Calibri" w:cs="Calibri"/>
          <w:spacing w:val="-2"/>
          <w:szCs w:val="22"/>
          <w:lang w:eastAsia="it-IT"/>
        </w:rPr>
        <w:t xml:space="preserve">: sono emersi dati ed informazioni rilevanti riguardanti: </w:t>
      </w:r>
      <w:r w:rsidRPr="00CF2D1A">
        <w:rPr>
          <w:rFonts w:ascii="Calibri" w:eastAsia="Arial" w:hAnsi="Calibri" w:cs="Calibri"/>
          <w:i/>
          <w:spacing w:val="-2"/>
          <w:szCs w:val="22"/>
          <w:lang w:eastAsia="it-IT"/>
        </w:rPr>
        <w:t>precisare la fattispecie</w:t>
      </w:r>
      <w:r w:rsidRPr="00CF2D1A">
        <w:rPr>
          <w:rFonts w:ascii="Calibri" w:eastAsia="Arial" w:hAnsi="Calibri" w:cs="Calibri"/>
          <w:spacing w:val="-2"/>
          <w:szCs w:val="22"/>
          <w:lang w:eastAsia="it-IT"/>
        </w:rPr>
        <w:t>)].</w:t>
      </w:r>
    </w:p>
    <w:p w14:paraId="787D51D9" w14:textId="0CA95D85" w:rsidR="00D27812" w:rsidRPr="00E06C5C" w:rsidRDefault="00D27812" w:rsidP="00E702A7">
      <w:pPr>
        <w:shd w:val="clear" w:color="auto" w:fill="D9D9D9"/>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w:t>
      </w:r>
      <w:r w:rsidRPr="00E06C5C">
        <w:rPr>
          <w:rFonts w:ascii="Calibri" w:eastAsia="Arial" w:hAnsi="Calibri" w:cs="Calibri"/>
          <w:i/>
          <w:iCs/>
          <w:szCs w:val="22"/>
          <w:lang w:eastAsia="it-IT"/>
        </w:rPr>
        <w:t xml:space="preserve">Solo per le </w:t>
      </w:r>
      <w:r w:rsidR="00F411CF">
        <w:rPr>
          <w:rFonts w:ascii="Calibri" w:eastAsia="Arial" w:hAnsi="Calibri" w:cs="Calibri"/>
          <w:i/>
          <w:iCs/>
          <w:szCs w:val="22"/>
          <w:lang w:eastAsia="it-IT"/>
        </w:rPr>
        <w:t>Società</w:t>
      </w:r>
      <w:r w:rsidRPr="00E06C5C">
        <w:rPr>
          <w:rFonts w:ascii="Calibri" w:eastAsia="Arial" w:hAnsi="Calibri" w:cs="Calibri"/>
          <w:i/>
          <w:iCs/>
          <w:szCs w:val="22"/>
          <w:lang w:eastAsia="it-IT"/>
        </w:rPr>
        <w:t xml:space="preserve"> che hanno nominato un preposto al sistema di controllo interno:</w:t>
      </w:r>
      <w:r w:rsidRPr="00E06C5C">
        <w:rPr>
          <w:rFonts w:ascii="Calibri" w:eastAsia="Arial" w:hAnsi="Calibri" w:cs="Calibri"/>
          <w:szCs w:val="22"/>
          <w:lang w:eastAsia="it-IT"/>
        </w:rPr>
        <w:t xml:space="preserve"> Abbiamo [Ho] incontrato il preposto al sistema di controllo interno (</w:t>
      </w:r>
      <w:r w:rsidRPr="00E06C5C">
        <w:rPr>
          <w:rFonts w:ascii="Calibri" w:eastAsia="Arial" w:hAnsi="Calibri" w:cs="Calibri"/>
          <w:i/>
          <w:szCs w:val="22"/>
          <w:lang w:eastAsia="it-IT"/>
        </w:rPr>
        <w:t>oppure</w:t>
      </w:r>
      <w:r w:rsidRPr="00E06C5C">
        <w:rPr>
          <w:rFonts w:ascii="Calibri" w:eastAsia="Arial" w:hAnsi="Calibri" w:cs="Calibri"/>
          <w:szCs w:val="22"/>
          <w:lang w:eastAsia="it-IT"/>
        </w:rPr>
        <w:t>: Abbiamo [Ho] acquisito informazioni dal preposto al sistema di controllo interno) e non sono emersi dati ed informazioni rilevanti che debbano essere evidenziate nella presente relazione (</w:t>
      </w:r>
      <w:r w:rsidRPr="00E06C5C">
        <w:rPr>
          <w:rFonts w:ascii="Calibri" w:eastAsia="Arial" w:hAnsi="Calibri" w:cs="Calibri"/>
          <w:i/>
          <w:szCs w:val="22"/>
          <w:lang w:eastAsia="it-IT"/>
        </w:rPr>
        <w:t>oppure</w:t>
      </w:r>
      <w:r w:rsidRPr="00E06C5C">
        <w:rPr>
          <w:rFonts w:ascii="Calibri" w:eastAsia="Arial" w:hAnsi="Calibri" w:cs="Calibri"/>
          <w:szCs w:val="22"/>
          <w:lang w:eastAsia="it-IT"/>
        </w:rPr>
        <w:t xml:space="preserve">: sono emersi dati ed informazioni rilevanti riguardanti: </w:t>
      </w:r>
      <w:r w:rsidRPr="00E06C5C">
        <w:rPr>
          <w:rFonts w:ascii="Calibri" w:eastAsia="Arial" w:hAnsi="Calibri" w:cs="Calibri"/>
          <w:i/>
          <w:szCs w:val="22"/>
          <w:lang w:eastAsia="it-IT"/>
        </w:rPr>
        <w:t>precisare la fattispecie</w:t>
      </w:r>
      <w:r w:rsidRPr="00E06C5C">
        <w:rPr>
          <w:rFonts w:ascii="Calibri" w:eastAsia="Arial" w:hAnsi="Calibri" w:cs="Calibri"/>
          <w:szCs w:val="22"/>
          <w:lang w:eastAsia="it-IT"/>
        </w:rPr>
        <w:t>)].</w:t>
      </w:r>
    </w:p>
    <w:p w14:paraId="487ECC80" w14:textId="42FDE1A1" w:rsidR="00D27812" w:rsidRPr="00CF2D1A" w:rsidRDefault="00D27812" w:rsidP="00E702A7">
      <w:pPr>
        <w:spacing w:before="240" w:after="120" w:line="300" w:lineRule="auto"/>
        <w:ind w:right="113" w:hanging="11"/>
        <w:rPr>
          <w:rFonts w:ascii="Calibri" w:eastAsia="Arial" w:hAnsi="Calibri" w:cs="Calibri"/>
          <w:spacing w:val="-2"/>
          <w:szCs w:val="22"/>
          <w:lang w:eastAsia="it-IT"/>
        </w:rPr>
      </w:pPr>
      <w:r w:rsidRPr="00CF2D1A">
        <w:rPr>
          <w:rFonts w:ascii="Calibri" w:eastAsia="Arial" w:hAnsi="Calibri" w:cs="Calibri"/>
          <w:spacing w:val="-2"/>
          <w:szCs w:val="22"/>
          <w:lang w:eastAsia="it-IT"/>
        </w:rPr>
        <w:t>Abbiamo [Ho] vigilato sull’adeguatezza dell’assetto organizzativo, amministrativo e contabile e sul suo concreto funzionamento</w:t>
      </w:r>
      <w:r w:rsidR="00BD601F">
        <w:rPr>
          <w:rFonts w:ascii="Calibri" w:eastAsia="Arial" w:hAnsi="Calibri" w:cs="Calibri"/>
          <w:spacing w:val="-2"/>
          <w:szCs w:val="22"/>
          <w:lang w:eastAsia="it-IT"/>
        </w:rPr>
        <w:t xml:space="preserve">, </w:t>
      </w:r>
      <w:r w:rsidR="00BD601F" w:rsidRPr="00CF2D1A">
        <w:rPr>
          <w:rFonts w:ascii="Calibri" w:eastAsia="Arial" w:hAnsi="Calibri" w:cs="Calibri"/>
          <w:spacing w:val="-2"/>
          <w:szCs w:val="22"/>
          <w:lang w:eastAsia="it-IT"/>
        </w:rPr>
        <w:t>[</w:t>
      </w:r>
      <w:r w:rsidR="00BD601F" w:rsidRPr="00624D11">
        <w:rPr>
          <w:rFonts w:ascii="Calibri" w:eastAsia="Arial" w:hAnsi="Calibri" w:cs="Calibri"/>
          <w:spacing w:val="-2"/>
          <w:szCs w:val="22"/>
          <w:highlight w:val="lightGray"/>
          <w:lang w:eastAsia="it-IT"/>
        </w:rPr>
        <w:t>nonché</w:t>
      </w:r>
      <w:r w:rsidR="00BD601F">
        <w:rPr>
          <w:rFonts w:ascii="Calibri" w:eastAsia="Arial" w:hAnsi="Calibri" w:cs="Calibri"/>
          <w:spacing w:val="-2"/>
          <w:szCs w:val="22"/>
          <w:highlight w:val="lightGray"/>
          <w:lang w:eastAsia="it-IT"/>
        </w:rPr>
        <w:t>, ove rilevante,</w:t>
      </w:r>
      <w:r w:rsidR="00BD601F" w:rsidRPr="00624D11">
        <w:rPr>
          <w:rFonts w:ascii="Calibri" w:eastAsia="Arial" w:hAnsi="Calibri" w:cs="Calibri"/>
          <w:spacing w:val="-2"/>
          <w:szCs w:val="22"/>
          <w:highlight w:val="lightGray"/>
          <w:lang w:eastAsia="it-IT"/>
        </w:rPr>
        <w:t xml:space="preserve"> sulle</w:t>
      </w:r>
      <w:r w:rsidRPr="00624D11">
        <w:rPr>
          <w:rFonts w:ascii="Calibri" w:eastAsia="Arial" w:hAnsi="Calibri" w:cs="Calibri"/>
          <w:spacing w:val="-2"/>
          <w:szCs w:val="22"/>
          <w:highlight w:val="lightGray"/>
          <w:lang w:eastAsia="it-IT"/>
        </w:rPr>
        <w:t xml:space="preserve"> misure adottate dall’organo amministrativo </w:t>
      </w:r>
      <w:r w:rsidR="00BD601F" w:rsidRPr="00624D11">
        <w:rPr>
          <w:rFonts w:ascii="Calibri" w:eastAsia="Arial" w:hAnsi="Calibri" w:cs="Calibri"/>
          <w:spacing w:val="-2"/>
          <w:szCs w:val="22"/>
          <w:highlight w:val="lightGray"/>
          <w:lang w:eastAsia="it-IT"/>
        </w:rPr>
        <w:t>(</w:t>
      </w:r>
      <w:r w:rsidR="00F411CF" w:rsidRPr="00624D11">
        <w:rPr>
          <w:rFonts w:ascii="Calibri" w:eastAsia="Arial" w:hAnsi="Calibri" w:cs="Calibri"/>
          <w:spacing w:val="-2"/>
          <w:szCs w:val="22"/>
          <w:highlight w:val="lightGray"/>
          <w:lang w:eastAsia="it-IT"/>
        </w:rPr>
        <w:t>Amministratore</w:t>
      </w:r>
      <w:r w:rsidRPr="00624D11">
        <w:rPr>
          <w:rFonts w:ascii="Calibri" w:eastAsia="Arial" w:hAnsi="Calibri" w:cs="Calibri"/>
          <w:spacing w:val="-2"/>
          <w:szCs w:val="22"/>
          <w:highlight w:val="lightGray"/>
          <w:lang w:eastAsia="it-IT"/>
        </w:rPr>
        <w:t xml:space="preserve"> unico</w:t>
      </w:r>
      <w:r w:rsidR="00BD601F" w:rsidRPr="00624D11">
        <w:rPr>
          <w:rFonts w:ascii="Calibri" w:eastAsia="Arial" w:hAnsi="Calibri" w:cs="Calibri"/>
          <w:spacing w:val="-2"/>
          <w:szCs w:val="22"/>
          <w:highlight w:val="lightGray"/>
          <w:lang w:eastAsia="it-IT"/>
        </w:rPr>
        <w:t>) (</w:t>
      </w:r>
      <w:r w:rsidR="00F411CF" w:rsidRPr="00624D11">
        <w:rPr>
          <w:rFonts w:ascii="Calibri" w:eastAsia="Arial" w:hAnsi="Calibri" w:cs="Calibri"/>
          <w:spacing w:val="-2"/>
          <w:szCs w:val="22"/>
          <w:highlight w:val="lightGray"/>
          <w:lang w:eastAsia="it-IT"/>
        </w:rPr>
        <w:t>Amministratore</w:t>
      </w:r>
      <w:r w:rsidRPr="00624D11">
        <w:rPr>
          <w:rFonts w:ascii="Calibri" w:eastAsia="Arial" w:hAnsi="Calibri" w:cs="Calibri"/>
          <w:spacing w:val="-2"/>
          <w:szCs w:val="22"/>
          <w:highlight w:val="lightGray"/>
          <w:lang w:eastAsia="it-IT"/>
        </w:rPr>
        <w:t xml:space="preserve"> delegato</w:t>
      </w:r>
      <w:r w:rsidR="00BD601F" w:rsidRPr="00624D11">
        <w:rPr>
          <w:rFonts w:ascii="Calibri" w:eastAsia="Arial" w:hAnsi="Calibri" w:cs="Calibri"/>
          <w:spacing w:val="-2"/>
          <w:szCs w:val="22"/>
          <w:highlight w:val="lightGray"/>
          <w:lang w:eastAsia="it-IT"/>
        </w:rPr>
        <w:t xml:space="preserve">) </w:t>
      </w:r>
      <w:r w:rsidRPr="00624D11">
        <w:rPr>
          <w:rFonts w:ascii="Calibri" w:eastAsia="Arial" w:hAnsi="Calibri" w:cs="Calibri"/>
          <w:spacing w:val="-2"/>
          <w:szCs w:val="22"/>
          <w:highlight w:val="lightGray"/>
          <w:lang w:eastAsia="it-IT"/>
        </w:rPr>
        <w:t xml:space="preserve">per </w:t>
      </w:r>
      <w:r w:rsidR="00BD601F" w:rsidRPr="00624D11">
        <w:rPr>
          <w:rFonts w:ascii="Calibri" w:eastAsia="Arial" w:hAnsi="Calibri" w:cs="Calibri"/>
          <w:spacing w:val="-2"/>
          <w:szCs w:val="22"/>
          <w:highlight w:val="lightGray"/>
          <w:lang w:eastAsia="it-IT"/>
        </w:rPr>
        <w:t xml:space="preserve">fronteggiare </w:t>
      </w:r>
      <w:r w:rsidRPr="00624D11">
        <w:rPr>
          <w:rFonts w:ascii="Calibri" w:eastAsia="Arial" w:hAnsi="Calibri" w:cs="Calibri"/>
          <w:spacing w:val="-2"/>
          <w:szCs w:val="22"/>
          <w:highlight w:val="lightGray"/>
          <w:lang w:eastAsia="it-IT"/>
        </w:rPr>
        <w:t xml:space="preserve">eventuali </w:t>
      </w:r>
      <w:r w:rsidR="00BD601F" w:rsidRPr="00624D11">
        <w:rPr>
          <w:rFonts w:ascii="Calibri" w:eastAsia="Arial" w:hAnsi="Calibri" w:cs="Calibri"/>
          <w:spacing w:val="-2"/>
          <w:szCs w:val="22"/>
          <w:highlight w:val="lightGray"/>
          <w:lang w:eastAsia="it-IT"/>
        </w:rPr>
        <w:t xml:space="preserve">situazioni di criticità </w:t>
      </w:r>
      <w:r w:rsidR="003970B6" w:rsidRPr="00624D11">
        <w:rPr>
          <w:rFonts w:ascii="Calibri" w:eastAsia="Arial" w:hAnsi="Calibri" w:cs="Calibri"/>
          <w:spacing w:val="-2"/>
          <w:szCs w:val="22"/>
          <w:highlight w:val="lightGray"/>
          <w:lang w:eastAsia="it-IT"/>
        </w:rPr>
        <w:t>riscontrate nel corso dell’esercizio</w:t>
      </w:r>
      <w:r w:rsidR="00BD601F" w:rsidRPr="00624D11">
        <w:rPr>
          <w:rFonts w:ascii="Calibri" w:eastAsia="Arial" w:hAnsi="Calibri" w:cs="Calibri"/>
          <w:spacing w:val="-2"/>
          <w:szCs w:val="22"/>
          <w:highlight w:val="lightGray"/>
          <w:lang w:eastAsia="it-IT"/>
        </w:rPr>
        <w:t xml:space="preserve"> con riferimento a ….</w:t>
      </w:r>
      <w:r w:rsidR="00BD601F" w:rsidRPr="00E06C5C">
        <w:rPr>
          <w:rFonts w:ascii="Calibri" w:eastAsia="Arial" w:hAnsi="Calibri" w:cs="Calibri"/>
          <w:szCs w:val="22"/>
          <w:lang w:eastAsia="it-IT"/>
        </w:rPr>
        <w:t>]</w:t>
      </w:r>
      <w:r w:rsidRPr="00CF2D1A">
        <w:rPr>
          <w:rFonts w:ascii="Calibri" w:eastAsia="Arial" w:hAnsi="Calibri" w:cs="Calibri"/>
          <w:spacing w:val="-2"/>
          <w:szCs w:val="22"/>
          <w:lang w:eastAsia="it-IT"/>
        </w:rPr>
        <w:t xml:space="preserve"> anche tramite la raccolta di informazioni dai responsabili delle funzioni</w:t>
      </w:r>
      <w:r w:rsidR="00BA485E">
        <w:rPr>
          <w:rFonts w:ascii="Calibri" w:eastAsia="Arial" w:hAnsi="Calibri" w:cs="Calibri"/>
          <w:spacing w:val="-2"/>
          <w:szCs w:val="22"/>
          <w:lang w:eastAsia="it-IT"/>
        </w:rPr>
        <w:t>; a</w:t>
      </w:r>
      <w:r w:rsidRPr="00CF2D1A">
        <w:rPr>
          <w:rFonts w:ascii="Calibri" w:eastAsia="Arial" w:hAnsi="Calibri" w:cs="Calibri"/>
          <w:spacing w:val="-2"/>
          <w:szCs w:val="22"/>
          <w:lang w:eastAsia="it-IT"/>
        </w:rPr>
        <w:t xml:space="preserve"> tale riguardo</w:t>
      </w:r>
      <w:r w:rsidR="00BD601F">
        <w:rPr>
          <w:rFonts w:ascii="Calibri" w:eastAsia="Arial" w:hAnsi="Calibri" w:cs="Calibri"/>
          <w:spacing w:val="-2"/>
          <w:szCs w:val="22"/>
          <w:lang w:eastAsia="it-IT"/>
        </w:rPr>
        <w:t>,</w:t>
      </w:r>
      <w:r w:rsidRPr="00CF2D1A">
        <w:rPr>
          <w:rFonts w:ascii="Calibri" w:eastAsia="Arial" w:hAnsi="Calibri" w:cs="Calibri"/>
          <w:spacing w:val="-2"/>
          <w:szCs w:val="22"/>
          <w:lang w:eastAsia="it-IT"/>
        </w:rPr>
        <w:t xml:space="preserve"> non abbiamo [ho] osservazioni particolari da riferire.</w:t>
      </w:r>
    </w:p>
    <w:p w14:paraId="43781C8C" w14:textId="404716D2" w:rsidR="00D27812" w:rsidRDefault="00D27812" w:rsidP="009338B6">
      <w:pPr>
        <w:spacing w:after="120" w:line="300" w:lineRule="auto"/>
        <w:ind w:left="-10" w:right="113"/>
        <w:rPr>
          <w:rFonts w:ascii="Calibri" w:eastAsia="Arial" w:hAnsi="Calibri" w:cs="Calibri"/>
          <w:szCs w:val="22"/>
          <w:lang w:eastAsia="it-IT"/>
        </w:rPr>
      </w:pPr>
      <w:r w:rsidRPr="00E06C5C">
        <w:rPr>
          <w:rFonts w:ascii="Calibri" w:eastAsia="Arial" w:hAnsi="Calibri" w:cs="Calibri"/>
          <w:szCs w:val="22"/>
          <w:lang w:eastAsia="it-IT"/>
        </w:rPr>
        <w:t>Abbiamo [Ho] vigilato, per quanto di nostra [mia] competenza, sull’adeguatezza e sul funzionamento del sistema amministrativo-contabile, nonché sull’affidabilità di quest’ultimo a rappresentare correttamente i fatti di gestione, mediante l’ottenimento di informazioni dai responsabili delle funzioni e l’esame dei documenti aziendali</w:t>
      </w:r>
      <w:r w:rsidR="00BA485E">
        <w:rPr>
          <w:rFonts w:ascii="Calibri" w:eastAsia="Arial" w:hAnsi="Calibri" w:cs="Calibri"/>
          <w:szCs w:val="22"/>
          <w:lang w:eastAsia="it-IT"/>
        </w:rPr>
        <w:t xml:space="preserve">; </w:t>
      </w:r>
      <w:r w:rsidRPr="00E06C5C">
        <w:rPr>
          <w:rFonts w:ascii="Calibri" w:eastAsia="Arial" w:hAnsi="Calibri" w:cs="Calibri"/>
          <w:szCs w:val="22"/>
          <w:lang w:eastAsia="it-IT"/>
        </w:rPr>
        <w:t>a tale riguardo, non abbiamo [ho] osservazioni particolari da riferire.</w:t>
      </w:r>
    </w:p>
    <w:p w14:paraId="1AE820AD" w14:textId="2308F652" w:rsidR="00BF1A40" w:rsidRPr="00E06C5C" w:rsidRDefault="00BF1A40" w:rsidP="009338B6">
      <w:pPr>
        <w:spacing w:after="120" w:line="300" w:lineRule="auto"/>
        <w:ind w:left="-10" w:right="113"/>
        <w:rPr>
          <w:rFonts w:ascii="Calibri" w:eastAsia="Arial" w:hAnsi="Calibri" w:cs="Calibri"/>
          <w:szCs w:val="22"/>
          <w:lang w:eastAsia="it-IT"/>
        </w:rPr>
      </w:pPr>
      <w:r w:rsidRPr="0019526F">
        <w:rPr>
          <w:rFonts w:ascii="Calibri" w:eastAsia="Arial" w:hAnsi="Calibri" w:cs="Calibri"/>
          <w:szCs w:val="22"/>
          <w:lang w:eastAsia="it-IT"/>
        </w:rPr>
        <w:t>[Solo per le Società che hanno istituito l’organismo di vigilanza composto da persone diverse dai membri del Collegio sindacale: Abbiamo [Ho] incontrato l’organismo di vigilanza (oppure: Abbiamo [Ho] preso visione della/e relazione/i dell’organismo di vigilanza; oppure: Abbiamo [Ho] acquisito informazioni dall’organismo di vigilanza) e non sono emerse criticità rispetto alla corretta attuazione del modello organizzativo che debbano essere evidenziate nella presente relazione (oppure: sono emerse criticità riguardanti: precisare la fattispecie)]</w:t>
      </w:r>
      <w:r w:rsidRPr="0019526F">
        <w:rPr>
          <w:rStyle w:val="Rimandonotaapidipagina"/>
          <w:rFonts w:ascii="Calibri" w:eastAsia="Arial" w:hAnsi="Calibri" w:cs="Calibri"/>
          <w:szCs w:val="22"/>
          <w:lang w:eastAsia="it-IT"/>
        </w:rPr>
        <w:footnoteReference w:id="1"/>
      </w:r>
      <w:r w:rsidRPr="0019526F">
        <w:rPr>
          <w:rFonts w:ascii="Calibri" w:eastAsia="Arial" w:hAnsi="Calibri" w:cs="Calibri"/>
          <w:szCs w:val="22"/>
          <w:lang w:eastAsia="it-IT"/>
        </w:rPr>
        <w:t>.</w:t>
      </w:r>
    </w:p>
    <w:p w14:paraId="71EBFCB9" w14:textId="6D6F9A16" w:rsidR="00D27812" w:rsidRPr="00E06C5C" w:rsidRDefault="00D27812" w:rsidP="009338B6">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Non sono pervenute denunzie dai </w:t>
      </w:r>
      <w:r w:rsidR="00F83D59">
        <w:rPr>
          <w:rFonts w:ascii="Calibri" w:eastAsia="Arial" w:hAnsi="Calibri" w:cs="Calibri"/>
          <w:szCs w:val="22"/>
          <w:lang w:eastAsia="it-IT"/>
        </w:rPr>
        <w:t>Soci</w:t>
      </w:r>
      <w:r w:rsidRPr="00E06C5C">
        <w:rPr>
          <w:rFonts w:ascii="Calibri" w:eastAsia="Arial" w:hAnsi="Calibri" w:cs="Calibri"/>
          <w:szCs w:val="22"/>
          <w:lang w:eastAsia="it-IT"/>
        </w:rPr>
        <w:t xml:space="preserve"> </w:t>
      </w:r>
      <w:r w:rsidRPr="00E06C5C">
        <w:rPr>
          <w:rFonts w:ascii="Calibri" w:eastAsia="Arial" w:hAnsi="Calibri" w:cs="Calibri"/>
          <w:i/>
          <w:szCs w:val="22"/>
          <w:lang w:eastAsia="it-IT"/>
        </w:rPr>
        <w:t>ex</w:t>
      </w:r>
      <w:r w:rsidRPr="00E06C5C">
        <w:rPr>
          <w:rFonts w:ascii="Calibri" w:eastAsia="Arial" w:hAnsi="Calibri" w:cs="Calibri"/>
          <w:szCs w:val="22"/>
          <w:lang w:eastAsia="it-IT"/>
        </w:rPr>
        <w:t xml:space="preserve"> art. 2408 c.c.</w:t>
      </w:r>
    </w:p>
    <w:p w14:paraId="054B4B8F" w14:textId="77777777" w:rsidR="00D27812" w:rsidRPr="00E06C5C" w:rsidRDefault="00D27812" w:rsidP="009338B6">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Non sono state presentate denunce al Tribunale </w:t>
      </w:r>
      <w:r w:rsidRPr="00E06C5C">
        <w:rPr>
          <w:rFonts w:ascii="Calibri" w:eastAsia="Arial" w:hAnsi="Calibri" w:cs="Calibri"/>
          <w:i/>
          <w:iCs/>
          <w:szCs w:val="22"/>
          <w:lang w:eastAsia="it-IT"/>
        </w:rPr>
        <w:t>ex</w:t>
      </w:r>
      <w:r w:rsidRPr="00E06C5C">
        <w:rPr>
          <w:rFonts w:ascii="Calibri" w:eastAsia="Arial" w:hAnsi="Calibri" w:cs="Calibri"/>
          <w:szCs w:val="22"/>
          <w:lang w:eastAsia="it-IT"/>
        </w:rPr>
        <w:t xml:space="preserve"> art. 2409 c.c.</w:t>
      </w:r>
    </w:p>
    <w:p w14:paraId="349E544A" w14:textId="76F182E6" w:rsidR="00D27812" w:rsidRPr="00E06C5C" w:rsidRDefault="00D27812" w:rsidP="009338B6">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Nel corso dell’esercizio non sono stati rilasciati dal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[sindaco unico] pareri previsti dalla legge.</w:t>
      </w:r>
    </w:p>
    <w:p w14:paraId="39145C39" w14:textId="5172DE7E" w:rsidR="00D27812" w:rsidRPr="00E06C5C" w:rsidRDefault="00D27812" w:rsidP="009338B6">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t xml:space="preserve">Nel corso dell’esercizio non abbiamo [ho] effettuato segnalazioni all’organo di amministrazione ai sensi e per gli effetti </w:t>
      </w:r>
      <w:r w:rsidR="00A32F36">
        <w:rPr>
          <w:rFonts w:ascii="Calibri" w:eastAsia="Arial" w:hAnsi="Calibri" w:cs="Calibri"/>
          <w:szCs w:val="22"/>
          <w:lang w:eastAsia="it-IT"/>
        </w:rPr>
        <w:t>d</w:t>
      </w:r>
      <w:r w:rsidR="005E494A" w:rsidRPr="005E494A">
        <w:rPr>
          <w:rFonts w:ascii="Calibri" w:eastAsia="Arial" w:hAnsi="Calibri" w:cs="Calibri"/>
          <w:szCs w:val="22"/>
          <w:lang w:eastAsia="it-IT"/>
        </w:rPr>
        <w:t>i cui all’art. 25-</w:t>
      </w:r>
      <w:r w:rsidR="005E494A" w:rsidRPr="00646CD6">
        <w:rPr>
          <w:rFonts w:ascii="Calibri" w:eastAsia="Arial" w:hAnsi="Calibri" w:cs="Calibri"/>
          <w:i/>
          <w:iCs/>
          <w:szCs w:val="22"/>
          <w:lang w:eastAsia="it-IT"/>
        </w:rPr>
        <w:t>octies</w:t>
      </w:r>
      <w:r w:rsidR="005E494A" w:rsidRPr="005E494A">
        <w:rPr>
          <w:rFonts w:ascii="Calibri" w:eastAsia="Arial" w:hAnsi="Calibri" w:cs="Calibri"/>
          <w:szCs w:val="22"/>
          <w:lang w:eastAsia="it-IT"/>
        </w:rPr>
        <w:t xml:space="preserve"> d.lgs. 12 gennaio 2019, n. 14</w:t>
      </w:r>
      <w:r w:rsidR="005E494A">
        <w:rPr>
          <w:rFonts w:ascii="Calibri" w:eastAsia="Arial" w:hAnsi="Calibri" w:cs="Calibri"/>
          <w:szCs w:val="22"/>
          <w:lang w:eastAsia="it-IT"/>
        </w:rPr>
        <w:t xml:space="preserve"> </w:t>
      </w:r>
      <w:r w:rsidRPr="00E06C5C">
        <w:rPr>
          <w:rFonts w:ascii="Calibri" w:eastAsia="Arial" w:hAnsi="Calibri" w:cs="Calibri"/>
          <w:szCs w:val="22"/>
          <w:lang w:eastAsia="it-IT"/>
        </w:rPr>
        <w:t xml:space="preserve">e non sono pervenute segnalazioni da parte dei creditori pubblici qualificati </w:t>
      </w:r>
      <w:r w:rsidRPr="00E06C5C">
        <w:rPr>
          <w:rFonts w:ascii="Calibri" w:eastAsia="Arial" w:hAnsi="Calibri" w:cs="Calibri"/>
          <w:i/>
          <w:iCs/>
          <w:szCs w:val="22"/>
          <w:lang w:eastAsia="it-IT"/>
        </w:rPr>
        <w:t>ex</w:t>
      </w:r>
      <w:r w:rsidRPr="00E06C5C">
        <w:rPr>
          <w:rFonts w:ascii="Calibri" w:eastAsia="Arial" w:hAnsi="Calibri" w:cs="Calibri"/>
          <w:szCs w:val="22"/>
          <w:lang w:eastAsia="it-IT"/>
        </w:rPr>
        <w:t xml:space="preserve"> art. 25-</w:t>
      </w:r>
      <w:r w:rsidRPr="00E06C5C">
        <w:rPr>
          <w:rFonts w:ascii="Calibri" w:eastAsia="Arial" w:hAnsi="Calibri" w:cs="Calibri"/>
          <w:i/>
          <w:iCs/>
          <w:szCs w:val="22"/>
          <w:lang w:eastAsia="it-IT"/>
        </w:rPr>
        <w:t>novies</w:t>
      </w:r>
      <w:r w:rsidRPr="00E06C5C">
        <w:rPr>
          <w:rFonts w:ascii="Calibri" w:eastAsia="Arial" w:hAnsi="Calibri" w:cs="Calibri"/>
          <w:szCs w:val="22"/>
          <w:lang w:eastAsia="it-IT"/>
        </w:rPr>
        <w:t xml:space="preserve"> d.lgs</w:t>
      </w:r>
      <w:r w:rsidR="00045805">
        <w:rPr>
          <w:rFonts w:ascii="Calibri" w:eastAsia="Arial" w:hAnsi="Calibri" w:cs="Calibri"/>
          <w:szCs w:val="22"/>
          <w:lang w:eastAsia="it-IT"/>
        </w:rPr>
        <w:t>.</w:t>
      </w:r>
      <w:r w:rsidRPr="00E06C5C">
        <w:rPr>
          <w:rFonts w:ascii="Calibri" w:eastAsia="Arial" w:hAnsi="Calibri" w:cs="Calibri"/>
          <w:szCs w:val="22"/>
          <w:lang w:eastAsia="it-IT"/>
        </w:rPr>
        <w:t xml:space="preserve"> 12 gennaio 2019, n. 14</w:t>
      </w:r>
      <w:r w:rsidR="00C238B2">
        <w:rPr>
          <w:rFonts w:ascii="Calibri" w:eastAsia="Arial" w:hAnsi="Calibri" w:cs="Calibri"/>
          <w:szCs w:val="22"/>
          <w:lang w:eastAsia="it-IT"/>
        </w:rPr>
        <w:t>.</w:t>
      </w:r>
    </w:p>
    <w:p w14:paraId="5D22B92B" w14:textId="365E2492" w:rsidR="00D27812" w:rsidRPr="00E06C5C" w:rsidRDefault="00D27812" w:rsidP="009338B6">
      <w:pPr>
        <w:spacing w:after="120" w:line="300" w:lineRule="auto"/>
        <w:ind w:right="113" w:hanging="10"/>
        <w:rPr>
          <w:rFonts w:ascii="Calibri" w:eastAsia="Arial" w:hAnsi="Calibri" w:cs="Calibri"/>
          <w:szCs w:val="22"/>
          <w:lang w:eastAsia="it-IT"/>
        </w:rPr>
      </w:pPr>
      <w:r w:rsidRPr="00E06C5C">
        <w:rPr>
          <w:rFonts w:ascii="Calibri" w:eastAsia="Arial" w:hAnsi="Calibri" w:cs="Calibri"/>
          <w:szCs w:val="22"/>
          <w:lang w:eastAsia="it-IT"/>
        </w:rPr>
        <w:lastRenderedPageBreak/>
        <w:t>Nel corso dell’attività di vigilanza, come sopra descritta, non sono emersi altri fatti significativi tali da richiederne la menzione nella presente relazione</w:t>
      </w:r>
      <w:r w:rsidR="003E2FB6">
        <w:rPr>
          <w:rStyle w:val="Rimandonotaapidipagina"/>
          <w:rFonts w:ascii="Calibri" w:eastAsia="Arial" w:hAnsi="Calibri" w:cs="Calibri"/>
          <w:szCs w:val="22"/>
          <w:lang w:eastAsia="it-IT"/>
        </w:rPr>
        <w:footnoteReference w:id="2"/>
      </w:r>
      <w:r w:rsidRPr="00E06C5C">
        <w:rPr>
          <w:rFonts w:ascii="Calibri" w:eastAsia="Arial" w:hAnsi="Calibri" w:cs="Calibri"/>
          <w:szCs w:val="22"/>
          <w:lang w:eastAsia="it-IT"/>
        </w:rPr>
        <w:t xml:space="preserve">. </w:t>
      </w:r>
    </w:p>
    <w:p w14:paraId="182684E2" w14:textId="77777777" w:rsidR="00D27812" w:rsidRPr="00E06C5C" w:rsidRDefault="00D27812" w:rsidP="00797964">
      <w:pPr>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B2) Osservazioni in ordine al bilancio d’esercizio</w:t>
      </w:r>
    </w:p>
    <w:p w14:paraId="18C498E9" w14:textId="6059565C"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Per quanto a nostra [mia] conoscenza, 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[l’</w:t>
      </w:r>
      <w:r w:rsidR="00F411CF">
        <w:rPr>
          <w:rFonts w:ascii="Calibri" w:eastAsia="Arial" w:hAnsi="Calibri" w:cs="Calibri"/>
          <w:szCs w:val="22"/>
          <w:lang w:eastAsia="it-IT"/>
        </w:rPr>
        <w:t>Amministratore</w:t>
      </w:r>
      <w:r w:rsidRPr="00E06C5C">
        <w:rPr>
          <w:rFonts w:ascii="Calibri" w:eastAsia="Arial" w:hAnsi="Calibri" w:cs="Calibri"/>
          <w:szCs w:val="22"/>
          <w:lang w:eastAsia="it-IT"/>
        </w:rPr>
        <w:t xml:space="preserve"> unico], nella redazione del bilancio, non hanno [ha] derogato alle norme di legge ai sensi dell’art. 2423, </w:t>
      </w:r>
      <w:r w:rsidR="001563D2">
        <w:rPr>
          <w:rFonts w:ascii="Calibri" w:eastAsia="Arial" w:hAnsi="Calibri" w:cs="Calibri"/>
          <w:szCs w:val="22"/>
          <w:lang w:eastAsia="it-IT"/>
        </w:rPr>
        <w:t xml:space="preserve">co. </w:t>
      </w:r>
      <w:r w:rsidRPr="00E06C5C">
        <w:rPr>
          <w:rFonts w:ascii="Calibri" w:eastAsia="Arial" w:hAnsi="Calibri" w:cs="Calibri"/>
          <w:szCs w:val="22"/>
          <w:lang w:eastAsia="it-IT"/>
        </w:rPr>
        <w:t>5, c.c.</w:t>
      </w:r>
    </w:p>
    <w:p w14:paraId="492AEF12" w14:textId="77777777"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[In considerazione dell’espressa previsione statutaria l’assemblea ordinaria per l’approvazione del bilancio è stata convocata entro il maggior termine di 180 giorni dalla chiusura dell’esercizio]</w:t>
      </w:r>
      <w:r w:rsidRPr="00E06C5C">
        <w:rPr>
          <w:rFonts w:ascii="Calibri" w:eastAsia="Arial" w:hAnsi="Calibri" w:cs="Calibri"/>
          <w:szCs w:val="22"/>
          <w:vertAlign w:val="superscript"/>
          <w:lang w:eastAsia="it-IT"/>
        </w:rPr>
        <w:footnoteReference w:id="3"/>
      </w:r>
      <w:r w:rsidRPr="00E06C5C">
        <w:rPr>
          <w:rFonts w:ascii="Calibri" w:eastAsia="Arial" w:hAnsi="Calibri" w:cs="Calibri"/>
          <w:szCs w:val="22"/>
          <w:lang w:eastAsia="it-IT"/>
        </w:rPr>
        <w:t>.</w:t>
      </w:r>
    </w:p>
    <w:p w14:paraId="0F2269DF" w14:textId="120FDC1F" w:rsidR="00D27812" w:rsidRPr="00CF2D1A" w:rsidRDefault="00D27812" w:rsidP="009338B6">
      <w:pPr>
        <w:spacing w:after="120" w:line="300" w:lineRule="auto"/>
        <w:ind w:right="113" w:hanging="11"/>
        <w:rPr>
          <w:rFonts w:ascii="Calibri" w:eastAsia="Arial" w:hAnsi="Calibri" w:cs="Calibri"/>
          <w:spacing w:val="-4"/>
          <w:szCs w:val="22"/>
          <w:lang w:eastAsia="it-IT"/>
        </w:rPr>
      </w:pPr>
      <w:r w:rsidRPr="00CF2D1A">
        <w:rPr>
          <w:rFonts w:ascii="Calibri" w:eastAsia="Arial" w:hAnsi="Calibri" w:cs="Calibri"/>
          <w:spacing w:val="-4"/>
          <w:szCs w:val="22"/>
          <w:lang w:eastAsia="it-IT"/>
        </w:rPr>
        <w:t xml:space="preserve">[I </w:t>
      </w:r>
      <w:r w:rsidR="00F83D59">
        <w:rPr>
          <w:rFonts w:ascii="Calibri" w:eastAsia="Arial" w:hAnsi="Calibri" w:cs="Calibri"/>
          <w:spacing w:val="-4"/>
          <w:szCs w:val="22"/>
          <w:lang w:eastAsia="it-IT"/>
        </w:rPr>
        <w:t>Soci</w:t>
      </w:r>
      <w:r w:rsidRPr="00CF2D1A">
        <w:rPr>
          <w:rFonts w:ascii="Calibri" w:eastAsia="Arial" w:hAnsi="Calibri" w:cs="Calibri"/>
          <w:spacing w:val="-4"/>
          <w:szCs w:val="22"/>
          <w:lang w:eastAsia="it-IT"/>
        </w:rPr>
        <w:t>, con PEC del gg/mm/</w:t>
      </w:r>
      <w:proofErr w:type="spellStart"/>
      <w:r w:rsidR="009401EA">
        <w:rPr>
          <w:rFonts w:ascii="Calibri" w:eastAsia="Arial" w:hAnsi="Calibri" w:cs="Calibri"/>
          <w:spacing w:val="-4"/>
          <w:szCs w:val="22"/>
          <w:lang w:eastAsia="it-IT"/>
        </w:rPr>
        <w:t>aaaa</w:t>
      </w:r>
      <w:proofErr w:type="spellEnd"/>
      <w:r w:rsidRPr="00CF2D1A">
        <w:rPr>
          <w:rFonts w:ascii="Calibri" w:eastAsia="Arial" w:hAnsi="Calibri" w:cs="Calibri"/>
          <w:spacing w:val="-4"/>
          <w:szCs w:val="22"/>
          <w:lang w:eastAsia="it-IT"/>
        </w:rPr>
        <w:t>, hanno rinunciato espressamente ai termini previsti dall’art. 2429 c.c. per il deposito della presente relazione unitaria, sollevandoci (sollevandomi) da qualsiasi contestazione]</w:t>
      </w:r>
      <w:r w:rsidRPr="00CF2D1A">
        <w:rPr>
          <w:rFonts w:ascii="Calibri" w:eastAsia="Arial" w:hAnsi="Calibri" w:cs="Calibri"/>
          <w:spacing w:val="-4"/>
          <w:szCs w:val="22"/>
          <w:vertAlign w:val="superscript"/>
          <w:lang w:eastAsia="it-IT"/>
        </w:rPr>
        <w:footnoteReference w:id="4"/>
      </w:r>
      <w:r w:rsidRPr="00CF2D1A">
        <w:rPr>
          <w:rFonts w:ascii="Calibri" w:eastAsia="Arial" w:hAnsi="Calibri" w:cs="Calibri"/>
          <w:spacing w:val="-4"/>
          <w:szCs w:val="22"/>
          <w:lang w:eastAsia="it-IT"/>
        </w:rPr>
        <w:t>.</w:t>
      </w:r>
    </w:p>
    <w:p w14:paraId="36444BCE" w14:textId="77777777" w:rsidR="00D27812" w:rsidRPr="00CF2D1A" w:rsidRDefault="00D27812" w:rsidP="009338B6">
      <w:pPr>
        <w:spacing w:after="120" w:line="300" w:lineRule="auto"/>
        <w:ind w:right="113" w:hanging="11"/>
        <w:rPr>
          <w:rFonts w:ascii="Calibri" w:eastAsia="Arial" w:hAnsi="Calibri" w:cs="Calibri"/>
          <w:spacing w:val="-2"/>
          <w:szCs w:val="22"/>
          <w:lang w:eastAsia="it-IT"/>
        </w:rPr>
      </w:pPr>
      <w:r w:rsidRPr="00CF2D1A">
        <w:rPr>
          <w:rFonts w:ascii="Calibri" w:eastAsia="Arial" w:hAnsi="Calibri" w:cs="Calibri"/>
          <w:spacing w:val="-2"/>
          <w:szCs w:val="22"/>
          <w:lang w:eastAsia="it-IT"/>
        </w:rPr>
        <w:t>[Ai sensi dell’art. 2426, n. 5, c.c. abbiamo [ho] espresso il nostro [mio] consenso all’iscrizione nell’attivo dello stato patrimoniale di costi di impianto e di ampliamento per € […], costi di sviluppo per € […]]</w:t>
      </w:r>
      <w:r w:rsidRPr="00CF2D1A">
        <w:rPr>
          <w:rFonts w:ascii="Calibri" w:eastAsia="Arial" w:hAnsi="Calibri" w:cs="Calibri"/>
          <w:spacing w:val="-2"/>
          <w:szCs w:val="22"/>
          <w:vertAlign w:val="superscript"/>
          <w:lang w:eastAsia="it-IT"/>
        </w:rPr>
        <w:footnoteReference w:id="5"/>
      </w:r>
      <w:r w:rsidRPr="00CF2D1A">
        <w:rPr>
          <w:rFonts w:ascii="Calibri" w:eastAsia="Arial" w:hAnsi="Calibri" w:cs="Calibri"/>
          <w:spacing w:val="-2"/>
          <w:szCs w:val="22"/>
          <w:lang w:eastAsia="it-IT"/>
        </w:rPr>
        <w:t>.</w:t>
      </w:r>
    </w:p>
    <w:p w14:paraId="751CF5B9" w14:textId="77777777"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[Ai sensi dell’art. 2426, n. 6, c.c. abbiamo [ho] espresso il nostro [mio] consenso all’iscrizione nell’attivo dello stato patrimoniale di un avviamento per € […]]</w:t>
      </w:r>
      <w:r w:rsidRPr="00E06C5C">
        <w:rPr>
          <w:rFonts w:ascii="Calibri" w:eastAsia="Arial" w:hAnsi="Calibri" w:cs="Calibri"/>
          <w:szCs w:val="22"/>
          <w:vertAlign w:val="superscript"/>
          <w:lang w:eastAsia="it-IT"/>
        </w:rPr>
        <w:footnoteReference w:id="6"/>
      </w:r>
      <w:r w:rsidRPr="00E06C5C">
        <w:rPr>
          <w:rFonts w:ascii="Calibri" w:eastAsia="Arial" w:hAnsi="Calibri" w:cs="Calibri"/>
          <w:szCs w:val="22"/>
          <w:lang w:eastAsia="it-IT"/>
        </w:rPr>
        <w:t>.</w:t>
      </w:r>
    </w:p>
    <w:p w14:paraId="730BBCE1" w14:textId="77777777"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I risultati della revisione legale del bilancio da noi [me] svolta sono contenuti nella sezione A) della presente relazione.</w:t>
      </w:r>
    </w:p>
    <w:p w14:paraId="2459FB8D" w14:textId="77777777" w:rsidR="00D27812" w:rsidRPr="00E06C5C" w:rsidRDefault="00D27812" w:rsidP="00797964">
      <w:pPr>
        <w:spacing w:before="240" w:after="120" w:line="300" w:lineRule="auto"/>
        <w:ind w:right="113" w:hanging="11"/>
        <w:rPr>
          <w:rFonts w:ascii="Calibri" w:eastAsia="Arial" w:hAnsi="Calibri" w:cs="Calibri"/>
          <w:b/>
          <w:szCs w:val="22"/>
          <w:lang w:eastAsia="it-IT"/>
        </w:rPr>
      </w:pPr>
      <w:r w:rsidRPr="00E06C5C">
        <w:rPr>
          <w:rFonts w:ascii="Calibri" w:eastAsia="Arial" w:hAnsi="Calibri" w:cs="Calibri"/>
          <w:b/>
          <w:szCs w:val="22"/>
          <w:lang w:eastAsia="it-IT"/>
        </w:rPr>
        <w:t>B3) Osservazioni e proposte in ordine alla approvazione del bilancio</w:t>
      </w:r>
    </w:p>
    <w:p w14:paraId="2B1414C9" w14:textId="6A603F6D" w:rsidR="00D27812" w:rsidRPr="00E06C5C" w:rsidRDefault="00D27812" w:rsidP="009338B6">
      <w:pPr>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Considerando le risultanze dell’attività da noi [me] svolta, non </w:t>
      </w:r>
      <w:bookmarkStart w:id="7" w:name="_Hlk129088217"/>
      <w:r w:rsidRPr="00E06C5C">
        <w:rPr>
          <w:rFonts w:ascii="Calibri" w:eastAsia="Arial" w:hAnsi="Calibri" w:cs="Calibri"/>
          <w:szCs w:val="22"/>
          <w:lang w:eastAsia="it-IT"/>
        </w:rPr>
        <w:t xml:space="preserve">rileviamo [rilevo] motivi ostativi all’approvazione, da parte dei </w:t>
      </w:r>
      <w:r w:rsidR="00F83D59">
        <w:rPr>
          <w:rFonts w:ascii="Calibri" w:eastAsia="Arial" w:hAnsi="Calibri" w:cs="Calibri"/>
          <w:szCs w:val="22"/>
          <w:lang w:eastAsia="it-IT"/>
        </w:rPr>
        <w:t>Soci</w:t>
      </w:r>
      <w:bookmarkEnd w:id="7"/>
      <w:r w:rsidRPr="00E06C5C">
        <w:rPr>
          <w:rFonts w:ascii="Calibri" w:eastAsia="Arial" w:hAnsi="Calibri" w:cs="Calibri"/>
          <w:szCs w:val="22"/>
          <w:lang w:eastAsia="it-IT"/>
        </w:rPr>
        <w:t xml:space="preserve">, del bilancio chiuso al </w:t>
      </w:r>
      <w:r w:rsidR="00B45F3B">
        <w:rPr>
          <w:rFonts w:ascii="Calibri" w:eastAsia="Arial" w:hAnsi="Calibri" w:cs="Calibri"/>
          <w:szCs w:val="22"/>
          <w:lang w:eastAsia="it-IT"/>
        </w:rPr>
        <w:t xml:space="preserve">31 dicembre </w:t>
      </w:r>
      <w:r w:rsidR="00074AAD">
        <w:rPr>
          <w:rFonts w:ascii="Calibri" w:eastAsia="Arial" w:hAnsi="Calibri" w:cs="Calibri"/>
          <w:szCs w:val="22"/>
          <w:lang w:eastAsia="it-IT"/>
        </w:rPr>
        <w:t>2025</w:t>
      </w:r>
      <w:r w:rsidRPr="00E06C5C">
        <w:rPr>
          <w:rFonts w:ascii="Calibri" w:eastAsia="Arial" w:hAnsi="Calibri" w:cs="Calibri"/>
          <w:szCs w:val="22"/>
          <w:lang w:eastAsia="it-IT"/>
        </w:rPr>
        <w:t xml:space="preserve">, così come redatto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w:t>
      </w:r>
    </w:p>
    <w:p w14:paraId="3C6E1E37" w14:textId="5C6D2FC2" w:rsidR="00D27812" w:rsidRPr="00E06C5C" w:rsidRDefault="00D27812" w:rsidP="009338B6">
      <w:pPr>
        <w:autoSpaceDE w:val="0"/>
        <w:autoSpaceDN w:val="0"/>
        <w:adjustRightInd w:val="0"/>
        <w:spacing w:after="120" w:line="300"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Il </w:t>
      </w:r>
      <w:r w:rsidR="00C3751D">
        <w:rPr>
          <w:rFonts w:ascii="Calibri" w:eastAsia="Arial" w:hAnsi="Calibri" w:cs="Calibri"/>
          <w:szCs w:val="22"/>
          <w:lang w:eastAsia="it-IT"/>
        </w:rPr>
        <w:t>Collegio sindacale</w:t>
      </w:r>
      <w:r w:rsidRPr="00E06C5C">
        <w:rPr>
          <w:rFonts w:ascii="Calibri" w:eastAsia="Arial" w:hAnsi="Calibri" w:cs="Calibri"/>
          <w:szCs w:val="22"/>
          <w:lang w:eastAsia="it-IT"/>
        </w:rPr>
        <w:t xml:space="preserve"> [Sindaco unico] concorda con la proposta di destinazione del risultato d’esercizio fatta dagli </w:t>
      </w:r>
      <w:r w:rsidR="00F411CF">
        <w:rPr>
          <w:rFonts w:ascii="Calibri" w:eastAsia="Arial" w:hAnsi="Calibri" w:cs="Calibri"/>
          <w:szCs w:val="22"/>
          <w:lang w:eastAsia="it-IT"/>
        </w:rPr>
        <w:t>Amministratori</w:t>
      </w:r>
      <w:r w:rsidRPr="00E06C5C">
        <w:rPr>
          <w:rFonts w:ascii="Calibri" w:eastAsia="Arial" w:hAnsi="Calibri" w:cs="Calibri"/>
          <w:szCs w:val="22"/>
          <w:lang w:eastAsia="it-IT"/>
        </w:rPr>
        <w:t xml:space="preserve"> </w:t>
      </w:r>
      <w:r w:rsidR="00012878" w:rsidRPr="009338B6">
        <w:rPr>
          <w:rFonts w:eastAsia="Arial" w:cstheme="minorHAnsi"/>
          <w:szCs w:val="22"/>
          <w:lang w:eastAsia="it-IT"/>
        </w:rPr>
        <w:t>[</w:t>
      </w:r>
      <w:r w:rsidR="00012878">
        <w:rPr>
          <w:rFonts w:eastAsia="Arial" w:cstheme="minorHAnsi"/>
          <w:szCs w:val="22"/>
          <w:lang w:eastAsia="it-IT"/>
        </w:rPr>
        <w:t>Amministratore</w:t>
      </w:r>
      <w:r w:rsidR="00012878" w:rsidRPr="009338B6">
        <w:rPr>
          <w:rFonts w:eastAsia="Arial" w:cstheme="minorHAnsi"/>
          <w:szCs w:val="22"/>
          <w:lang w:eastAsia="it-IT"/>
        </w:rPr>
        <w:t xml:space="preserve"> unico]</w:t>
      </w:r>
      <w:r w:rsidR="00012878">
        <w:rPr>
          <w:rFonts w:eastAsia="Arial" w:cstheme="minorHAnsi"/>
          <w:szCs w:val="22"/>
          <w:lang w:eastAsia="it-IT"/>
        </w:rPr>
        <w:t xml:space="preserve"> </w:t>
      </w:r>
      <w:r w:rsidRPr="00E06C5C">
        <w:rPr>
          <w:rFonts w:ascii="Calibri" w:eastAsia="Arial" w:hAnsi="Calibri" w:cs="Calibri"/>
          <w:szCs w:val="22"/>
          <w:lang w:eastAsia="it-IT"/>
        </w:rPr>
        <w:t>in nota integrativa.</w:t>
      </w:r>
    </w:p>
    <w:p w14:paraId="30F59454" w14:textId="77777777" w:rsidR="00D27812" w:rsidRPr="00E06C5C" w:rsidRDefault="00D27812" w:rsidP="00CF2D1A">
      <w:pPr>
        <w:spacing w:before="240" w:after="80" w:line="288" w:lineRule="auto"/>
        <w:ind w:right="113" w:hanging="11"/>
        <w:rPr>
          <w:rFonts w:ascii="Calibri" w:eastAsia="Arial" w:hAnsi="Calibri" w:cs="Calibri"/>
          <w:i/>
          <w:szCs w:val="22"/>
          <w:lang w:eastAsia="it-IT"/>
        </w:rPr>
      </w:pPr>
      <w:r w:rsidRPr="00E06C5C">
        <w:rPr>
          <w:rFonts w:ascii="Calibri" w:eastAsia="Arial" w:hAnsi="Calibri" w:cs="Calibri"/>
          <w:i/>
          <w:szCs w:val="22"/>
          <w:lang w:eastAsia="it-IT"/>
        </w:rPr>
        <w:t>Data</w:t>
      </w:r>
    </w:p>
    <w:p w14:paraId="584828F7" w14:textId="77777777" w:rsidR="00D27812" w:rsidRPr="00E06C5C" w:rsidRDefault="00D27812" w:rsidP="00CF2D1A">
      <w:pPr>
        <w:spacing w:after="80" w:line="288" w:lineRule="auto"/>
        <w:ind w:right="114" w:hanging="10"/>
        <w:rPr>
          <w:rFonts w:ascii="Calibri" w:eastAsia="Arial" w:hAnsi="Calibri" w:cs="Calibri"/>
          <w:i/>
          <w:szCs w:val="22"/>
          <w:lang w:eastAsia="it-IT"/>
        </w:rPr>
      </w:pPr>
      <w:r w:rsidRPr="00E06C5C">
        <w:rPr>
          <w:rFonts w:ascii="Calibri" w:eastAsia="Arial" w:hAnsi="Calibri" w:cs="Calibri"/>
          <w:i/>
          <w:szCs w:val="22"/>
          <w:lang w:eastAsia="it-IT"/>
        </w:rPr>
        <w:t>Sede</w:t>
      </w:r>
    </w:p>
    <w:p w14:paraId="5242F7F1" w14:textId="060E144B" w:rsidR="00D27812" w:rsidRPr="00E06C5C" w:rsidRDefault="00D27812" w:rsidP="00CF2D1A">
      <w:pPr>
        <w:spacing w:before="240" w:after="80" w:line="288" w:lineRule="auto"/>
        <w:ind w:right="113" w:hanging="11"/>
        <w:rPr>
          <w:rFonts w:ascii="Calibri" w:eastAsia="Arial" w:hAnsi="Calibri" w:cs="Calibri"/>
          <w:szCs w:val="22"/>
          <w:lang w:eastAsia="it-IT"/>
        </w:rPr>
      </w:pPr>
      <w:r w:rsidRPr="00E06C5C">
        <w:rPr>
          <w:rFonts w:ascii="Calibri" w:eastAsia="Arial" w:hAnsi="Calibri" w:cs="Calibri"/>
          <w:szCs w:val="22"/>
          <w:lang w:eastAsia="it-IT"/>
        </w:rPr>
        <w:t xml:space="preserve">Il </w:t>
      </w:r>
      <w:r w:rsidR="00C3751D">
        <w:rPr>
          <w:rFonts w:ascii="Calibri" w:eastAsia="Arial" w:hAnsi="Calibri" w:cs="Calibri"/>
          <w:szCs w:val="22"/>
          <w:lang w:eastAsia="it-IT"/>
        </w:rPr>
        <w:t>Collegio sindacale</w:t>
      </w:r>
    </w:p>
    <w:p w14:paraId="6E2EBA8E" w14:textId="77777777" w:rsidR="00D27812" w:rsidRPr="00E06C5C" w:rsidRDefault="00D27812" w:rsidP="00CF2D1A">
      <w:pPr>
        <w:spacing w:after="80" w:line="288" w:lineRule="auto"/>
        <w:ind w:right="113" w:hanging="11"/>
        <w:rPr>
          <w:rFonts w:ascii="Calibri" w:eastAsia="Arial" w:hAnsi="Calibri" w:cs="Calibri"/>
          <w:szCs w:val="22"/>
          <w:lang w:eastAsia="it-IT"/>
        </w:rPr>
      </w:pPr>
      <w:r w:rsidRPr="00E06C5C">
        <w:rPr>
          <w:rFonts w:ascii="Calibri" w:eastAsia="Arial" w:hAnsi="Calibri" w:cs="Calibri"/>
          <w:szCs w:val="22"/>
          <w:lang w:eastAsia="it-IT"/>
        </w:rPr>
        <w:t>Firme</w:t>
      </w:r>
    </w:p>
    <w:p w14:paraId="11B7C9E8" w14:textId="77777777" w:rsidR="00D27812" w:rsidRPr="00E06C5C" w:rsidRDefault="00D27812" w:rsidP="00CF2D1A">
      <w:pPr>
        <w:spacing w:after="80" w:line="288" w:lineRule="auto"/>
        <w:ind w:right="113" w:hanging="11"/>
        <w:rPr>
          <w:rFonts w:ascii="Calibri" w:eastAsia="Arial" w:hAnsi="Calibri" w:cs="Calibri"/>
          <w:szCs w:val="22"/>
          <w:lang w:eastAsia="it-IT"/>
        </w:rPr>
      </w:pPr>
      <w:r w:rsidRPr="00E06C5C">
        <w:rPr>
          <w:rFonts w:ascii="Calibri" w:eastAsia="Arial" w:hAnsi="Calibri" w:cs="Calibri"/>
          <w:i/>
          <w:szCs w:val="22"/>
          <w:lang w:eastAsia="it-IT"/>
        </w:rPr>
        <w:t>Nome e Cognome</w:t>
      </w:r>
      <w:r w:rsidRPr="00E06C5C">
        <w:rPr>
          <w:rFonts w:ascii="Calibri" w:eastAsia="Arial" w:hAnsi="Calibri" w:cs="Calibri"/>
          <w:szCs w:val="22"/>
          <w:lang w:eastAsia="it-IT"/>
        </w:rPr>
        <w:t xml:space="preserve"> (Presidente)</w:t>
      </w:r>
    </w:p>
    <w:p w14:paraId="52C9878C" w14:textId="77777777" w:rsidR="00D27812" w:rsidRPr="00E06C5C" w:rsidRDefault="00D27812" w:rsidP="00CF2D1A">
      <w:pPr>
        <w:spacing w:after="80" w:line="288" w:lineRule="auto"/>
        <w:ind w:right="113" w:hanging="11"/>
        <w:rPr>
          <w:rFonts w:ascii="Calibri" w:eastAsia="Arial" w:hAnsi="Calibri" w:cs="Calibri"/>
          <w:szCs w:val="22"/>
          <w:lang w:eastAsia="it-IT"/>
        </w:rPr>
      </w:pPr>
      <w:r w:rsidRPr="00E06C5C">
        <w:rPr>
          <w:rFonts w:ascii="Calibri" w:eastAsia="Arial" w:hAnsi="Calibri" w:cs="Calibri"/>
          <w:i/>
          <w:szCs w:val="22"/>
          <w:lang w:eastAsia="it-IT"/>
        </w:rPr>
        <w:lastRenderedPageBreak/>
        <w:t>Nome e Cognome</w:t>
      </w:r>
      <w:r w:rsidRPr="00E06C5C">
        <w:rPr>
          <w:rFonts w:ascii="Calibri" w:eastAsia="Arial" w:hAnsi="Calibri" w:cs="Calibri"/>
          <w:szCs w:val="22"/>
          <w:lang w:eastAsia="it-IT"/>
        </w:rPr>
        <w:t xml:space="preserve"> (Sindaco effettivo)</w:t>
      </w:r>
    </w:p>
    <w:p w14:paraId="1861DD87" w14:textId="77777777" w:rsidR="00D27812" w:rsidRPr="00E06C5C" w:rsidRDefault="00D27812" w:rsidP="00CF2D1A">
      <w:pPr>
        <w:spacing w:after="80" w:line="288" w:lineRule="auto"/>
        <w:ind w:right="113" w:hanging="11"/>
        <w:rPr>
          <w:rFonts w:ascii="Calibri" w:eastAsia="Arial" w:hAnsi="Calibri" w:cs="Calibri"/>
          <w:szCs w:val="22"/>
          <w:lang w:eastAsia="it-IT"/>
        </w:rPr>
      </w:pPr>
      <w:r w:rsidRPr="00E06C5C">
        <w:rPr>
          <w:rFonts w:ascii="Calibri" w:eastAsia="Arial" w:hAnsi="Calibri" w:cs="Calibri"/>
          <w:i/>
          <w:szCs w:val="22"/>
          <w:lang w:eastAsia="it-IT"/>
        </w:rPr>
        <w:t>Nome e Cognome</w:t>
      </w:r>
      <w:r w:rsidRPr="00E06C5C">
        <w:rPr>
          <w:rFonts w:ascii="Calibri" w:eastAsia="Arial" w:hAnsi="Calibri" w:cs="Calibri"/>
          <w:szCs w:val="22"/>
          <w:lang w:eastAsia="it-IT"/>
        </w:rPr>
        <w:t xml:space="preserve"> (Sindaco effettivo)</w:t>
      </w:r>
    </w:p>
    <w:p w14:paraId="525A831A" w14:textId="222EC7D4" w:rsidR="00D27812" w:rsidRPr="003870DC" w:rsidRDefault="00D27812" w:rsidP="003870DC">
      <w:pPr>
        <w:spacing w:after="80" w:line="288" w:lineRule="auto"/>
        <w:ind w:right="113" w:hanging="11"/>
        <w:rPr>
          <w:rFonts w:ascii="Calibri" w:eastAsia="Cambria" w:hAnsi="Calibri" w:cs="Calibri"/>
          <w:sz w:val="32"/>
          <w:szCs w:val="22"/>
          <w:lang w:eastAsia="it-IT"/>
        </w:rPr>
      </w:pPr>
      <w:r w:rsidRPr="00E06C5C">
        <w:rPr>
          <w:rFonts w:ascii="Calibri" w:eastAsia="Arial" w:hAnsi="Calibri" w:cs="Calibri"/>
          <w:szCs w:val="22"/>
          <w:lang w:eastAsia="it-IT"/>
        </w:rPr>
        <w:t>[Nome e Cognome (Sindaco Unico)]</w:t>
      </w:r>
      <w:bookmarkEnd w:id="0"/>
    </w:p>
    <w:sectPr w:rsidR="00D27812" w:rsidRPr="003870DC" w:rsidSect="00380760">
      <w:footerReference w:type="default" r:id="rId8"/>
      <w:pgSz w:w="11906" w:h="16838"/>
      <w:pgMar w:top="1985" w:right="1418" w:bottom="1418" w:left="1418" w:header="45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1739" w14:textId="77777777" w:rsidR="009D457E" w:rsidRDefault="009D457E" w:rsidP="00281EF7">
      <w:pPr>
        <w:spacing w:after="0" w:line="240" w:lineRule="auto"/>
      </w:pPr>
      <w:r>
        <w:separator/>
      </w:r>
    </w:p>
  </w:endnote>
  <w:endnote w:type="continuationSeparator" w:id="0">
    <w:p w14:paraId="3F4DA1A3" w14:textId="77777777" w:rsidR="009D457E" w:rsidRDefault="009D457E" w:rsidP="0028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1"/>
        <w:szCs w:val="20"/>
      </w:rPr>
      <w:id w:val="-1924484311"/>
      <w:docPartObj>
        <w:docPartGallery w:val="Page Numbers (Bottom of Page)"/>
        <w:docPartUnique/>
      </w:docPartObj>
    </w:sdtPr>
    <w:sdtContent>
      <w:p w14:paraId="0F75B131" w14:textId="34ACB633" w:rsidR="008532B5" w:rsidRPr="00EF2297" w:rsidRDefault="008532B5" w:rsidP="00945416">
        <w:pPr>
          <w:pStyle w:val="Pidipagina"/>
          <w:framePr w:wrap="none" w:vAnchor="text" w:hAnchor="margin" w:y="1"/>
          <w:rPr>
            <w:rStyle w:val="Numeropagina"/>
            <w:sz w:val="21"/>
            <w:szCs w:val="20"/>
          </w:rPr>
        </w:pPr>
        <w:r w:rsidRPr="00EF2297">
          <w:rPr>
            <w:rStyle w:val="Numeropagina"/>
            <w:color w:val="595959" w:themeColor="text1" w:themeTint="A6"/>
            <w:sz w:val="18"/>
            <w:szCs w:val="16"/>
          </w:rPr>
          <w:fldChar w:fldCharType="begin"/>
        </w:r>
        <w:r w:rsidRPr="00EF2297">
          <w:rPr>
            <w:rStyle w:val="Numeropagina"/>
            <w:color w:val="595959" w:themeColor="text1" w:themeTint="A6"/>
            <w:sz w:val="18"/>
            <w:szCs w:val="16"/>
          </w:rPr>
          <w:instrText xml:space="preserve"> PAGE </w:instrText>
        </w:r>
        <w:r w:rsidRPr="00EF2297">
          <w:rPr>
            <w:rStyle w:val="Numeropagina"/>
            <w:color w:val="595959" w:themeColor="text1" w:themeTint="A6"/>
            <w:sz w:val="18"/>
            <w:szCs w:val="16"/>
          </w:rPr>
          <w:fldChar w:fldCharType="separate"/>
        </w:r>
        <w:r w:rsidRPr="00EF2297">
          <w:rPr>
            <w:rStyle w:val="Numeropagina"/>
            <w:noProof/>
            <w:color w:val="595959" w:themeColor="text1" w:themeTint="A6"/>
            <w:sz w:val="18"/>
            <w:szCs w:val="16"/>
          </w:rPr>
          <w:t>1</w:t>
        </w:r>
        <w:r w:rsidRPr="00EF2297">
          <w:rPr>
            <w:rStyle w:val="Numeropagina"/>
            <w:color w:val="595959" w:themeColor="text1" w:themeTint="A6"/>
            <w:sz w:val="18"/>
            <w:szCs w:val="16"/>
          </w:rPr>
          <w:fldChar w:fldCharType="end"/>
        </w:r>
      </w:p>
    </w:sdtContent>
  </w:sdt>
  <w:p w14:paraId="20B70C30" w14:textId="1C85DD73" w:rsidR="009B3FDC" w:rsidRDefault="009B3FDC" w:rsidP="008532B5">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5AB7" w14:textId="77777777" w:rsidR="009D457E" w:rsidRDefault="009D457E" w:rsidP="00281EF7">
      <w:pPr>
        <w:spacing w:after="0" w:line="240" w:lineRule="auto"/>
      </w:pPr>
      <w:r>
        <w:separator/>
      </w:r>
    </w:p>
  </w:footnote>
  <w:footnote w:type="continuationSeparator" w:id="0">
    <w:p w14:paraId="5675DB59" w14:textId="77777777" w:rsidR="009D457E" w:rsidRDefault="009D457E" w:rsidP="00281EF7">
      <w:pPr>
        <w:spacing w:after="0" w:line="240" w:lineRule="auto"/>
      </w:pPr>
      <w:r>
        <w:continuationSeparator/>
      </w:r>
    </w:p>
  </w:footnote>
  <w:footnote w:id="1">
    <w:p w14:paraId="29DE7AD0" w14:textId="5965D5E7" w:rsidR="00BF1A40" w:rsidRDefault="00BF1A40">
      <w:pPr>
        <w:pStyle w:val="Testonotaapidipagina"/>
      </w:pPr>
      <w:r w:rsidRPr="0019526F">
        <w:rPr>
          <w:rStyle w:val="Rimandonotaapidipagina"/>
        </w:rPr>
        <w:footnoteRef/>
      </w:r>
      <w:r w:rsidRPr="0019526F">
        <w:t xml:space="preserve"> Laddove il Collegio sindacale (o il Sindaco unico) lo ritenga opportuno e nei casi in cui non sia stato adottato il modello di organizzazione e gestione (MOG) ex art. 6 d.lgs. n. 231/2001, può essere annotato che: “Nel corso dell’esercizio abbiamo (ho) informato l’organo di amministrazione sulla portata delle norme di cui al d.lgs. n. 231/2001, sollecitando lo stesso a un’approfondita riflessione in merito all’adozione di un modello organizzativo e di gestione e alla nomina di un organismo di vigilanza”.</w:t>
      </w:r>
    </w:p>
  </w:footnote>
  <w:footnote w:id="2">
    <w:p w14:paraId="54ADD505" w14:textId="0606CD77" w:rsidR="003E2FB6" w:rsidRDefault="003E2FB6" w:rsidP="003E2FB6">
      <w:pPr>
        <w:pStyle w:val="Testonotaapidipagina"/>
      </w:pPr>
      <w:r>
        <w:t xml:space="preserve"> </w:t>
      </w:r>
      <w:r>
        <w:rPr>
          <w:rStyle w:val="Rimandonotaapidipagina"/>
        </w:rPr>
        <w:footnoteRef/>
      </w:r>
      <w:r>
        <w:t xml:space="preserve"> </w:t>
      </w:r>
      <w:r w:rsidRPr="003E2FB6">
        <w:rPr>
          <w:rFonts w:cstheme="minorHAnsi"/>
          <w:sz w:val="18"/>
          <w:szCs w:val="18"/>
        </w:rPr>
        <w:t xml:space="preserve">Nella costante valutazione dell’andamento della </w:t>
      </w:r>
      <w:r w:rsidR="00F411CF">
        <w:rPr>
          <w:rFonts w:cstheme="minorHAnsi"/>
          <w:sz w:val="18"/>
          <w:szCs w:val="18"/>
        </w:rPr>
        <w:t>Società</w:t>
      </w:r>
      <w:r w:rsidRPr="003E2FB6">
        <w:rPr>
          <w:rFonts w:cstheme="minorHAnsi"/>
          <w:sz w:val="18"/>
          <w:szCs w:val="18"/>
        </w:rPr>
        <w:t>, andranno indicate nella relazione eventuali iniziative intraprese dall’organo di controllo qualora le notizie fornite da banche o intermediari finanziari, ai sensi e per gli effetti dell’art. 25-</w:t>
      </w:r>
      <w:r w:rsidRPr="00A35F1F">
        <w:rPr>
          <w:rFonts w:cstheme="minorHAnsi"/>
          <w:i/>
          <w:iCs/>
          <w:sz w:val="18"/>
          <w:szCs w:val="18"/>
        </w:rPr>
        <w:t>decies</w:t>
      </w:r>
      <w:r w:rsidRPr="003E2FB6">
        <w:rPr>
          <w:rFonts w:cstheme="minorHAnsi"/>
          <w:sz w:val="18"/>
          <w:szCs w:val="18"/>
        </w:rPr>
        <w:t xml:space="preserve"> d.lgs. 12 gennaio 2019, n. 14, possano rappresentare indicatori per valutare sia la qualità del merito creditizio della </w:t>
      </w:r>
      <w:r w:rsidR="00F411CF">
        <w:rPr>
          <w:rFonts w:cstheme="minorHAnsi"/>
          <w:sz w:val="18"/>
          <w:szCs w:val="18"/>
        </w:rPr>
        <w:t>Società</w:t>
      </w:r>
      <w:r w:rsidRPr="003E2FB6">
        <w:rPr>
          <w:rFonts w:cstheme="minorHAnsi"/>
          <w:sz w:val="18"/>
          <w:szCs w:val="18"/>
        </w:rPr>
        <w:t xml:space="preserve">, sia il deterioramento del quadro di disponibilità finanziaria, sia la sostenibilità degli impegni assunti e delle iniziative intraprese dalla </w:t>
      </w:r>
      <w:r w:rsidR="00F411CF">
        <w:rPr>
          <w:rFonts w:cstheme="minorHAnsi"/>
          <w:sz w:val="18"/>
          <w:szCs w:val="18"/>
        </w:rPr>
        <w:t>Società</w:t>
      </w:r>
      <w:r w:rsidRPr="003E2FB6">
        <w:rPr>
          <w:rFonts w:cstheme="minorHAnsi"/>
          <w:sz w:val="18"/>
          <w:szCs w:val="18"/>
        </w:rPr>
        <w:t xml:space="preserve"> medesima.</w:t>
      </w:r>
      <w:r>
        <w:t xml:space="preserve"> </w:t>
      </w:r>
    </w:p>
  </w:footnote>
  <w:footnote w:id="3">
    <w:p w14:paraId="38970D88" w14:textId="74B45816" w:rsidR="00D27812" w:rsidRPr="009D258F" w:rsidRDefault="00676C03" w:rsidP="00D27812">
      <w:pPr>
        <w:pStyle w:val="Testonotaapidipagina"/>
        <w:rPr>
          <w:rFonts w:cstheme="minorHAnsi"/>
          <w:sz w:val="18"/>
          <w:szCs w:val="18"/>
        </w:rPr>
      </w:pPr>
      <w:r>
        <w:rPr>
          <w:rFonts w:cstheme="minorHAnsi"/>
          <w:sz w:val="18"/>
          <w:szCs w:val="18"/>
          <w:vertAlign w:val="superscript"/>
        </w:rPr>
        <w:t>1</w:t>
      </w:r>
      <w:r w:rsidR="00704BB3">
        <w:rPr>
          <w:rFonts w:cstheme="minorHAnsi"/>
          <w:sz w:val="18"/>
          <w:szCs w:val="18"/>
          <w:vertAlign w:val="superscript"/>
        </w:rPr>
        <w:t>8</w:t>
      </w:r>
      <w:r w:rsidR="00D27812" w:rsidRPr="009D258F">
        <w:rPr>
          <w:rFonts w:cstheme="minorHAnsi"/>
          <w:sz w:val="18"/>
          <w:szCs w:val="18"/>
        </w:rPr>
        <w:t xml:space="preserve"> Il paragrafo va utilizzato se pertinente.</w:t>
      </w:r>
    </w:p>
  </w:footnote>
  <w:footnote w:id="4">
    <w:p w14:paraId="15EEFBF7" w14:textId="77777777" w:rsidR="00D27812" w:rsidRPr="009D258F" w:rsidRDefault="00D27812" w:rsidP="00D27812">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 (Cfr. Allegato 3).</w:t>
      </w:r>
    </w:p>
  </w:footnote>
  <w:footnote w:id="5">
    <w:p w14:paraId="0C44F93E" w14:textId="77777777" w:rsidR="00D27812" w:rsidRPr="009D258F" w:rsidRDefault="00D27812" w:rsidP="00D27812">
      <w:pPr>
        <w:pStyle w:val="Testonotaapidipagina"/>
        <w:rPr>
          <w:rFonts w:cstheme="minorHAnsi"/>
          <w:sz w:val="18"/>
          <w:szCs w:val="18"/>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 w:id="6">
    <w:p w14:paraId="4D1A7014" w14:textId="77777777" w:rsidR="00D27812" w:rsidRPr="009D258F" w:rsidRDefault="00D27812" w:rsidP="00D27812">
      <w:pPr>
        <w:pStyle w:val="Testonotaapidipagina"/>
        <w:rPr>
          <w:rFonts w:cstheme="minorHAnsi"/>
        </w:rPr>
      </w:pPr>
      <w:r w:rsidRPr="009D258F">
        <w:rPr>
          <w:rStyle w:val="Rimandonotaapidipagina"/>
          <w:rFonts w:cstheme="minorHAnsi"/>
          <w:sz w:val="18"/>
          <w:szCs w:val="18"/>
        </w:rPr>
        <w:footnoteRef/>
      </w:r>
      <w:r w:rsidRPr="009D258F">
        <w:rPr>
          <w:rFonts w:cstheme="minorHAnsi"/>
          <w:sz w:val="18"/>
          <w:szCs w:val="18"/>
        </w:rPr>
        <w:t xml:space="preserve"> Il paragrafo va utilizzato se pertinente.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A4BB6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2328778E"/>
    <w:multiLevelType w:val="hybridMultilevel"/>
    <w:tmpl w:val="13306006"/>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 w15:restartNumberingAfterBreak="0">
    <w:nsid w:val="2A954EEE"/>
    <w:multiLevelType w:val="hybridMultilevel"/>
    <w:tmpl w:val="91DC4F2C"/>
    <w:lvl w:ilvl="0" w:tplc="93D27E90">
      <w:start w:val="27"/>
      <w:numFmt w:val="bullet"/>
      <w:lvlText w:val="-"/>
      <w:lvlJc w:val="left"/>
      <w:pPr>
        <w:ind w:left="774" w:hanging="360"/>
      </w:pPr>
      <w:rPr>
        <w:rFonts w:ascii="Arial Narrow" w:eastAsia="Calibri" w:hAnsi="Arial Narrow" w:cs="Times New Roman"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387E0248"/>
    <w:multiLevelType w:val="hybridMultilevel"/>
    <w:tmpl w:val="8ADC9BA2"/>
    <w:lvl w:ilvl="0" w:tplc="93D27E90">
      <w:start w:val="27"/>
      <w:numFmt w:val="bullet"/>
      <w:lvlText w:val="-"/>
      <w:lvlJc w:val="left"/>
      <w:pPr>
        <w:ind w:left="379" w:hanging="360"/>
      </w:pPr>
      <w:rPr>
        <w:rFonts w:ascii="Arial Narrow" w:eastAsia="Calibri" w:hAnsi="Arial Narrow" w:cs="Times New Roman"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abstractNum w:abstractNumId="4" w15:restartNumberingAfterBreak="0">
    <w:nsid w:val="3EC257DE"/>
    <w:multiLevelType w:val="multilevel"/>
    <w:tmpl w:val="6194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A3DA6"/>
    <w:multiLevelType w:val="hybridMultilevel"/>
    <w:tmpl w:val="770C6FF0"/>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B46A5"/>
    <w:multiLevelType w:val="hybridMultilevel"/>
    <w:tmpl w:val="73947748"/>
    <w:lvl w:ilvl="0" w:tplc="70F025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0430A9"/>
    <w:multiLevelType w:val="hybridMultilevel"/>
    <w:tmpl w:val="814E0C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A792FD3"/>
    <w:multiLevelType w:val="multilevel"/>
    <w:tmpl w:val="E77E6506"/>
    <w:lvl w:ilvl="0">
      <w:start w:val="1"/>
      <w:numFmt w:val="decimal"/>
      <w:pStyle w:val="Titolo1"/>
      <w:lvlText w:val="%1."/>
      <w:lvlJc w:val="left"/>
      <w:pPr>
        <w:ind w:left="4046" w:hanging="360"/>
      </w:pPr>
    </w:lvl>
    <w:lvl w:ilvl="1">
      <w:start w:val="1"/>
      <w:numFmt w:val="decimal"/>
      <w:pStyle w:val="Titolo2"/>
      <w:lvlText w:val="%1.%2."/>
      <w:lvlJc w:val="left"/>
      <w:pPr>
        <w:ind w:left="4478" w:hanging="432"/>
      </w:pPr>
    </w:lvl>
    <w:lvl w:ilvl="2">
      <w:start w:val="1"/>
      <w:numFmt w:val="decimal"/>
      <w:pStyle w:val="Titolo3"/>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10" w15:restartNumberingAfterBreak="0">
    <w:nsid w:val="5C6611F8"/>
    <w:multiLevelType w:val="hybridMultilevel"/>
    <w:tmpl w:val="707CC1D6"/>
    <w:lvl w:ilvl="0" w:tplc="04100017">
      <w:start w:val="1"/>
      <w:numFmt w:val="lowerLetter"/>
      <w:lvlText w:val="%1)"/>
      <w:lvlJc w:val="left"/>
      <w:pPr>
        <w:ind w:left="729" w:hanging="360"/>
      </w:pPr>
    </w:lvl>
    <w:lvl w:ilvl="1" w:tplc="04100013">
      <w:start w:val="1"/>
      <w:numFmt w:val="upperRoman"/>
      <w:lvlText w:val="%2."/>
      <w:lvlJc w:val="right"/>
      <w:pPr>
        <w:ind w:left="1449" w:hanging="360"/>
      </w:pPr>
    </w:lvl>
    <w:lvl w:ilvl="2" w:tplc="0410001B" w:tentative="1">
      <w:start w:val="1"/>
      <w:numFmt w:val="lowerRoman"/>
      <w:lvlText w:val="%3."/>
      <w:lvlJc w:val="right"/>
      <w:pPr>
        <w:ind w:left="2169" w:hanging="180"/>
      </w:pPr>
    </w:lvl>
    <w:lvl w:ilvl="3" w:tplc="0410000F" w:tentative="1">
      <w:start w:val="1"/>
      <w:numFmt w:val="decimal"/>
      <w:lvlText w:val="%4."/>
      <w:lvlJc w:val="left"/>
      <w:pPr>
        <w:ind w:left="2889" w:hanging="360"/>
      </w:pPr>
    </w:lvl>
    <w:lvl w:ilvl="4" w:tplc="04100019" w:tentative="1">
      <w:start w:val="1"/>
      <w:numFmt w:val="lowerLetter"/>
      <w:lvlText w:val="%5."/>
      <w:lvlJc w:val="left"/>
      <w:pPr>
        <w:ind w:left="3609" w:hanging="360"/>
      </w:pPr>
    </w:lvl>
    <w:lvl w:ilvl="5" w:tplc="0410001B" w:tentative="1">
      <w:start w:val="1"/>
      <w:numFmt w:val="lowerRoman"/>
      <w:lvlText w:val="%6."/>
      <w:lvlJc w:val="right"/>
      <w:pPr>
        <w:ind w:left="4329" w:hanging="180"/>
      </w:pPr>
    </w:lvl>
    <w:lvl w:ilvl="6" w:tplc="0410000F" w:tentative="1">
      <w:start w:val="1"/>
      <w:numFmt w:val="decimal"/>
      <w:lvlText w:val="%7."/>
      <w:lvlJc w:val="left"/>
      <w:pPr>
        <w:ind w:left="5049" w:hanging="360"/>
      </w:pPr>
    </w:lvl>
    <w:lvl w:ilvl="7" w:tplc="04100019" w:tentative="1">
      <w:start w:val="1"/>
      <w:numFmt w:val="lowerLetter"/>
      <w:lvlText w:val="%8."/>
      <w:lvlJc w:val="left"/>
      <w:pPr>
        <w:ind w:left="5769" w:hanging="360"/>
      </w:pPr>
    </w:lvl>
    <w:lvl w:ilvl="8" w:tplc="0410001B" w:tentative="1">
      <w:start w:val="1"/>
      <w:numFmt w:val="lowerRoman"/>
      <w:lvlText w:val="%9."/>
      <w:lvlJc w:val="right"/>
      <w:pPr>
        <w:ind w:left="6489" w:hanging="180"/>
      </w:pPr>
    </w:lvl>
  </w:abstractNum>
  <w:abstractNum w:abstractNumId="11" w15:restartNumberingAfterBreak="0">
    <w:nsid w:val="60BB2121"/>
    <w:multiLevelType w:val="hybridMultilevel"/>
    <w:tmpl w:val="4588E4B6"/>
    <w:lvl w:ilvl="0" w:tplc="DB7CBF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9F5A70"/>
    <w:multiLevelType w:val="hybridMultilevel"/>
    <w:tmpl w:val="1BD63D1C"/>
    <w:lvl w:ilvl="0" w:tplc="04100001">
      <w:start w:val="1"/>
      <w:numFmt w:val="bullet"/>
      <w:lvlText w:val=""/>
      <w:lvlJc w:val="left"/>
      <w:pPr>
        <w:ind w:left="379" w:hanging="360"/>
      </w:pPr>
      <w:rPr>
        <w:rFonts w:ascii="Symbol" w:hAnsi="Symbol" w:hint="default"/>
      </w:rPr>
    </w:lvl>
    <w:lvl w:ilvl="1" w:tplc="04100003" w:tentative="1">
      <w:start w:val="1"/>
      <w:numFmt w:val="bullet"/>
      <w:lvlText w:val="o"/>
      <w:lvlJc w:val="left"/>
      <w:pPr>
        <w:ind w:left="1099" w:hanging="360"/>
      </w:pPr>
      <w:rPr>
        <w:rFonts w:ascii="Courier New" w:hAnsi="Courier New" w:cs="Courier New" w:hint="default"/>
      </w:rPr>
    </w:lvl>
    <w:lvl w:ilvl="2" w:tplc="04100005" w:tentative="1">
      <w:start w:val="1"/>
      <w:numFmt w:val="bullet"/>
      <w:lvlText w:val=""/>
      <w:lvlJc w:val="left"/>
      <w:pPr>
        <w:ind w:left="1819" w:hanging="360"/>
      </w:pPr>
      <w:rPr>
        <w:rFonts w:ascii="Wingdings" w:hAnsi="Wingdings" w:hint="default"/>
      </w:rPr>
    </w:lvl>
    <w:lvl w:ilvl="3" w:tplc="04100001" w:tentative="1">
      <w:start w:val="1"/>
      <w:numFmt w:val="bullet"/>
      <w:lvlText w:val=""/>
      <w:lvlJc w:val="left"/>
      <w:pPr>
        <w:ind w:left="2539" w:hanging="360"/>
      </w:pPr>
      <w:rPr>
        <w:rFonts w:ascii="Symbol" w:hAnsi="Symbol" w:hint="default"/>
      </w:rPr>
    </w:lvl>
    <w:lvl w:ilvl="4" w:tplc="04100003" w:tentative="1">
      <w:start w:val="1"/>
      <w:numFmt w:val="bullet"/>
      <w:lvlText w:val="o"/>
      <w:lvlJc w:val="left"/>
      <w:pPr>
        <w:ind w:left="3259" w:hanging="360"/>
      </w:pPr>
      <w:rPr>
        <w:rFonts w:ascii="Courier New" w:hAnsi="Courier New" w:cs="Courier New" w:hint="default"/>
      </w:rPr>
    </w:lvl>
    <w:lvl w:ilvl="5" w:tplc="04100005" w:tentative="1">
      <w:start w:val="1"/>
      <w:numFmt w:val="bullet"/>
      <w:lvlText w:val=""/>
      <w:lvlJc w:val="left"/>
      <w:pPr>
        <w:ind w:left="3979" w:hanging="360"/>
      </w:pPr>
      <w:rPr>
        <w:rFonts w:ascii="Wingdings" w:hAnsi="Wingdings" w:hint="default"/>
      </w:rPr>
    </w:lvl>
    <w:lvl w:ilvl="6" w:tplc="04100001" w:tentative="1">
      <w:start w:val="1"/>
      <w:numFmt w:val="bullet"/>
      <w:lvlText w:val=""/>
      <w:lvlJc w:val="left"/>
      <w:pPr>
        <w:ind w:left="4699" w:hanging="360"/>
      </w:pPr>
      <w:rPr>
        <w:rFonts w:ascii="Symbol" w:hAnsi="Symbol" w:hint="default"/>
      </w:rPr>
    </w:lvl>
    <w:lvl w:ilvl="7" w:tplc="04100003" w:tentative="1">
      <w:start w:val="1"/>
      <w:numFmt w:val="bullet"/>
      <w:lvlText w:val="o"/>
      <w:lvlJc w:val="left"/>
      <w:pPr>
        <w:ind w:left="5419" w:hanging="360"/>
      </w:pPr>
      <w:rPr>
        <w:rFonts w:ascii="Courier New" w:hAnsi="Courier New" w:cs="Courier New" w:hint="default"/>
      </w:rPr>
    </w:lvl>
    <w:lvl w:ilvl="8" w:tplc="04100005" w:tentative="1">
      <w:start w:val="1"/>
      <w:numFmt w:val="bullet"/>
      <w:lvlText w:val=""/>
      <w:lvlJc w:val="left"/>
      <w:pPr>
        <w:ind w:left="6139" w:hanging="360"/>
      </w:pPr>
      <w:rPr>
        <w:rFonts w:ascii="Wingdings" w:hAnsi="Wingdings" w:hint="default"/>
      </w:rPr>
    </w:lvl>
  </w:abstractNum>
  <w:num w:numId="1" w16cid:durableId="936331551">
    <w:abstractNumId w:val="6"/>
  </w:num>
  <w:num w:numId="2" w16cid:durableId="2096632678">
    <w:abstractNumId w:val="9"/>
  </w:num>
  <w:num w:numId="3" w16cid:durableId="780337739">
    <w:abstractNumId w:val="8"/>
  </w:num>
  <w:num w:numId="4" w16cid:durableId="2074966460">
    <w:abstractNumId w:val="3"/>
  </w:num>
  <w:num w:numId="5" w16cid:durableId="475874878">
    <w:abstractNumId w:val="12"/>
  </w:num>
  <w:num w:numId="6" w16cid:durableId="200753148">
    <w:abstractNumId w:val="7"/>
  </w:num>
  <w:num w:numId="7" w16cid:durableId="1283341775">
    <w:abstractNumId w:val="11"/>
  </w:num>
  <w:num w:numId="8" w16cid:durableId="498932212">
    <w:abstractNumId w:val="10"/>
  </w:num>
  <w:num w:numId="9" w16cid:durableId="1971591044">
    <w:abstractNumId w:val="5"/>
  </w:num>
  <w:num w:numId="10" w16cid:durableId="1488396787">
    <w:abstractNumId w:val="1"/>
  </w:num>
  <w:num w:numId="11" w16cid:durableId="1592854372">
    <w:abstractNumId w:val="2"/>
  </w:num>
  <w:num w:numId="12" w16cid:durableId="1304391185">
    <w:abstractNumId w:val="0"/>
  </w:num>
  <w:num w:numId="13" w16cid:durableId="7892000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6"/>
    <w:rsid w:val="00002003"/>
    <w:rsid w:val="00004AB3"/>
    <w:rsid w:val="00010011"/>
    <w:rsid w:val="000123A9"/>
    <w:rsid w:val="00012878"/>
    <w:rsid w:val="000147EA"/>
    <w:rsid w:val="00020956"/>
    <w:rsid w:val="00020984"/>
    <w:rsid w:val="00021357"/>
    <w:rsid w:val="00027CC4"/>
    <w:rsid w:val="00031439"/>
    <w:rsid w:val="000338FB"/>
    <w:rsid w:val="0003493F"/>
    <w:rsid w:val="0003506B"/>
    <w:rsid w:val="0003554C"/>
    <w:rsid w:val="00036ACB"/>
    <w:rsid w:val="0003707D"/>
    <w:rsid w:val="00040045"/>
    <w:rsid w:val="0004372E"/>
    <w:rsid w:val="00045805"/>
    <w:rsid w:val="0004630A"/>
    <w:rsid w:val="00051324"/>
    <w:rsid w:val="0005148E"/>
    <w:rsid w:val="0005216F"/>
    <w:rsid w:val="00054CE6"/>
    <w:rsid w:val="0005653C"/>
    <w:rsid w:val="00057123"/>
    <w:rsid w:val="00057E67"/>
    <w:rsid w:val="00060EB3"/>
    <w:rsid w:val="00062D35"/>
    <w:rsid w:val="00065130"/>
    <w:rsid w:val="00067324"/>
    <w:rsid w:val="000731DE"/>
    <w:rsid w:val="00074AAD"/>
    <w:rsid w:val="000757BD"/>
    <w:rsid w:val="0007709D"/>
    <w:rsid w:val="00083353"/>
    <w:rsid w:val="00084408"/>
    <w:rsid w:val="0008610E"/>
    <w:rsid w:val="00086977"/>
    <w:rsid w:val="00091B92"/>
    <w:rsid w:val="00091F72"/>
    <w:rsid w:val="000957F5"/>
    <w:rsid w:val="00097111"/>
    <w:rsid w:val="00097EAC"/>
    <w:rsid w:val="000A3E4E"/>
    <w:rsid w:val="000A709A"/>
    <w:rsid w:val="000A75B5"/>
    <w:rsid w:val="000A7B6D"/>
    <w:rsid w:val="000B040F"/>
    <w:rsid w:val="000B1B12"/>
    <w:rsid w:val="000B25F1"/>
    <w:rsid w:val="000B2C1A"/>
    <w:rsid w:val="000B3D1E"/>
    <w:rsid w:val="000C06F9"/>
    <w:rsid w:val="000C1369"/>
    <w:rsid w:val="000C13F2"/>
    <w:rsid w:val="000C1A06"/>
    <w:rsid w:val="000C3616"/>
    <w:rsid w:val="000C36C5"/>
    <w:rsid w:val="000C6166"/>
    <w:rsid w:val="000C717E"/>
    <w:rsid w:val="000C7B91"/>
    <w:rsid w:val="000D0CA0"/>
    <w:rsid w:val="000D3975"/>
    <w:rsid w:val="000D43CE"/>
    <w:rsid w:val="000D5F4F"/>
    <w:rsid w:val="000D6891"/>
    <w:rsid w:val="000E076E"/>
    <w:rsid w:val="000E2B00"/>
    <w:rsid w:val="000E4018"/>
    <w:rsid w:val="000E4688"/>
    <w:rsid w:val="000E5FF4"/>
    <w:rsid w:val="000F12B6"/>
    <w:rsid w:val="000F1465"/>
    <w:rsid w:val="000F1E14"/>
    <w:rsid w:val="000F59D2"/>
    <w:rsid w:val="001051FF"/>
    <w:rsid w:val="0010626B"/>
    <w:rsid w:val="00111415"/>
    <w:rsid w:val="00115680"/>
    <w:rsid w:val="0011753B"/>
    <w:rsid w:val="00120C66"/>
    <w:rsid w:val="001218C0"/>
    <w:rsid w:val="0012319A"/>
    <w:rsid w:val="001250F9"/>
    <w:rsid w:val="00127479"/>
    <w:rsid w:val="00127E79"/>
    <w:rsid w:val="00132CC6"/>
    <w:rsid w:val="00132CCC"/>
    <w:rsid w:val="0013392C"/>
    <w:rsid w:val="00134E8E"/>
    <w:rsid w:val="001356B2"/>
    <w:rsid w:val="001359C7"/>
    <w:rsid w:val="00136261"/>
    <w:rsid w:val="00137098"/>
    <w:rsid w:val="00140A89"/>
    <w:rsid w:val="00141C1E"/>
    <w:rsid w:val="00144D4A"/>
    <w:rsid w:val="001505ED"/>
    <w:rsid w:val="00152398"/>
    <w:rsid w:val="0015598B"/>
    <w:rsid w:val="00156173"/>
    <w:rsid w:val="001563D2"/>
    <w:rsid w:val="00157749"/>
    <w:rsid w:val="00157D16"/>
    <w:rsid w:val="00163E5B"/>
    <w:rsid w:val="00164A76"/>
    <w:rsid w:val="001668B6"/>
    <w:rsid w:val="00167F9D"/>
    <w:rsid w:val="00171296"/>
    <w:rsid w:val="001718D7"/>
    <w:rsid w:val="00173AE9"/>
    <w:rsid w:val="001805BC"/>
    <w:rsid w:val="00180966"/>
    <w:rsid w:val="00180BC9"/>
    <w:rsid w:val="00181EE8"/>
    <w:rsid w:val="00182B19"/>
    <w:rsid w:val="00183387"/>
    <w:rsid w:val="00183CC3"/>
    <w:rsid w:val="00184760"/>
    <w:rsid w:val="001861B0"/>
    <w:rsid w:val="001912CB"/>
    <w:rsid w:val="00191D93"/>
    <w:rsid w:val="001950CD"/>
    <w:rsid w:val="0019526F"/>
    <w:rsid w:val="001A052F"/>
    <w:rsid w:val="001A63B5"/>
    <w:rsid w:val="001A6EF7"/>
    <w:rsid w:val="001B2D3E"/>
    <w:rsid w:val="001B4547"/>
    <w:rsid w:val="001B7298"/>
    <w:rsid w:val="001C35E3"/>
    <w:rsid w:val="001C392C"/>
    <w:rsid w:val="001D0ED2"/>
    <w:rsid w:val="001E2E4E"/>
    <w:rsid w:val="001E4367"/>
    <w:rsid w:val="001E69DE"/>
    <w:rsid w:val="001F044F"/>
    <w:rsid w:val="001F0B55"/>
    <w:rsid w:val="001F216C"/>
    <w:rsid w:val="001F3489"/>
    <w:rsid w:val="0020029B"/>
    <w:rsid w:val="002020D3"/>
    <w:rsid w:val="00202701"/>
    <w:rsid w:val="00203D7C"/>
    <w:rsid w:val="0020496E"/>
    <w:rsid w:val="002050D7"/>
    <w:rsid w:val="0021043C"/>
    <w:rsid w:val="002116E5"/>
    <w:rsid w:val="00212F00"/>
    <w:rsid w:val="0022656A"/>
    <w:rsid w:val="00227F8D"/>
    <w:rsid w:val="0023029C"/>
    <w:rsid w:val="00234C5E"/>
    <w:rsid w:val="00236140"/>
    <w:rsid w:val="00236575"/>
    <w:rsid w:val="00236AAB"/>
    <w:rsid w:val="00237216"/>
    <w:rsid w:val="002405D3"/>
    <w:rsid w:val="0024097E"/>
    <w:rsid w:val="002424D3"/>
    <w:rsid w:val="00242A4A"/>
    <w:rsid w:val="00244466"/>
    <w:rsid w:val="002460F6"/>
    <w:rsid w:val="002507E0"/>
    <w:rsid w:val="00254CE5"/>
    <w:rsid w:val="00262034"/>
    <w:rsid w:val="00264C50"/>
    <w:rsid w:val="00267D44"/>
    <w:rsid w:val="00272751"/>
    <w:rsid w:val="00276375"/>
    <w:rsid w:val="00281B67"/>
    <w:rsid w:val="00281EF7"/>
    <w:rsid w:val="00282DBD"/>
    <w:rsid w:val="002862CB"/>
    <w:rsid w:val="00291BB1"/>
    <w:rsid w:val="002929BC"/>
    <w:rsid w:val="0029499D"/>
    <w:rsid w:val="0029546A"/>
    <w:rsid w:val="00296FC6"/>
    <w:rsid w:val="002A04E2"/>
    <w:rsid w:val="002A3266"/>
    <w:rsid w:val="002A335F"/>
    <w:rsid w:val="002A419A"/>
    <w:rsid w:val="002A6C10"/>
    <w:rsid w:val="002A6F7B"/>
    <w:rsid w:val="002B1E6C"/>
    <w:rsid w:val="002B4D7E"/>
    <w:rsid w:val="002B6530"/>
    <w:rsid w:val="002C3D92"/>
    <w:rsid w:val="002D1F18"/>
    <w:rsid w:val="002D2CB8"/>
    <w:rsid w:val="002D58DE"/>
    <w:rsid w:val="002E1AD4"/>
    <w:rsid w:val="002E7D52"/>
    <w:rsid w:val="002F1B58"/>
    <w:rsid w:val="002F556C"/>
    <w:rsid w:val="002F7221"/>
    <w:rsid w:val="00300153"/>
    <w:rsid w:val="00300CAC"/>
    <w:rsid w:val="003014BB"/>
    <w:rsid w:val="00306530"/>
    <w:rsid w:val="00306655"/>
    <w:rsid w:val="00311CB5"/>
    <w:rsid w:val="00313D8C"/>
    <w:rsid w:val="00314A67"/>
    <w:rsid w:val="00315D1C"/>
    <w:rsid w:val="003167F0"/>
    <w:rsid w:val="0032097E"/>
    <w:rsid w:val="003219A4"/>
    <w:rsid w:val="00326BD6"/>
    <w:rsid w:val="0033226E"/>
    <w:rsid w:val="003322F3"/>
    <w:rsid w:val="003343D7"/>
    <w:rsid w:val="0034063B"/>
    <w:rsid w:val="00344071"/>
    <w:rsid w:val="003440F1"/>
    <w:rsid w:val="00346094"/>
    <w:rsid w:val="003500C2"/>
    <w:rsid w:val="00351855"/>
    <w:rsid w:val="00353EA9"/>
    <w:rsid w:val="00354AD3"/>
    <w:rsid w:val="00357260"/>
    <w:rsid w:val="003622E8"/>
    <w:rsid w:val="003622EB"/>
    <w:rsid w:val="00362D1D"/>
    <w:rsid w:val="00362D29"/>
    <w:rsid w:val="003646E4"/>
    <w:rsid w:val="0036622B"/>
    <w:rsid w:val="0036626D"/>
    <w:rsid w:val="00367E7D"/>
    <w:rsid w:val="00371233"/>
    <w:rsid w:val="00373222"/>
    <w:rsid w:val="003763B3"/>
    <w:rsid w:val="00380760"/>
    <w:rsid w:val="00385221"/>
    <w:rsid w:val="00385C8B"/>
    <w:rsid w:val="003870DC"/>
    <w:rsid w:val="003926A1"/>
    <w:rsid w:val="003939DE"/>
    <w:rsid w:val="003940E9"/>
    <w:rsid w:val="00395FDD"/>
    <w:rsid w:val="003970B6"/>
    <w:rsid w:val="00397468"/>
    <w:rsid w:val="00397F43"/>
    <w:rsid w:val="003A1422"/>
    <w:rsid w:val="003A1FA8"/>
    <w:rsid w:val="003A2D58"/>
    <w:rsid w:val="003A475B"/>
    <w:rsid w:val="003A5DBE"/>
    <w:rsid w:val="003B0516"/>
    <w:rsid w:val="003B0AC6"/>
    <w:rsid w:val="003C01E5"/>
    <w:rsid w:val="003C603B"/>
    <w:rsid w:val="003C7BE3"/>
    <w:rsid w:val="003D0CCE"/>
    <w:rsid w:val="003D4560"/>
    <w:rsid w:val="003E2FB6"/>
    <w:rsid w:val="003E4380"/>
    <w:rsid w:val="003E5ABD"/>
    <w:rsid w:val="003E5FD3"/>
    <w:rsid w:val="003F00B1"/>
    <w:rsid w:val="003F5425"/>
    <w:rsid w:val="003F5429"/>
    <w:rsid w:val="004017F2"/>
    <w:rsid w:val="00405E2D"/>
    <w:rsid w:val="0041035E"/>
    <w:rsid w:val="00411C7D"/>
    <w:rsid w:val="0041250B"/>
    <w:rsid w:val="004134FB"/>
    <w:rsid w:val="004146F8"/>
    <w:rsid w:val="004177A5"/>
    <w:rsid w:val="00422223"/>
    <w:rsid w:val="00423688"/>
    <w:rsid w:val="00423CC9"/>
    <w:rsid w:val="00424EE2"/>
    <w:rsid w:val="00425BF8"/>
    <w:rsid w:val="00427CA0"/>
    <w:rsid w:val="0043120E"/>
    <w:rsid w:val="00431DFF"/>
    <w:rsid w:val="0043653C"/>
    <w:rsid w:val="00440C3A"/>
    <w:rsid w:val="00446969"/>
    <w:rsid w:val="0045173D"/>
    <w:rsid w:val="00453FDC"/>
    <w:rsid w:val="00456B7F"/>
    <w:rsid w:val="00457310"/>
    <w:rsid w:val="00457BF5"/>
    <w:rsid w:val="0046012B"/>
    <w:rsid w:val="00460147"/>
    <w:rsid w:val="00461B97"/>
    <w:rsid w:val="00465366"/>
    <w:rsid w:val="0046612E"/>
    <w:rsid w:val="004662C6"/>
    <w:rsid w:val="004715CD"/>
    <w:rsid w:val="004728E4"/>
    <w:rsid w:val="0047494B"/>
    <w:rsid w:val="0047568E"/>
    <w:rsid w:val="004759E5"/>
    <w:rsid w:val="0047681A"/>
    <w:rsid w:val="00477105"/>
    <w:rsid w:val="00477F81"/>
    <w:rsid w:val="004807A1"/>
    <w:rsid w:val="00486231"/>
    <w:rsid w:val="0049014C"/>
    <w:rsid w:val="0049129F"/>
    <w:rsid w:val="00493DDE"/>
    <w:rsid w:val="004953C3"/>
    <w:rsid w:val="00495484"/>
    <w:rsid w:val="004968B4"/>
    <w:rsid w:val="00497C10"/>
    <w:rsid w:val="00497F22"/>
    <w:rsid w:val="004A507D"/>
    <w:rsid w:val="004A6676"/>
    <w:rsid w:val="004A6B66"/>
    <w:rsid w:val="004A7216"/>
    <w:rsid w:val="004B3EF3"/>
    <w:rsid w:val="004B797E"/>
    <w:rsid w:val="004C14D6"/>
    <w:rsid w:val="004C4088"/>
    <w:rsid w:val="004C42D0"/>
    <w:rsid w:val="004C60A8"/>
    <w:rsid w:val="004C7CD6"/>
    <w:rsid w:val="004D0ED0"/>
    <w:rsid w:val="004D10C9"/>
    <w:rsid w:val="004D1814"/>
    <w:rsid w:val="004D2C1C"/>
    <w:rsid w:val="004D2EEC"/>
    <w:rsid w:val="004D4992"/>
    <w:rsid w:val="004D5DF3"/>
    <w:rsid w:val="004D64E9"/>
    <w:rsid w:val="004D7A16"/>
    <w:rsid w:val="004E0C9D"/>
    <w:rsid w:val="004E33C9"/>
    <w:rsid w:val="004E4068"/>
    <w:rsid w:val="004E5C86"/>
    <w:rsid w:val="004E6A40"/>
    <w:rsid w:val="004E7969"/>
    <w:rsid w:val="004E7D21"/>
    <w:rsid w:val="004F1338"/>
    <w:rsid w:val="004F273F"/>
    <w:rsid w:val="004F2F1F"/>
    <w:rsid w:val="004F378D"/>
    <w:rsid w:val="004F4E7A"/>
    <w:rsid w:val="004F52F5"/>
    <w:rsid w:val="00500F32"/>
    <w:rsid w:val="00501669"/>
    <w:rsid w:val="00502219"/>
    <w:rsid w:val="00502AF4"/>
    <w:rsid w:val="005071AA"/>
    <w:rsid w:val="00507D45"/>
    <w:rsid w:val="00511CFD"/>
    <w:rsid w:val="00511D4D"/>
    <w:rsid w:val="00515710"/>
    <w:rsid w:val="00521278"/>
    <w:rsid w:val="00522765"/>
    <w:rsid w:val="00522DFE"/>
    <w:rsid w:val="005230B3"/>
    <w:rsid w:val="00524608"/>
    <w:rsid w:val="00524959"/>
    <w:rsid w:val="00525746"/>
    <w:rsid w:val="00526875"/>
    <w:rsid w:val="005369DB"/>
    <w:rsid w:val="00536B8F"/>
    <w:rsid w:val="00540536"/>
    <w:rsid w:val="00542D6D"/>
    <w:rsid w:val="0054328F"/>
    <w:rsid w:val="00544D9B"/>
    <w:rsid w:val="00545EDD"/>
    <w:rsid w:val="0054654C"/>
    <w:rsid w:val="005520D2"/>
    <w:rsid w:val="005527CD"/>
    <w:rsid w:val="00554335"/>
    <w:rsid w:val="00556F26"/>
    <w:rsid w:val="005579F1"/>
    <w:rsid w:val="00560225"/>
    <w:rsid w:val="00562550"/>
    <w:rsid w:val="00562DF5"/>
    <w:rsid w:val="00564664"/>
    <w:rsid w:val="00564ADB"/>
    <w:rsid w:val="00565F45"/>
    <w:rsid w:val="005714B8"/>
    <w:rsid w:val="005751E9"/>
    <w:rsid w:val="00575EBC"/>
    <w:rsid w:val="00577D1C"/>
    <w:rsid w:val="00577F9E"/>
    <w:rsid w:val="00586B78"/>
    <w:rsid w:val="00587DDE"/>
    <w:rsid w:val="00591824"/>
    <w:rsid w:val="0059273D"/>
    <w:rsid w:val="005A6A4C"/>
    <w:rsid w:val="005A78EE"/>
    <w:rsid w:val="005B3640"/>
    <w:rsid w:val="005B5D4B"/>
    <w:rsid w:val="005C243A"/>
    <w:rsid w:val="005C3BEF"/>
    <w:rsid w:val="005C465C"/>
    <w:rsid w:val="005C52CF"/>
    <w:rsid w:val="005C5516"/>
    <w:rsid w:val="005C7C3E"/>
    <w:rsid w:val="005D1429"/>
    <w:rsid w:val="005D19FF"/>
    <w:rsid w:val="005D29B9"/>
    <w:rsid w:val="005D3EA9"/>
    <w:rsid w:val="005D54B2"/>
    <w:rsid w:val="005D6EA7"/>
    <w:rsid w:val="005E199C"/>
    <w:rsid w:val="005E3022"/>
    <w:rsid w:val="005E3775"/>
    <w:rsid w:val="005E494A"/>
    <w:rsid w:val="005E602E"/>
    <w:rsid w:val="005F0DF5"/>
    <w:rsid w:val="005F21C7"/>
    <w:rsid w:val="005F3834"/>
    <w:rsid w:val="005F4243"/>
    <w:rsid w:val="005F77CE"/>
    <w:rsid w:val="005F79F1"/>
    <w:rsid w:val="00600789"/>
    <w:rsid w:val="006008CE"/>
    <w:rsid w:val="00602AD3"/>
    <w:rsid w:val="00612EE1"/>
    <w:rsid w:val="00615DDF"/>
    <w:rsid w:val="00616B90"/>
    <w:rsid w:val="0061764B"/>
    <w:rsid w:val="00622956"/>
    <w:rsid w:val="00624D11"/>
    <w:rsid w:val="006253C6"/>
    <w:rsid w:val="0062772F"/>
    <w:rsid w:val="00630BFC"/>
    <w:rsid w:val="00635901"/>
    <w:rsid w:val="00637D6C"/>
    <w:rsid w:val="00642232"/>
    <w:rsid w:val="006453D4"/>
    <w:rsid w:val="00646CD6"/>
    <w:rsid w:val="006503CE"/>
    <w:rsid w:val="00650B96"/>
    <w:rsid w:val="00652B03"/>
    <w:rsid w:val="00655D74"/>
    <w:rsid w:val="006575CC"/>
    <w:rsid w:val="00663844"/>
    <w:rsid w:val="00664F7A"/>
    <w:rsid w:val="0066511A"/>
    <w:rsid w:val="00674C6D"/>
    <w:rsid w:val="00676C03"/>
    <w:rsid w:val="006776AD"/>
    <w:rsid w:val="006776CA"/>
    <w:rsid w:val="006777AA"/>
    <w:rsid w:val="00681113"/>
    <w:rsid w:val="00682301"/>
    <w:rsid w:val="00682D47"/>
    <w:rsid w:val="00683428"/>
    <w:rsid w:val="00683E83"/>
    <w:rsid w:val="00684975"/>
    <w:rsid w:val="00686001"/>
    <w:rsid w:val="00691013"/>
    <w:rsid w:val="006924AF"/>
    <w:rsid w:val="00693F13"/>
    <w:rsid w:val="006947E7"/>
    <w:rsid w:val="00695E12"/>
    <w:rsid w:val="006A0EEB"/>
    <w:rsid w:val="006A2BB0"/>
    <w:rsid w:val="006A41E5"/>
    <w:rsid w:val="006A4951"/>
    <w:rsid w:val="006A4986"/>
    <w:rsid w:val="006A640C"/>
    <w:rsid w:val="006A6422"/>
    <w:rsid w:val="006A7862"/>
    <w:rsid w:val="006B10AD"/>
    <w:rsid w:val="006B15D1"/>
    <w:rsid w:val="006B2E4F"/>
    <w:rsid w:val="006B3719"/>
    <w:rsid w:val="006B527A"/>
    <w:rsid w:val="006C31AA"/>
    <w:rsid w:val="006C33AD"/>
    <w:rsid w:val="006C3606"/>
    <w:rsid w:val="006C67BB"/>
    <w:rsid w:val="006C6CEB"/>
    <w:rsid w:val="006D0806"/>
    <w:rsid w:val="006D3471"/>
    <w:rsid w:val="006D6EE6"/>
    <w:rsid w:val="006E104E"/>
    <w:rsid w:val="006F2C93"/>
    <w:rsid w:val="006F7CAB"/>
    <w:rsid w:val="00701CA4"/>
    <w:rsid w:val="00703010"/>
    <w:rsid w:val="007045D0"/>
    <w:rsid w:val="00704BB3"/>
    <w:rsid w:val="007122F6"/>
    <w:rsid w:val="00714036"/>
    <w:rsid w:val="00720489"/>
    <w:rsid w:val="00721FF9"/>
    <w:rsid w:val="00725616"/>
    <w:rsid w:val="00726454"/>
    <w:rsid w:val="00726FF3"/>
    <w:rsid w:val="00727324"/>
    <w:rsid w:val="00732B79"/>
    <w:rsid w:val="00735B35"/>
    <w:rsid w:val="007372E9"/>
    <w:rsid w:val="007378CC"/>
    <w:rsid w:val="0074080F"/>
    <w:rsid w:val="0074399F"/>
    <w:rsid w:val="00744125"/>
    <w:rsid w:val="00746B14"/>
    <w:rsid w:val="0074760B"/>
    <w:rsid w:val="00754430"/>
    <w:rsid w:val="007615EF"/>
    <w:rsid w:val="00766CBD"/>
    <w:rsid w:val="00772BD7"/>
    <w:rsid w:val="00783444"/>
    <w:rsid w:val="00784D73"/>
    <w:rsid w:val="00786226"/>
    <w:rsid w:val="00786EDA"/>
    <w:rsid w:val="00793DC3"/>
    <w:rsid w:val="00794FD8"/>
    <w:rsid w:val="0079555D"/>
    <w:rsid w:val="00796D6D"/>
    <w:rsid w:val="00797964"/>
    <w:rsid w:val="007A0BFD"/>
    <w:rsid w:val="007A2043"/>
    <w:rsid w:val="007A2361"/>
    <w:rsid w:val="007A335E"/>
    <w:rsid w:val="007B17AF"/>
    <w:rsid w:val="007C12EC"/>
    <w:rsid w:val="007C1DA0"/>
    <w:rsid w:val="007C274C"/>
    <w:rsid w:val="007C5F31"/>
    <w:rsid w:val="007C69D1"/>
    <w:rsid w:val="007C70E9"/>
    <w:rsid w:val="007D1E3D"/>
    <w:rsid w:val="007D45C8"/>
    <w:rsid w:val="007D6940"/>
    <w:rsid w:val="007E2844"/>
    <w:rsid w:val="007E4C29"/>
    <w:rsid w:val="007E6A6B"/>
    <w:rsid w:val="007F0FC6"/>
    <w:rsid w:val="007F2774"/>
    <w:rsid w:val="007F5D2E"/>
    <w:rsid w:val="007F7472"/>
    <w:rsid w:val="00801D29"/>
    <w:rsid w:val="00803C96"/>
    <w:rsid w:val="00805B3C"/>
    <w:rsid w:val="00806D25"/>
    <w:rsid w:val="008101BC"/>
    <w:rsid w:val="00810BCE"/>
    <w:rsid w:val="00812567"/>
    <w:rsid w:val="00812DBF"/>
    <w:rsid w:val="00813424"/>
    <w:rsid w:val="008153B3"/>
    <w:rsid w:val="00815EA5"/>
    <w:rsid w:val="0082038A"/>
    <w:rsid w:val="008203EC"/>
    <w:rsid w:val="008267A1"/>
    <w:rsid w:val="008269B8"/>
    <w:rsid w:val="008269DC"/>
    <w:rsid w:val="008277AC"/>
    <w:rsid w:val="00827D97"/>
    <w:rsid w:val="00832D7E"/>
    <w:rsid w:val="0083382A"/>
    <w:rsid w:val="00834D40"/>
    <w:rsid w:val="0083723E"/>
    <w:rsid w:val="00842762"/>
    <w:rsid w:val="008444A9"/>
    <w:rsid w:val="00845773"/>
    <w:rsid w:val="00845AA9"/>
    <w:rsid w:val="008502BD"/>
    <w:rsid w:val="00852FB6"/>
    <w:rsid w:val="008532B5"/>
    <w:rsid w:val="00853958"/>
    <w:rsid w:val="00857305"/>
    <w:rsid w:val="00863C7B"/>
    <w:rsid w:val="00865913"/>
    <w:rsid w:val="00867B04"/>
    <w:rsid w:val="00871B82"/>
    <w:rsid w:val="008724A7"/>
    <w:rsid w:val="00872F57"/>
    <w:rsid w:val="00873CE5"/>
    <w:rsid w:val="00874142"/>
    <w:rsid w:val="008759D7"/>
    <w:rsid w:val="008802AC"/>
    <w:rsid w:val="00881047"/>
    <w:rsid w:val="00883F28"/>
    <w:rsid w:val="008844BD"/>
    <w:rsid w:val="00886830"/>
    <w:rsid w:val="0088745D"/>
    <w:rsid w:val="008904FC"/>
    <w:rsid w:val="008919D1"/>
    <w:rsid w:val="0089379C"/>
    <w:rsid w:val="00894709"/>
    <w:rsid w:val="008960F0"/>
    <w:rsid w:val="00896B3D"/>
    <w:rsid w:val="008A1056"/>
    <w:rsid w:val="008A1D1F"/>
    <w:rsid w:val="008A22E3"/>
    <w:rsid w:val="008A2B47"/>
    <w:rsid w:val="008A2E4B"/>
    <w:rsid w:val="008B373A"/>
    <w:rsid w:val="008B3993"/>
    <w:rsid w:val="008B455D"/>
    <w:rsid w:val="008B58D2"/>
    <w:rsid w:val="008B604E"/>
    <w:rsid w:val="008C6C06"/>
    <w:rsid w:val="008D1B42"/>
    <w:rsid w:val="008D4404"/>
    <w:rsid w:val="008D535C"/>
    <w:rsid w:val="008D625B"/>
    <w:rsid w:val="008E09C6"/>
    <w:rsid w:val="008E0CD6"/>
    <w:rsid w:val="008E6C28"/>
    <w:rsid w:val="008E7281"/>
    <w:rsid w:val="008F34F4"/>
    <w:rsid w:val="008F42D5"/>
    <w:rsid w:val="008F67E1"/>
    <w:rsid w:val="00901277"/>
    <w:rsid w:val="0090439F"/>
    <w:rsid w:val="00906DFB"/>
    <w:rsid w:val="009101A5"/>
    <w:rsid w:val="00910776"/>
    <w:rsid w:val="0091210F"/>
    <w:rsid w:val="00914282"/>
    <w:rsid w:val="009144CE"/>
    <w:rsid w:val="0091528C"/>
    <w:rsid w:val="00920260"/>
    <w:rsid w:val="009207A5"/>
    <w:rsid w:val="00932338"/>
    <w:rsid w:val="009338B6"/>
    <w:rsid w:val="00933F1B"/>
    <w:rsid w:val="00934384"/>
    <w:rsid w:val="009401EA"/>
    <w:rsid w:val="00941079"/>
    <w:rsid w:val="009425DE"/>
    <w:rsid w:val="009447F4"/>
    <w:rsid w:val="009510D3"/>
    <w:rsid w:val="00952224"/>
    <w:rsid w:val="00952F48"/>
    <w:rsid w:val="00954FE1"/>
    <w:rsid w:val="00964229"/>
    <w:rsid w:val="00965B4F"/>
    <w:rsid w:val="009702BD"/>
    <w:rsid w:val="0097093C"/>
    <w:rsid w:val="009731D1"/>
    <w:rsid w:val="00973D91"/>
    <w:rsid w:val="00983014"/>
    <w:rsid w:val="00983E11"/>
    <w:rsid w:val="00984A01"/>
    <w:rsid w:val="009855C5"/>
    <w:rsid w:val="009A4D1E"/>
    <w:rsid w:val="009A5F00"/>
    <w:rsid w:val="009A7839"/>
    <w:rsid w:val="009B00F9"/>
    <w:rsid w:val="009B10B9"/>
    <w:rsid w:val="009B208A"/>
    <w:rsid w:val="009B3FDC"/>
    <w:rsid w:val="009C04F2"/>
    <w:rsid w:val="009C6096"/>
    <w:rsid w:val="009C72DF"/>
    <w:rsid w:val="009D258F"/>
    <w:rsid w:val="009D457E"/>
    <w:rsid w:val="009D4EA8"/>
    <w:rsid w:val="009E37EF"/>
    <w:rsid w:val="009E452C"/>
    <w:rsid w:val="009F1180"/>
    <w:rsid w:val="009F5B4A"/>
    <w:rsid w:val="009F6980"/>
    <w:rsid w:val="009F775C"/>
    <w:rsid w:val="00A02D90"/>
    <w:rsid w:val="00A037B1"/>
    <w:rsid w:val="00A104F1"/>
    <w:rsid w:val="00A10FBA"/>
    <w:rsid w:val="00A12731"/>
    <w:rsid w:val="00A13937"/>
    <w:rsid w:val="00A13AE8"/>
    <w:rsid w:val="00A14932"/>
    <w:rsid w:val="00A157E0"/>
    <w:rsid w:val="00A23169"/>
    <w:rsid w:val="00A26780"/>
    <w:rsid w:val="00A30075"/>
    <w:rsid w:val="00A30108"/>
    <w:rsid w:val="00A30A0B"/>
    <w:rsid w:val="00A32F36"/>
    <w:rsid w:val="00A35F1F"/>
    <w:rsid w:val="00A37E2C"/>
    <w:rsid w:val="00A449CC"/>
    <w:rsid w:val="00A53113"/>
    <w:rsid w:val="00A5360E"/>
    <w:rsid w:val="00A53DA0"/>
    <w:rsid w:val="00A54AFF"/>
    <w:rsid w:val="00A568D7"/>
    <w:rsid w:val="00A665AC"/>
    <w:rsid w:val="00A6668D"/>
    <w:rsid w:val="00A66E45"/>
    <w:rsid w:val="00A673FA"/>
    <w:rsid w:val="00A702CE"/>
    <w:rsid w:val="00A74A06"/>
    <w:rsid w:val="00A7712C"/>
    <w:rsid w:val="00A77B3C"/>
    <w:rsid w:val="00A90B18"/>
    <w:rsid w:val="00A9226E"/>
    <w:rsid w:val="00A96697"/>
    <w:rsid w:val="00AA1002"/>
    <w:rsid w:val="00AA3A73"/>
    <w:rsid w:val="00AA6CCE"/>
    <w:rsid w:val="00AB0AED"/>
    <w:rsid w:val="00AB0E1B"/>
    <w:rsid w:val="00AB792F"/>
    <w:rsid w:val="00AC063A"/>
    <w:rsid w:val="00AC2594"/>
    <w:rsid w:val="00AC2EEC"/>
    <w:rsid w:val="00AC5105"/>
    <w:rsid w:val="00AC53B7"/>
    <w:rsid w:val="00AC6416"/>
    <w:rsid w:val="00AC699A"/>
    <w:rsid w:val="00AD0C18"/>
    <w:rsid w:val="00AD618A"/>
    <w:rsid w:val="00AD63EB"/>
    <w:rsid w:val="00AE2C9A"/>
    <w:rsid w:val="00AE4963"/>
    <w:rsid w:val="00AF0ED9"/>
    <w:rsid w:val="00AF0EFD"/>
    <w:rsid w:val="00AF2508"/>
    <w:rsid w:val="00B0040C"/>
    <w:rsid w:val="00B01959"/>
    <w:rsid w:val="00B03285"/>
    <w:rsid w:val="00B03D0E"/>
    <w:rsid w:val="00B06DB6"/>
    <w:rsid w:val="00B2732A"/>
    <w:rsid w:val="00B45F3B"/>
    <w:rsid w:val="00B51947"/>
    <w:rsid w:val="00B52078"/>
    <w:rsid w:val="00B546BC"/>
    <w:rsid w:val="00B567E0"/>
    <w:rsid w:val="00B632FE"/>
    <w:rsid w:val="00B67DBD"/>
    <w:rsid w:val="00B72CAA"/>
    <w:rsid w:val="00B72DDC"/>
    <w:rsid w:val="00B7372D"/>
    <w:rsid w:val="00B74C50"/>
    <w:rsid w:val="00B77240"/>
    <w:rsid w:val="00B80A6F"/>
    <w:rsid w:val="00B84E19"/>
    <w:rsid w:val="00B9004C"/>
    <w:rsid w:val="00B93958"/>
    <w:rsid w:val="00B940B4"/>
    <w:rsid w:val="00B9437E"/>
    <w:rsid w:val="00B94A25"/>
    <w:rsid w:val="00B94B2D"/>
    <w:rsid w:val="00B95DA1"/>
    <w:rsid w:val="00B96B24"/>
    <w:rsid w:val="00BA36E9"/>
    <w:rsid w:val="00BA485E"/>
    <w:rsid w:val="00BB1029"/>
    <w:rsid w:val="00BB170C"/>
    <w:rsid w:val="00BB24EF"/>
    <w:rsid w:val="00BC0398"/>
    <w:rsid w:val="00BC479C"/>
    <w:rsid w:val="00BC571A"/>
    <w:rsid w:val="00BC7650"/>
    <w:rsid w:val="00BC7E31"/>
    <w:rsid w:val="00BD601F"/>
    <w:rsid w:val="00BE2848"/>
    <w:rsid w:val="00BE2BEE"/>
    <w:rsid w:val="00BE4104"/>
    <w:rsid w:val="00BE5D99"/>
    <w:rsid w:val="00BF1A40"/>
    <w:rsid w:val="00BF23FE"/>
    <w:rsid w:val="00BF3192"/>
    <w:rsid w:val="00BF3ACA"/>
    <w:rsid w:val="00BF4030"/>
    <w:rsid w:val="00BF44E5"/>
    <w:rsid w:val="00BF56C9"/>
    <w:rsid w:val="00BF7C11"/>
    <w:rsid w:val="00C0059C"/>
    <w:rsid w:val="00C10722"/>
    <w:rsid w:val="00C11B7C"/>
    <w:rsid w:val="00C12109"/>
    <w:rsid w:val="00C12E60"/>
    <w:rsid w:val="00C15E3D"/>
    <w:rsid w:val="00C16EE4"/>
    <w:rsid w:val="00C1752F"/>
    <w:rsid w:val="00C21DF1"/>
    <w:rsid w:val="00C222F8"/>
    <w:rsid w:val="00C238B2"/>
    <w:rsid w:val="00C23D65"/>
    <w:rsid w:val="00C248DF"/>
    <w:rsid w:val="00C34024"/>
    <w:rsid w:val="00C34602"/>
    <w:rsid w:val="00C3751D"/>
    <w:rsid w:val="00C37923"/>
    <w:rsid w:val="00C4295D"/>
    <w:rsid w:val="00C44A98"/>
    <w:rsid w:val="00C45A90"/>
    <w:rsid w:val="00C50B19"/>
    <w:rsid w:val="00C517BA"/>
    <w:rsid w:val="00C53AAB"/>
    <w:rsid w:val="00C54383"/>
    <w:rsid w:val="00C55A1B"/>
    <w:rsid w:val="00C56769"/>
    <w:rsid w:val="00C577D0"/>
    <w:rsid w:val="00C60AFD"/>
    <w:rsid w:val="00C63155"/>
    <w:rsid w:val="00C677EB"/>
    <w:rsid w:val="00C70999"/>
    <w:rsid w:val="00C719FA"/>
    <w:rsid w:val="00C71C44"/>
    <w:rsid w:val="00C726BB"/>
    <w:rsid w:val="00C7395C"/>
    <w:rsid w:val="00C74E1B"/>
    <w:rsid w:val="00C8015A"/>
    <w:rsid w:val="00C848FC"/>
    <w:rsid w:val="00C87B57"/>
    <w:rsid w:val="00C9037A"/>
    <w:rsid w:val="00C92C60"/>
    <w:rsid w:val="00C935A9"/>
    <w:rsid w:val="00C948C1"/>
    <w:rsid w:val="00CA08FE"/>
    <w:rsid w:val="00CA46DC"/>
    <w:rsid w:val="00CB0C00"/>
    <w:rsid w:val="00CB17B4"/>
    <w:rsid w:val="00CB4753"/>
    <w:rsid w:val="00CB61A8"/>
    <w:rsid w:val="00CB757C"/>
    <w:rsid w:val="00CB7589"/>
    <w:rsid w:val="00CC1C60"/>
    <w:rsid w:val="00CC22D3"/>
    <w:rsid w:val="00CC3325"/>
    <w:rsid w:val="00CC6456"/>
    <w:rsid w:val="00CC7FC8"/>
    <w:rsid w:val="00CD27E7"/>
    <w:rsid w:val="00CD4DB8"/>
    <w:rsid w:val="00CD55F7"/>
    <w:rsid w:val="00CD6C51"/>
    <w:rsid w:val="00CD7279"/>
    <w:rsid w:val="00CE12B1"/>
    <w:rsid w:val="00CE162B"/>
    <w:rsid w:val="00CF1841"/>
    <w:rsid w:val="00CF1A53"/>
    <w:rsid w:val="00CF20D8"/>
    <w:rsid w:val="00CF2D1A"/>
    <w:rsid w:val="00CF423D"/>
    <w:rsid w:val="00D03E4E"/>
    <w:rsid w:val="00D065F4"/>
    <w:rsid w:val="00D107AC"/>
    <w:rsid w:val="00D12CB7"/>
    <w:rsid w:val="00D16703"/>
    <w:rsid w:val="00D21104"/>
    <w:rsid w:val="00D21E33"/>
    <w:rsid w:val="00D2767E"/>
    <w:rsid w:val="00D27812"/>
    <w:rsid w:val="00D27BB9"/>
    <w:rsid w:val="00D30071"/>
    <w:rsid w:val="00D31C32"/>
    <w:rsid w:val="00D377D0"/>
    <w:rsid w:val="00D40E28"/>
    <w:rsid w:val="00D467EA"/>
    <w:rsid w:val="00D46906"/>
    <w:rsid w:val="00D46A46"/>
    <w:rsid w:val="00D46EDC"/>
    <w:rsid w:val="00D4701E"/>
    <w:rsid w:val="00D51D2D"/>
    <w:rsid w:val="00D51DBB"/>
    <w:rsid w:val="00D54056"/>
    <w:rsid w:val="00D542FD"/>
    <w:rsid w:val="00D56D4F"/>
    <w:rsid w:val="00D641C8"/>
    <w:rsid w:val="00D64D8C"/>
    <w:rsid w:val="00D6529C"/>
    <w:rsid w:val="00D7093E"/>
    <w:rsid w:val="00D70E39"/>
    <w:rsid w:val="00D811B2"/>
    <w:rsid w:val="00D81C36"/>
    <w:rsid w:val="00D81C5E"/>
    <w:rsid w:val="00D84F1E"/>
    <w:rsid w:val="00D86BBD"/>
    <w:rsid w:val="00D9135E"/>
    <w:rsid w:val="00D92404"/>
    <w:rsid w:val="00D9504A"/>
    <w:rsid w:val="00D95A30"/>
    <w:rsid w:val="00DA24B6"/>
    <w:rsid w:val="00DA5207"/>
    <w:rsid w:val="00DC01B4"/>
    <w:rsid w:val="00DD25EE"/>
    <w:rsid w:val="00DD4D78"/>
    <w:rsid w:val="00DD6D7E"/>
    <w:rsid w:val="00DD6FF8"/>
    <w:rsid w:val="00DE3920"/>
    <w:rsid w:val="00DE728F"/>
    <w:rsid w:val="00DF466C"/>
    <w:rsid w:val="00DF53F7"/>
    <w:rsid w:val="00E00580"/>
    <w:rsid w:val="00E00783"/>
    <w:rsid w:val="00E017AB"/>
    <w:rsid w:val="00E018F8"/>
    <w:rsid w:val="00E0193A"/>
    <w:rsid w:val="00E06C5C"/>
    <w:rsid w:val="00E0752D"/>
    <w:rsid w:val="00E10C7C"/>
    <w:rsid w:val="00E11276"/>
    <w:rsid w:val="00E114EA"/>
    <w:rsid w:val="00E116B7"/>
    <w:rsid w:val="00E12974"/>
    <w:rsid w:val="00E22C4E"/>
    <w:rsid w:val="00E24C1E"/>
    <w:rsid w:val="00E25E56"/>
    <w:rsid w:val="00E26C4F"/>
    <w:rsid w:val="00E3506C"/>
    <w:rsid w:val="00E362D9"/>
    <w:rsid w:val="00E41284"/>
    <w:rsid w:val="00E44270"/>
    <w:rsid w:val="00E44F9C"/>
    <w:rsid w:val="00E45B3C"/>
    <w:rsid w:val="00E47A16"/>
    <w:rsid w:val="00E5071B"/>
    <w:rsid w:val="00E50C5F"/>
    <w:rsid w:val="00E57FD9"/>
    <w:rsid w:val="00E62201"/>
    <w:rsid w:val="00E63057"/>
    <w:rsid w:val="00E702A7"/>
    <w:rsid w:val="00E70B10"/>
    <w:rsid w:val="00E71F2E"/>
    <w:rsid w:val="00E720B0"/>
    <w:rsid w:val="00E72DF2"/>
    <w:rsid w:val="00E73257"/>
    <w:rsid w:val="00E7712B"/>
    <w:rsid w:val="00E7792A"/>
    <w:rsid w:val="00E82818"/>
    <w:rsid w:val="00E82FB8"/>
    <w:rsid w:val="00E84426"/>
    <w:rsid w:val="00E86970"/>
    <w:rsid w:val="00E90932"/>
    <w:rsid w:val="00E91997"/>
    <w:rsid w:val="00E94E26"/>
    <w:rsid w:val="00E94E8C"/>
    <w:rsid w:val="00EA058B"/>
    <w:rsid w:val="00EA113A"/>
    <w:rsid w:val="00EA194B"/>
    <w:rsid w:val="00EA29C6"/>
    <w:rsid w:val="00EA572C"/>
    <w:rsid w:val="00EA692F"/>
    <w:rsid w:val="00EA713D"/>
    <w:rsid w:val="00EB10B0"/>
    <w:rsid w:val="00EB1AC4"/>
    <w:rsid w:val="00EB7CDA"/>
    <w:rsid w:val="00EC179F"/>
    <w:rsid w:val="00EC21F8"/>
    <w:rsid w:val="00EC3458"/>
    <w:rsid w:val="00EC7FA3"/>
    <w:rsid w:val="00ED413F"/>
    <w:rsid w:val="00EE30E2"/>
    <w:rsid w:val="00EE3696"/>
    <w:rsid w:val="00EE3C78"/>
    <w:rsid w:val="00EE5EF4"/>
    <w:rsid w:val="00EE627C"/>
    <w:rsid w:val="00EF0542"/>
    <w:rsid w:val="00EF06F8"/>
    <w:rsid w:val="00EF08A9"/>
    <w:rsid w:val="00EF2297"/>
    <w:rsid w:val="00EF75E2"/>
    <w:rsid w:val="00F017D1"/>
    <w:rsid w:val="00F049C0"/>
    <w:rsid w:val="00F07201"/>
    <w:rsid w:val="00F13108"/>
    <w:rsid w:val="00F16290"/>
    <w:rsid w:val="00F20895"/>
    <w:rsid w:val="00F20D16"/>
    <w:rsid w:val="00F22B34"/>
    <w:rsid w:val="00F24443"/>
    <w:rsid w:val="00F25641"/>
    <w:rsid w:val="00F25FB6"/>
    <w:rsid w:val="00F2641B"/>
    <w:rsid w:val="00F30AD4"/>
    <w:rsid w:val="00F32E06"/>
    <w:rsid w:val="00F411CF"/>
    <w:rsid w:val="00F4377E"/>
    <w:rsid w:val="00F45096"/>
    <w:rsid w:val="00F572E3"/>
    <w:rsid w:val="00F6011A"/>
    <w:rsid w:val="00F67BAA"/>
    <w:rsid w:val="00F713AB"/>
    <w:rsid w:val="00F824C4"/>
    <w:rsid w:val="00F83D59"/>
    <w:rsid w:val="00F857E5"/>
    <w:rsid w:val="00F86A21"/>
    <w:rsid w:val="00F87D54"/>
    <w:rsid w:val="00F92324"/>
    <w:rsid w:val="00F97BF5"/>
    <w:rsid w:val="00FA39FE"/>
    <w:rsid w:val="00FA403B"/>
    <w:rsid w:val="00FA556C"/>
    <w:rsid w:val="00FB0069"/>
    <w:rsid w:val="00FB1CD2"/>
    <w:rsid w:val="00FB2AF3"/>
    <w:rsid w:val="00FB77DD"/>
    <w:rsid w:val="00FC335C"/>
    <w:rsid w:val="00FD05A9"/>
    <w:rsid w:val="00FD4232"/>
    <w:rsid w:val="00FD4BF1"/>
    <w:rsid w:val="00FD4D8F"/>
    <w:rsid w:val="00FD6A50"/>
    <w:rsid w:val="00FD6B44"/>
    <w:rsid w:val="00FD7265"/>
    <w:rsid w:val="00FE0628"/>
    <w:rsid w:val="00FE1FC8"/>
    <w:rsid w:val="00FE251A"/>
    <w:rsid w:val="00FE52A1"/>
    <w:rsid w:val="00FE76B7"/>
    <w:rsid w:val="00FF145E"/>
    <w:rsid w:val="00FF2A35"/>
    <w:rsid w:val="00FF37DA"/>
    <w:rsid w:val="00FF5183"/>
    <w:rsid w:val="00FF61D8"/>
    <w:rsid w:val="00FF7E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52BA6"/>
  <w15:chartTrackingRefBased/>
  <w15:docId w15:val="{1C18CE3E-4F4B-442A-B0C7-7CF7A4DB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1A40"/>
    <w:pPr>
      <w:spacing w:line="312" w:lineRule="auto"/>
      <w:jc w:val="both"/>
    </w:pPr>
    <w:rPr>
      <w:color w:val="404040" w:themeColor="text1" w:themeTint="BF"/>
      <w:sz w:val="22"/>
    </w:rPr>
  </w:style>
  <w:style w:type="paragraph" w:styleId="Titolo1">
    <w:name w:val="heading 1"/>
    <w:basedOn w:val="Normale"/>
    <w:next w:val="Normale"/>
    <w:link w:val="Titolo1Carattere"/>
    <w:uiPriority w:val="9"/>
    <w:qFormat/>
    <w:rsid w:val="00427CA0"/>
    <w:pPr>
      <w:keepNext/>
      <w:keepLines/>
      <w:numPr>
        <w:numId w:val="2"/>
      </w:numPr>
      <w:pBdr>
        <w:top w:val="single" w:sz="48" w:space="12" w:color="C00000"/>
      </w:pBdr>
      <w:spacing w:before="240" w:after="240"/>
      <w:ind w:left="357" w:hanging="357"/>
      <w:outlineLvl w:val="0"/>
    </w:pPr>
    <w:rPr>
      <w:rFonts w:ascii="Calibri" w:eastAsiaTheme="majorEastAsia" w:hAnsi="Calibri" w:cs="Times New Roman (Titoli CS)"/>
      <w:b/>
      <w:color w:val="C00000"/>
      <w:sz w:val="32"/>
      <w:szCs w:val="40"/>
    </w:rPr>
  </w:style>
  <w:style w:type="paragraph" w:styleId="Titolo2">
    <w:name w:val="heading 2"/>
    <w:basedOn w:val="Normale"/>
    <w:next w:val="Normale"/>
    <w:link w:val="Titolo2Carattere"/>
    <w:uiPriority w:val="9"/>
    <w:unhideWhenUsed/>
    <w:qFormat/>
    <w:rsid w:val="00067324"/>
    <w:pPr>
      <w:keepNext/>
      <w:keepLines/>
      <w:numPr>
        <w:ilvl w:val="1"/>
        <w:numId w:val="2"/>
      </w:numPr>
      <w:spacing w:before="480" w:after="240" w:line="266" w:lineRule="auto"/>
      <w:ind w:left="709" w:hanging="709"/>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067324"/>
    <w:pPr>
      <w:keepNext/>
      <w:keepLines/>
      <w:numPr>
        <w:ilvl w:val="2"/>
        <w:numId w:val="2"/>
      </w:numPr>
      <w:spacing w:before="480" w:after="240"/>
      <w:ind w:left="851" w:hanging="851"/>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semiHidden/>
    <w:unhideWhenUsed/>
    <w:qFormat/>
    <w:rsid w:val="00281EF7"/>
    <w:pPr>
      <w:keepNext/>
      <w:keepLines/>
      <w:spacing w:before="80" w:after="0"/>
      <w:outlineLvl w:val="3"/>
    </w:pPr>
    <w:rPr>
      <w:rFonts w:asciiTheme="majorHAnsi" w:eastAsiaTheme="majorEastAsia" w:hAnsiTheme="majorHAnsi" w:cstheme="majorBidi"/>
      <w:color w:val="70AD47" w:themeColor="accent6"/>
      <w:szCs w:val="22"/>
    </w:rPr>
  </w:style>
  <w:style w:type="paragraph" w:styleId="Titolo5">
    <w:name w:val="heading 5"/>
    <w:basedOn w:val="Normale"/>
    <w:next w:val="Normale"/>
    <w:link w:val="Titolo5Carattere"/>
    <w:uiPriority w:val="9"/>
    <w:semiHidden/>
    <w:unhideWhenUsed/>
    <w:qFormat/>
    <w:rsid w:val="00281EF7"/>
    <w:pPr>
      <w:keepNext/>
      <w:keepLines/>
      <w:spacing w:before="40" w:after="0"/>
      <w:outlineLvl w:val="4"/>
    </w:pPr>
    <w:rPr>
      <w:rFonts w:asciiTheme="majorHAnsi" w:eastAsiaTheme="majorEastAsia" w:hAnsiTheme="majorHAnsi" w:cstheme="majorBidi"/>
      <w:i/>
      <w:iCs/>
      <w:color w:val="70AD47" w:themeColor="accent6"/>
      <w:szCs w:val="22"/>
    </w:rPr>
  </w:style>
  <w:style w:type="paragraph" w:styleId="Titolo6">
    <w:name w:val="heading 6"/>
    <w:basedOn w:val="Normale"/>
    <w:next w:val="Normale"/>
    <w:link w:val="Titolo6Carattere"/>
    <w:uiPriority w:val="9"/>
    <w:semiHidden/>
    <w:unhideWhenUsed/>
    <w:qFormat/>
    <w:rsid w:val="00281EF7"/>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281EF7"/>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281EF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281EF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81E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EF7"/>
  </w:style>
  <w:style w:type="paragraph" w:styleId="Pidipagina">
    <w:name w:val="footer"/>
    <w:basedOn w:val="Normale"/>
    <w:link w:val="PidipaginaCarattere"/>
    <w:uiPriority w:val="99"/>
    <w:unhideWhenUsed/>
    <w:rsid w:val="00281E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EF7"/>
  </w:style>
  <w:style w:type="paragraph" w:customStyle="1" w:styleId="Default">
    <w:name w:val="Default"/>
    <w:rsid w:val="00281EF7"/>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427CA0"/>
    <w:rPr>
      <w:rFonts w:ascii="Calibri" w:eastAsiaTheme="majorEastAsia" w:hAnsi="Calibri" w:cs="Times New Roman (Titoli CS)"/>
      <w:b/>
      <w:color w:val="C00000"/>
      <w:sz w:val="32"/>
      <w:szCs w:val="40"/>
    </w:rPr>
  </w:style>
  <w:style w:type="character" w:customStyle="1" w:styleId="Titolo2Carattere">
    <w:name w:val="Titolo 2 Carattere"/>
    <w:basedOn w:val="Carpredefinitoparagrafo"/>
    <w:link w:val="Titolo2"/>
    <w:uiPriority w:val="9"/>
    <w:rsid w:val="00067324"/>
    <w:rPr>
      <w:rFonts w:ascii="Calibri" w:eastAsiaTheme="majorEastAsia" w:hAnsi="Calibri" w:cstheme="majorBidi"/>
      <w:b/>
      <w:color w:val="44546A" w:themeColor="text2"/>
      <w:sz w:val="24"/>
      <w:szCs w:val="28"/>
    </w:rPr>
  </w:style>
  <w:style w:type="character" w:customStyle="1" w:styleId="Titolo3Carattere">
    <w:name w:val="Titolo 3 Carattere"/>
    <w:basedOn w:val="Carpredefinitoparagrafo"/>
    <w:link w:val="Titolo3"/>
    <w:uiPriority w:val="9"/>
    <w:rsid w:val="00067324"/>
    <w:rPr>
      <w:rFonts w:ascii="Calibri" w:eastAsiaTheme="majorEastAsia" w:hAnsi="Calibri" w:cstheme="majorBidi"/>
      <w:b/>
      <w:color w:val="44546A" w:themeColor="text2"/>
      <w:sz w:val="22"/>
      <w:szCs w:val="24"/>
    </w:rPr>
  </w:style>
  <w:style w:type="character" w:customStyle="1" w:styleId="Titolo4Carattere">
    <w:name w:val="Titolo 4 Carattere"/>
    <w:basedOn w:val="Carpredefinitoparagrafo"/>
    <w:link w:val="Titolo4"/>
    <w:uiPriority w:val="9"/>
    <w:semiHidden/>
    <w:rsid w:val="00281EF7"/>
    <w:rPr>
      <w:rFonts w:asciiTheme="majorHAnsi" w:eastAsiaTheme="majorEastAsia" w:hAnsiTheme="majorHAnsi" w:cstheme="majorBidi"/>
      <w:color w:val="70AD47" w:themeColor="accent6"/>
      <w:sz w:val="22"/>
      <w:szCs w:val="22"/>
    </w:rPr>
  </w:style>
  <w:style w:type="character" w:customStyle="1" w:styleId="Titolo5Carattere">
    <w:name w:val="Titolo 5 Carattere"/>
    <w:basedOn w:val="Carpredefinitoparagrafo"/>
    <w:link w:val="Titolo5"/>
    <w:uiPriority w:val="9"/>
    <w:semiHidden/>
    <w:rsid w:val="00281EF7"/>
    <w:rPr>
      <w:rFonts w:asciiTheme="majorHAnsi" w:eastAsiaTheme="majorEastAsia" w:hAnsiTheme="majorHAnsi" w:cstheme="majorBidi"/>
      <w:i/>
      <w:iCs/>
      <w:color w:val="70AD47" w:themeColor="accent6"/>
      <w:sz w:val="22"/>
      <w:szCs w:val="22"/>
    </w:rPr>
  </w:style>
  <w:style w:type="character" w:customStyle="1" w:styleId="Titolo6Carattere">
    <w:name w:val="Titolo 6 Carattere"/>
    <w:basedOn w:val="Carpredefinitoparagrafo"/>
    <w:link w:val="Titolo6"/>
    <w:uiPriority w:val="9"/>
    <w:semiHidden/>
    <w:rsid w:val="00281EF7"/>
    <w:rPr>
      <w:rFonts w:asciiTheme="majorHAnsi" w:eastAsiaTheme="majorEastAsia" w:hAnsiTheme="majorHAnsi" w:cstheme="majorBidi"/>
      <w:color w:val="70AD47" w:themeColor="accent6"/>
    </w:rPr>
  </w:style>
  <w:style w:type="character" w:customStyle="1" w:styleId="Titolo7Carattere">
    <w:name w:val="Titolo 7 Carattere"/>
    <w:basedOn w:val="Carpredefinitoparagrafo"/>
    <w:link w:val="Titolo7"/>
    <w:uiPriority w:val="9"/>
    <w:semiHidden/>
    <w:rsid w:val="00281EF7"/>
    <w:rPr>
      <w:rFonts w:asciiTheme="majorHAnsi" w:eastAsiaTheme="majorEastAsia" w:hAnsiTheme="majorHAnsi" w:cstheme="majorBidi"/>
      <w:b/>
      <w:bCs/>
      <w:color w:val="70AD47" w:themeColor="accent6"/>
    </w:rPr>
  </w:style>
  <w:style w:type="character" w:customStyle="1" w:styleId="Titolo8Carattere">
    <w:name w:val="Titolo 8 Carattere"/>
    <w:basedOn w:val="Carpredefinitoparagrafo"/>
    <w:link w:val="Titolo8"/>
    <w:uiPriority w:val="9"/>
    <w:semiHidden/>
    <w:rsid w:val="00281EF7"/>
    <w:rPr>
      <w:rFonts w:asciiTheme="majorHAnsi" w:eastAsiaTheme="majorEastAsia" w:hAnsiTheme="majorHAnsi" w:cstheme="majorBidi"/>
      <w:b/>
      <w:bCs/>
      <w:i/>
      <w:iCs/>
      <w:color w:val="70AD47" w:themeColor="accent6"/>
      <w:sz w:val="20"/>
      <w:szCs w:val="20"/>
    </w:rPr>
  </w:style>
  <w:style w:type="character" w:customStyle="1" w:styleId="Titolo9Carattere">
    <w:name w:val="Titolo 9 Carattere"/>
    <w:basedOn w:val="Carpredefinitoparagrafo"/>
    <w:link w:val="Titolo9"/>
    <w:uiPriority w:val="9"/>
    <w:semiHidden/>
    <w:rsid w:val="00281EF7"/>
    <w:rPr>
      <w:rFonts w:asciiTheme="majorHAnsi" w:eastAsiaTheme="majorEastAsia" w:hAnsiTheme="majorHAnsi" w:cstheme="majorBidi"/>
      <w:i/>
      <w:iCs/>
      <w:color w:val="70AD47" w:themeColor="accent6"/>
      <w:sz w:val="20"/>
      <w:szCs w:val="20"/>
    </w:rPr>
  </w:style>
  <w:style w:type="paragraph" w:styleId="Didascalia">
    <w:name w:val="caption"/>
    <w:basedOn w:val="Normale"/>
    <w:next w:val="Normale"/>
    <w:uiPriority w:val="35"/>
    <w:semiHidden/>
    <w:unhideWhenUsed/>
    <w:qFormat/>
    <w:rsid w:val="00281EF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281EF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281EF7"/>
    <w:rPr>
      <w:rFonts w:asciiTheme="majorHAnsi" w:eastAsiaTheme="majorEastAsia" w:hAnsiTheme="majorHAnsi" w:cstheme="majorBidi"/>
      <w:color w:val="262626" w:themeColor="text1" w:themeTint="D9"/>
      <w:spacing w:val="-15"/>
      <w:sz w:val="96"/>
      <w:szCs w:val="96"/>
    </w:rPr>
  </w:style>
  <w:style w:type="paragraph" w:styleId="Sottotitolo">
    <w:name w:val="Subtitle"/>
    <w:basedOn w:val="Normale"/>
    <w:next w:val="Normale"/>
    <w:link w:val="SottotitoloCarattere"/>
    <w:uiPriority w:val="11"/>
    <w:qFormat/>
    <w:rsid w:val="00281EF7"/>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281EF7"/>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281EF7"/>
    <w:rPr>
      <w:b/>
      <w:bCs/>
    </w:rPr>
  </w:style>
  <w:style w:type="character" w:styleId="Enfasicorsivo">
    <w:name w:val="Emphasis"/>
    <w:basedOn w:val="Carpredefinitoparagrafo"/>
    <w:uiPriority w:val="20"/>
    <w:qFormat/>
    <w:rsid w:val="00281EF7"/>
    <w:rPr>
      <w:i/>
      <w:iCs/>
      <w:color w:val="70AD47" w:themeColor="accent6"/>
    </w:rPr>
  </w:style>
  <w:style w:type="paragraph" w:styleId="Nessunaspaziatura">
    <w:name w:val="No Spacing"/>
    <w:uiPriority w:val="1"/>
    <w:qFormat/>
    <w:rsid w:val="00281EF7"/>
    <w:pPr>
      <w:spacing w:after="0" w:line="240" w:lineRule="auto"/>
    </w:pPr>
  </w:style>
  <w:style w:type="paragraph" w:styleId="Citazione">
    <w:name w:val="Quote"/>
    <w:basedOn w:val="Normale"/>
    <w:next w:val="Normale"/>
    <w:link w:val="CitazioneCarattere"/>
    <w:uiPriority w:val="29"/>
    <w:qFormat/>
    <w:rsid w:val="00281EF7"/>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281EF7"/>
    <w:rPr>
      <w:i/>
      <w:iCs/>
      <w:color w:val="262626" w:themeColor="text1" w:themeTint="D9"/>
    </w:rPr>
  </w:style>
  <w:style w:type="paragraph" w:styleId="Citazioneintensa">
    <w:name w:val="Intense Quote"/>
    <w:basedOn w:val="Normale"/>
    <w:next w:val="Normale"/>
    <w:link w:val="CitazioneintensaCarattere"/>
    <w:uiPriority w:val="30"/>
    <w:qFormat/>
    <w:rsid w:val="00281EF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281EF7"/>
    <w:rPr>
      <w:rFonts w:asciiTheme="majorHAnsi" w:eastAsiaTheme="majorEastAsia" w:hAnsiTheme="majorHAnsi" w:cstheme="majorBidi"/>
      <w:i/>
      <w:iCs/>
      <w:color w:val="70AD47" w:themeColor="accent6"/>
      <w:sz w:val="32"/>
      <w:szCs w:val="32"/>
    </w:rPr>
  </w:style>
  <w:style w:type="character" w:styleId="Enfasidelicata">
    <w:name w:val="Subtle Emphasis"/>
    <w:basedOn w:val="Carpredefinitoparagrafo"/>
    <w:uiPriority w:val="19"/>
    <w:qFormat/>
    <w:rsid w:val="00281EF7"/>
    <w:rPr>
      <w:i/>
      <w:iCs/>
    </w:rPr>
  </w:style>
  <w:style w:type="character" w:styleId="Enfasiintensa">
    <w:name w:val="Intense Emphasis"/>
    <w:basedOn w:val="Carpredefinitoparagrafo"/>
    <w:uiPriority w:val="21"/>
    <w:qFormat/>
    <w:rsid w:val="00281EF7"/>
    <w:rPr>
      <w:b/>
      <w:bCs/>
      <w:i/>
      <w:iCs/>
    </w:rPr>
  </w:style>
  <w:style w:type="character" w:styleId="Riferimentodelicato">
    <w:name w:val="Subtle Reference"/>
    <w:basedOn w:val="Carpredefinitoparagrafo"/>
    <w:uiPriority w:val="31"/>
    <w:qFormat/>
    <w:rsid w:val="00281EF7"/>
    <w:rPr>
      <w:smallCaps/>
      <w:color w:val="595959" w:themeColor="text1" w:themeTint="A6"/>
    </w:rPr>
  </w:style>
  <w:style w:type="character" w:styleId="Riferimentointenso">
    <w:name w:val="Intense Reference"/>
    <w:basedOn w:val="Carpredefinitoparagrafo"/>
    <w:uiPriority w:val="32"/>
    <w:qFormat/>
    <w:rsid w:val="00281EF7"/>
    <w:rPr>
      <w:b/>
      <w:bCs/>
      <w:smallCaps/>
      <w:color w:val="70AD47" w:themeColor="accent6"/>
    </w:rPr>
  </w:style>
  <w:style w:type="character" w:styleId="Titolodellibro">
    <w:name w:val="Book Title"/>
    <w:basedOn w:val="Carpredefinitoparagrafo"/>
    <w:uiPriority w:val="33"/>
    <w:qFormat/>
    <w:rsid w:val="00281EF7"/>
    <w:rPr>
      <w:b/>
      <w:bCs/>
      <w:caps w:val="0"/>
      <w:smallCaps/>
      <w:spacing w:val="7"/>
      <w:sz w:val="21"/>
      <w:szCs w:val="21"/>
    </w:rPr>
  </w:style>
  <w:style w:type="paragraph" w:styleId="Titolosommario">
    <w:name w:val="TOC Heading"/>
    <w:basedOn w:val="Titolo1"/>
    <w:next w:val="Normale"/>
    <w:uiPriority w:val="39"/>
    <w:unhideWhenUsed/>
    <w:qFormat/>
    <w:rsid w:val="00281EF7"/>
    <w:pPr>
      <w:outlineLvl w:val="9"/>
    </w:pPr>
  </w:style>
  <w:style w:type="paragraph" w:styleId="Sommario1">
    <w:name w:val="toc 1"/>
    <w:basedOn w:val="Normale"/>
    <w:next w:val="Normale"/>
    <w:autoRedefine/>
    <w:uiPriority w:val="39"/>
    <w:unhideWhenUsed/>
    <w:rsid w:val="00FD7265"/>
    <w:pPr>
      <w:tabs>
        <w:tab w:val="left" w:pos="284"/>
        <w:tab w:val="right" w:pos="9060"/>
      </w:tabs>
      <w:spacing w:before="240" w:after="80" w:line="276" w:lineRule="auto"/>
      <w:ind w:right="851"/>
    </w:pPr>
    <w:rPr>
      <w:rFonts w:cs="Calibri (Corpo)"/>
      <w:b/>
      <w:bCs/>
      <w:noProof/>
      <w:spacing w:val="-2"/>
      <w:sz w:val="24"/>
      <w:szCs w:val="22"/>
      <w:lang w:eastAsia="it-IT"/>
    </w:rPr>
  </w:style>
  <w:style w:type="paragraph" w:styleId="Sommario2">
    <w:name w:val="toc 2"/>
    <w:basedOn w:val="Normale"/>
    <w:next w:val="Normale"/>
    <w:autoRedefine/>
    <w:uiPriority w:val="39"/>
    <w:unhideWhenUsed/>
    <w:rsid w:val="007122F6"/>
    <w:pPr>
      <w:tabs>
        <w:tab w:val="left" w:pos="581"/>
        <w:tab w:val="right" w:pos="9060"/>
      </w:tabs>
      <w:spacing w:after="40"/>
      <w:ind w:left="709" w:right="567" w:hanging="425"/>
    </w:pPr>
    <w:rPr>
      <w:rFonts w:cs="Calibri (Corpo)"/>
      <w:bCs/>
      <w:noProof/>
      <w:szCs w:val="22"/>
    </w:rPr>
  </w:style>
  <w:style w:type="paragraph" w:styleId="Sommario3">
    <w:name w:val="toc 3"/>
    <w:basedOn w:val="Normale"/>
    <w:next w:val="Normale"/>
    <w:autoRedefine/>
    <w:uiPriority w:val="39"/>
    <w:unhideWhenUsed/>
    <w:rsid w:val="00B93958"/>
    <w:pPr>
      <w:tabs>
        <w:tab w:val="right" w:pos="9070"/>
      </w:tabs>
      <w:spacing w:after="0"/>
      <w:ind w:left="709" w:right="565" w:hanging="709"/>
    </w:pPr>
    <w:rPr>
      <w:rFonts w:cs="Calibri (Corpo)"/>
      <w:noProof/>
      <w:szCs w:val="22"/>
    </w:rPr>
  </w:style>
  <w:style w:type="character" w:styleId="Collegamentoipertestuale">
    <w:name w:val="Hyperlink"/>
    <w:basedOn w:val="Carpredefinitoparagrafo"/>
    <w:uiPriority w:val="99"/>
    <w:unhideWhenUsed/>
    <w:rsid w:val="00281EF7"/>
    <w:rPr>
      <w:color w:val="0563C1" w:themeColor="hyperlink"/>
      <w:u w:val="single"/>
    </w:rPr>
  </w:style>
  <w:style w:type="paragraph" w:styleId="Testonotaapidipagina">
    <w:name w:val="footnote text"/>
    <w:aliases w:val="Footnote Text Char,ARM footnote Text,Footnote Text Char1,Footnote Text Char2,Footnote Text Char11,Footnote Text Char3,Footnote Text Char4,Footnote Text Char5,Footnote Text Char6,Footnote Text Char12,Footnote Text Char21,Nota_2"/>
    <w:basedOn w:val="Normale"/>
    <w:link w:val="TestonotaapidipaginaCarattere"/>
    <w:uiPriority w:val="99"/>
    <w:unhideWhenUsed/>
    <w:qFormat/>
    <w:rsid w:val="008532B5"/>
    <w:pPr>
      <w:spacing w:after="0" w:line="240" w:lineRule="auto"/>
    </w:pPr>
    <w:rPr>
      <w:color w:val="595959" w:themeColor="text1" w:themeTint="A6"/>
      <w:sz w:val="20"/>
      <w:szCs w:val="20"/>
    </w:rPr>
  </w:style>
  <w:style w:type="character" w:customStyle="1" w:styleId="TestonotaapidipaginaCarattere">
    <w:name w:val="Testo nota a piè di pagina Carattere"/>
    <w:aliases w:val="Footnote Text Char Carattere,ARM footnote Text Carattere,Footnote Text Char1 Carattere,Footnote Text Char2 Carattere,Footnote Text Char11 Carattere,Footnote Text Char3 Carattere,Footnote Text Char4 Carattere"/>
    <w:basedOn w:val="Carpredefinitoparagrafo"/>
    <w:link w:val="Testonotaapidipagina"/>
    <w:uiPriority w:val="99"/>
    <w:rsid w:val="008532B5"/>
    <w:rPr>
      <w:color w:val="595959" w:themeColor="text1" w:themeTint="A6"/>
      <w:sz w:val="20"/>
      <w:szCs w:val="20"/>
    </w:rPr>
  </w:style>
  <w:style w:type="character" w:styleId="Rimandonotaapidipagina">
    <w:name w:val="footnote reference"/>
    <w:aliases w:val="Rimando nota a piè di pagina 2"/>
    <w:uiPriority w:val="99"/>
    <w:unhideWhenUsed/>
    <w:rsid w:val="009B3FDC"/>
    <w:rPr>
      <w:vertAlign w:val="superscript"/>
    </w:rPr>
  </w:style>
  <w:style w:type="paragraph" w:customStyle="1" w:styleId="TipoDocumento">
    <w:name w:val="Tipo Documento"/>
    <w:basedOn w:val="Normale"/>
    <w:qFormat/>
    <w:rsid w:val="00B96B24"/>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B96B24"/>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067324"/>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272751"/>
    <w:pPr>
      <w:numPr>
        <w:numId w:val="0"/>
      </w:numPr>
      <w:spacing w:line="276" w:lineRule="auto"/>
    </w:pPr>
  </w:style>
  <w:style w:type="paragraph" w:styleId="Sommario4">
    <w:name w:val="toc 4"/>
    <w:basedOn w:val="Normale"/>
    <w:next w:val="Normale"/>
    <w:autoRedefine/>
    <w:uiPriority w:val="39"/>
    <w:unhideWhenUsed/>
    <w:rsid w:val="00067324"/>
    <w:pPr>
      <w:spacing w:after="0"/>
    </w:pPr>
    <w:rPr>
      <w:rFonts w:cstheme="minorHAnsi"/>
      <w:szCs w:val="22"/>
    </w:rPr>
  </w:style>
  <w:style w:type="numbering" w:customStyle="1" w:styleId="Elencocorrente1">
    <w:name w:val="Elenco corrente1"/>
    <w:uiPriority w:val="99"/>
    <w:rsid w:val="00067324"/>
    <w:pPr>
      <w:numPr>
        <w:numId w:val="1"/>
      </w:numPr>
    </w:pPr>
  </w:style>
  <w:style w:type="paragraph" w:styleId="Sommario5">
    <w:name w:val="toc 5"/>
    <w:basedOn w:val="Normale"/>
    <w:next w:val="Normale"/>
    <w:autoRedefine/>
    <w:uiPriority w:val="39"/>
    <w:unhideWhenUsed/>
    <w:rsid w:val="00067324"/>
    <w:pPr>
      <w:spacing w:after="0"/>
    </w:pPr>
    <w:rPr>
      <w:rFonts w:cstheme="minorHAnsi"/>
      <w:szCs w:val="22"/>
    </w:rPr>
  </w:style>
  <w:style w:type="paragraph" w:styleId="Sommario6">
    <w:name w:val="toc 6"/>
    <w:basedOn w:val="Normale"/>
    <w:next w:val="Normale"/>
    <w:autoRedefine/>
    <w:uiPriority w:val="39"/>
    <w:unhideWhenUsed/>
    <w:rsid w:val="00067324"/>
    <w:pPr>
      <w:spacing w:after="0"/>
    </w:pPr>
    <w:rPr>
      <w:rFonts w:cstheme="minorHAnsi"/>
      <w:szCs w:val="22"/>
    </w:rPr>
  </w:style>
  <w:style w:type="paragraph" w:styleId="Sommario7">
    <w:name w:val="toc 7"/>
    <w:basedOn w:val="Normale"/>
    <w:next w:val="Normale"/>
    <w:autoRedefine/>
    <w:uiPriority w:val="39"/>
    <w:unhideWhenUsed/>
    <w:rsid w:val="00067324"/>
    <w:pPr>
      <w:spacing w:after="0"/>
    </w:pPr>
    <w:rPr>
      <w:rFonts w:cstheme="minorHAnsi"/>
      <w:szCs w:val="22"/>
    </w:rPr>
  </w:style>
  <w:style w:type="paragraph" w:styleId="Sommario8">
    <w:name w:val="toc 8"/>
    <w:basedOn w:val="Normale"/>
    <w:next w:val="Normale"/>
    <w:autoRedefine/>
    <w:uiPriority w:val="39"/>
    <w:unhideWhenUsed/>
    <w:rsid w:val="00067324"/>
    <w:pPr>
      <w:spacing w:after="0"/>
    </w:pPr>
    <w:rPr>
      <w:rFonts w:cstheme="minorHAnsi"/>
      <w:szCs w:val="22"/>
    </w:rPr>
  </w:style>
  <w:style w:type="paragraph" w:styleId="Sommario9">
    <w:name w:val="toc 9"/>
    <w:basedOn w:val="Normale"/>
    <w:next w:val="Normale"/>
    <w:autoRedefine/>
    <w:uiPriority w:val="39"/>
    <w:unhideWhenUsed/>
    <w:rsid w:val="00067324"/>
    <w:pPr>
      <w:spacing w:after="0"/>
    </w:pPr>
    <w:rPr>
      <w:rFonts w:cstheme="minorHAnsi"/>
      <w:szCs w:val="22"/>
    </w:rPr>
  </w:style>
  <w:style w:type="paragraph" w:styleId="NormaleWeb">
    <w:name w:val="Normal (Web)"/>
    <w:basedOn w:val="Normale"/>
    <w:uiPriority w:val="99"/>
    <w:semiHidden/>
    <w:unhideWhenUsed/>
    <w:rsid w:val="0006732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9731D1"/>
  </w:style>
  <w:style w:type="paragraph" w:styleId="Paragrafoelenco">
    <w:name w:val="List Paragraph"/>
    <w:basedOn w:val="Normale"/>
    <w:uiPriority w:val="34"/>
    <w:qFormat/>
    <w:rsid w:val="00522765"/>
    <w:pPr>
      <w:ind w:left="720"/>
      <w:contextualSpacing/>
    </w:pPr>
  </w:style>
  <w:style w:type="character" w:styleId="Rimandocommento">
    <w:name w:val="annotation reference"/>
    <w:basedOn w:val="Carpredefinitoparagrafo"/>
    <w:uiPriority w:val="99"/>
    <w:semiHidden/>
    <w:unhideWhenUsed/>
    <w:rsid w:val="0003506B"/>
    <w:rPr>
      <w:sz w:val="16"/>
      <w:szCs w:val="16"/>
    </w:rPr>
  </w:style>
  <w:style w:type="paragraph" w:styleId="Testocommento">
    <w:name w:val="annotation text"/>
    <w:basedOn w:val="Normale"/>
    <w:link w:val="TestocommentoCarattere"/>
    <w:uiPriority w:val="99"/>
    <w:unhideWhenUsed/>
    <w:rsid w:val="000350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03506B"/>
    <w:rPr>
      <w:color w:val="404040" w:themeColor="text1" w:themeTint="BF"/>
      <w:sz w:val="20"/>
      <w:szCs w:val="20"/>
    </w:rPr>
  </w:style>
  <w:style w:type="paragraph" w:styleId="Soggettocommento">
    <w:name w:val="annotation subject"/>
    <w:basedOn w:val="Testocommento"/>
    <w:next w:val="Testocommento"/>
    <w:link w:val="SoggettocommentoCarattere"/>
    <w:uiPriority w:val="99"/>
    <w:semiHidden/>
    <w:unhideWhenUsed/>
    <w:rsid w:val="0003506B"/>
    <w:rPr>
      <w:b/>
      <w:bCs/>
    </w:rPr>
  </w:style>
  <w:style w:type="character" w:customStyle="1" w:styleId="SoggettocommentoCarattere">
    <w:name w:val="Soggetto commento Carattere"/>
    <w:basedOn w:val="TestocommentoCarattere"/>
    <w:link w:val="Soggettocommento"/>
    <w:uiPriority w:val="99"/>
    <w:semiHidden/>
    <w:rsid w:val="0003506B"/>
    <w:rPr>
      <w:b/>
      <w:bCs/>
      <w:color w:val="404040" w:themeColor="text1" w:themeTint="BF"/>
      <w:sz w:val="20"/>
      <w:szCs w:val="20"/>
    </w:rPr>
  </w:style>
  <w:style w:type="table" w:customStyle="1" w:styleId="TableGrid01">
    <w:name w:val="Table Grid01"/>
    <w:basedOn w:val="Tabellanormale"/>
    <w:uiPriority w:val="39"/>
    <w:rsid w:val="0054654C"/>
    <w:pPr>
      <w:spacing w:after="0" w:line="240" w:lineRule="auto"/>
    </w:pPr>
    <w:rPr>
      <w:rFonts w:ascii="Calibri" w:eastAsia="Times New Roman"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D27812"/>
  </w:style>
  <w:style w:type="paragraph" w:customStyle="1" w:styleId="footnotedescription">
    <w:name w:val="footnote description"/>
    <w:next w:val="Normale"/>
    <w:link w:val="footnotedescriptionChar"/>
    <w:hidden/>
    <w:rsid w:val="00D27812"/>
    <w:pPr>
      <w:spacing w:after="0" w:line="259" w:lineRule="auto"/>
    </w:pPr>
    <w:rPr>
      <w:rFonts w:ascii="Arial" w:eastAsia="Arial" w:hAnsi="Arial" w:cs="Arial"/>
      <w:color w:val="000000"/>
      <w:sz w:val="16"/>
      <w:szCs w:val="22"/>
      <w:lang w:eastAsia="it-IT"/>
    </w:rPr>
  </w:style>
  <w:style w:type="character" w:customStyle="1" w:styleId="footnotedescriptionChar">
    <w:name w:val="footnote description Char"/>
    <w:link w:val="footnotedescription"/>
    <w:rsid w:val="00D27812"/>
    <w:rPr>
      <w:rFonts w:ascii="Arial" w:eastAsia="Arial" w:hAnsi="Arial" w:cs="Arial"/>
      <w:color w:val="000000"/>
      <w:sz w:val="16"/>
      <w:szCs w:val="22"/>
      <w:lang w:eastAsia="it-IT"/>
    </w:rPr>
  </w:style>
  <w:style w:type="character" w:customStyle="1" w:styleId="footnotemark">
    <w:name w:val="footnote mark"/>
    <w:hidden/>
    <w:rsid w:val="00D27812"/>
    <w:rPr>
      <w:rFonts w:ascii="Arial" w:eastAsia="Arial" w:hAnsi="Arial" w:cs="Arial"/>
      <w:color w:val="000000"/>
      <w:sz w:val="16"/>
      <w:vertAlign w:val="superscript"/>
    </w:rPr>
  </w:style>
  <w:style w:type="table" w:customStyle="1" w:styleId="Grigliatabella1">
    <w:name w:val="Griglia tabella1"/>
    <w:rsid w:val="00D27812"/>
    <w:pPr>
      <w:spacing w:after="0" w:line="240" w:lineRule="auto"/>
    </w:pPr>
    <w:rPr>
      <w:sz w:val="22"/>
      <w:szCs w:val="22"/>
      <w:lang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27812"/>
    <w:pPr>
      <w:spacing w:after="0" w:line="240" w:lineRule="auto"/>
      <w:ind w:left="1429" w:right="114" w:hanging="10"/>
    </w:pPr>
    <w:rPr>
      <w:rFonts w:ascii="Tahoma" w:eastAsia="Arial" w:hAnsi="Tahoma" w:cs="Tahoma"/>
      <w:color w:val="000000"/>
      <w:sz w:val="16"/>
      <w:szCs w:val="16"/>
      <w:lang w:eastAsia="it-IT"/>
    </w:rPr>
  </w:style>
  <w:style w:type="character" w:customStyle="1" w:styleId="TestofumettoCarattere">
    <w:name w:val="Testo fumetto Carattere"/>
    <w:basedOn w:val="Carpredefinitoparagrafo"/>
    <w:link w:val="Testofumetto"/>
    <w:uiPriority w:val="99"/>
    <w:semiHidden/>
    <w:rsid w:val="00D27812"/>
    <w:rPr>
      <w:rFonts w:ascii="Tahoma" w:eastAsia="Arial" w:hAnsi="Tahoma" w:cs="Tahoma"/>
      <w:color w:val="000000"/>
      <w:sz w:val="16"/>
      <w:szCs w:val="16"/>
      <w:lang w:eastAsia="it-IT"/>
    </w:rPr>
  </w:style>
  <w:style w:type="paragraph" w:styleId="Revisione">
    <w:name w:val="Revision"/>
    <w:hidden/>
    <w:uiPriority w:val="99"/>
    <w:semiHidden/>
    <w:rsid w:val="00D27812"/>
    <w:pPr>
      <w:spacing w:after="0" w:line="240" w:lineRule="auto"/>
    </w:pPr>
    <w:rPr>
      <w:rFonts w:ascii="Arial" w:eastAsia="Arial" w:hAnsi="Arial" w:cs="Arial"/>
      <w:color w:val="000000"/>
      <w:sz w:val="22"/>
      <w:szCs w:val="22"/>
      <w:lang w:eastAsia="it-IT"/>
    </w:rPr>
  </w:style>
  <w:style w:type="table" w:customStyle="1" w:styleId="TableGrid0">
    <w:name w:val="Table Grid0"/>
    <w:basedOn w:val="Tabellanormale"/>
    <w:uiPriority w:val="39"/>
    <w:unhideWhenUsed/>
    <w:rsid w:val="00D27812"/>
    <w:pPr>
      <w:spacing w:after="0" w:line="240" w:lineRule="auto"/>
    </w:pPr>
    <w:rPr>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D27812"/>
    <w:pPr>
      <w:spacing w:line="276" w:lineRule="auto"/>
      <w:ind w:left="720"/>
      <w:contextualSpacing/>
      <w:jc w:val="left"/>
    </w:pPr>
    <w:rPr>
      <w:rFonts w:ascii="Calibri" w:eastAsia="Times New Roman" w:hAnsi="Calibri" w:cs="Times New Roman"/>
      <w:color w:val="auto"/>
      <w:szCs w:val="22"/>
    </w:rPr>
  </w:style>
  <w:style w:type="paragraph" w:customStyle="1" w:styleId="doc-ti">
    <w:name w:val="doc-ti"/>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paragraph" w:customStyle="1" w:styleId="testojustify">
    <w:name w:val="testojustify"/>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paragraph" w:customStyle="1" w:styleId="testocenter">
    <w:name w:val="testocenter"/>
    <w:basedOn w:val="Normale"/>
    <w:rsid w:val="00D27812"/>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Menzionenonrisolta1">
    <w:name w:val="Menzione non risolta1"/>
    <w:basedOn w:val="Carpredefinitoparagrafo"/>
    <w:uiPriority w:val="99"/>
    <w:semiHidden/>
    <w:unhideWhenUsed/>
    <w:rsid w:val="00D27812"/>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rsid w:val="00D27812"/>
    <w:rPr>
      <w:sz w:val="19"/>
      <w:szCs w:val="19"/>
      <w:shd w:val="clear" w:color="auto" w:fill="FFFFFF"/>
    </w:rPr>
  </w:style>
  <w:style w:type="character" w:customStyle="1" w:styleId="MSGENFONTSTYLENAMETEMPLATEROLENUMBERMSGENFONTSTYLENAMEBYROLETEXT2MSGENFONTSTYLEMODIFERITALICMSGENFONTSTYLEMODIFERSPACING0MSGENFONTSTYLEMODIFERSCALING75">
    <w:name w:val="MSG_EN_FONT_STYLE_NAME_TEMPLATE_ROLE_NUMBER MSG_EN_FONT_STYLE_NAME_BY_ROLE_TEXT 2 + MSG_EN_FONT_STYLE_MODIFER_ITALIC;MSG_EN_FONT_STYLE_MODIFER_SPACING 0;MSG_EN_FONT_STYLE_MODIFER_SCALING 75"/>
    <w:basedOn w:val="MSGENFONTSTYLENAMETEMPLATEROLENUMBERMSGENFONTSTYLENAMEBYROLETEXT2"/>
    <w:rsid w:val="00D27812"/>
    <w:rPr>
      <w:rFonts w:ascii="Times New Roman" w:eastAsia="Times New Roman" w:hAnsi="Times New Roman" w:cs="Times New Roman"/>
      <w:i/>
      <w:iCs/>
      <w:color w:val="000000"/>
      <w:spacing w:val="10"/>
      <w:w w:val="75"/>
      <w:position w:val="0"/>
      <w:sz w:val="19"/>
      <w:szCs w:val="19"/>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basedOn w:val="Carpredefinitoparagrafo"/>
    <w:link w:val="MSGENFONTSTYLENAMETEMPLATEROLENUMBERMSGENFONTSTYLENAMEBYROLETEXT50"/>
    <w:rsid w:val="00D27812"/>
    <w:rPr>
      <w:b/>
      <w:bCs/>
      <w:shd w:val="clear" w:color="auto" w:fill="FFFFFF"/>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rsid w:val="00D27812"/>
    <w:pPr>
      <w:widowControl w:val="0"/>
      <w:shd w:val="clear" w:color="auto" w:fill="FFFFFF"/>
      <w:spacing w:after="140" w:line="210" w:lineRule="exact"/>
      <w:ind w:hanging="320"/>
    </w:pPr>
    <w:rPr>
      <w:color w:val="auto"/>
      <w:sz w:val="19"/>
      <w:szCs w:val="19"/>
    </w:rPr>
  </w:style>
  <w:style w:type="paragraph" w:customStyle="1" w:styleId="MSGENFONTSTYLENAMETEMPLATEROLENUMBERMSGENFONTSTYLENAMEBYROLETEXT50">
    <w:name w:val="MSG_EN_FONT_STYLE_NAME_TEMPLATE_ROLE_NUMBER MSG_EN_FONT_STYLE_NAME_BY_ROLE_TEXT 5"/>
    <w:basedOn w:val="Normale"/>
    <w:link w:val="MSGENFONTSTYLENAMETEMPLATEROLENUMBERMSGENFONTSTYLENAMEBYROLETEXT5"/>
    <w:rsid w:val="00D27812"/>
    <w:pPr>
      <w:widowControl w:val="0"/>
      <w:shd w:val="clear" w:color="auto" w:fill="FFFFFF"/>
      <w:spacing w:before="180" w:after="180" w:line="244" w:lineRule="exact"/>
      <w:jc w:val="center"/>
    </w:pPr>
    <w:rPr>
      <w:b/>
      <w:bCs/>
      <w:color w:val="auto"/>
      <w:sz w:val="21"/>
    </w:rPr>
  </w:style>
  <w:style w:type="character" w:customStyle="1" w:styleId="Menzionenonrisolta2">
    <w:name w:val="Menzione non risolta2"/>
    <w:basedOn w:val="Carpredefinitoparagrafo"/>
    <w:uiPriority w:val="99"/>
    <w:semiHidden/>
    <w:unhideWhenUsed/>
    <w:rsid w:val="00D27812"/>
    <w:rPr>
      <w:color w:val="605E5C"/>
      <w:shd w:val="clear" w:color="auto" w:fill="E1DFDD"/>
    </w:rPr>
  </w:style>
  <w:style w:type="table" w:customStyle="1" w:styleId="Grigliatabella2">
    <w:name w:val="Griglia tabella2"/>
    <w:basedOn w:val="Tabellanormale"/>
    <w:next w:val="Grigliatabella"/>
    <w:uiPriority w:val="39"/>
    <w:rsid w:val="00D27812"/>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
    <w:name w:val="ISA"/>
    <w:basedOn w:val="Normale"/>
    <w:link w:val="ISACarattere"/>
    <w:qFormat/>
    <w:rsid w:val="00D27812"/>
    <w:pPr>
      <w:tabs>
        <w:tab w:val="left" w:pos="567"/>
        <w:tab w:val="left" w:pos="737"/>
        <w:tab w:val="left" w:pos="907"/>
      </w:tabs>
      <w:spacing w:before="120" w:after="120" w:line="280" w:lineRule="exact"/>
      <w:ind w:left="567" w:hanging="567"/>
    </w:pPr>
    <w:rPr>
      <w:rFonts w:ascii="Times New Roman" w:eastAsia="Times New Roman" w:hAnsi="Times New Roman" w:cs="Times New Roman"/>
      <w:snapToGrid w:val="0"/>
      <w:color w:val="auto"/>
      <w:sz w:val="20"/>
      <w:szCs w:val="24"/>
      <w:lang w:eastAsia="it-IT"/>
    </w:rPr>
  </w:style>
  <w:style w:type="character" w:customStyle="1" w:styleId="ISACarattere">
    <w:name w:val="ISA Carattere"/>
    <w:basedOn w:val="Carpredefinitoparagrafo"/>
    <w:link w:val="ISA"/>
    <w:rsid w:val="00D27812"/>
    <w:rPr>
      <w:rFonts w:ascii="Times New Roman" w:eastAsia="Times New Roman" w:hAnsi="Times New Roman" w:cs="Times New Roman"/>
      <w:snapToGrid w:val="0"/>
      <w:sz w:val="20"/>
      <w:szCs w:val="24"/>
      <w:lang w:eastAsia="it-IT"/>
    </w:rPr>
  </w:style>
  <w:style w:type="character" w:customStyle="1" w:styleId="linkarticolo">
    <w:name w:val="linkarticolo"/>
    <w:basedOn w:val="Carpredefinitoparagrafo"/>
    <w:rsid w:val="00D27812"/>
  </w:style>
  <w:style w:type="character" w:customStyle="1" w:styleId="Collegamentovisitato1">
    <w:name w:val="Collegamento visitato1"/>
    <w:basedOn w:val="Carpredefinitoparagrafo"/>
    <w:uiPriority w:val="99"/>
    <w:semiHidden/>
    <w:unhideWhenUsed/>
    <w:rsid w:val="00D27812"/>
    <w:rPr>
      <w:color w:val="954F72"/>
      <w:u w:val="single"/>
    </w:rPr>
  </w:style>
  <w:style w:type="character" w:styleId="Menzionenonrisolta">
    <w:name w:val="Unresolved Mention"/>
    <w:basedOn w:val="Carpredefinitoparagrafo"/>
    <w:uiPriority w:val="99"/>
    <w:semiHidden/>
    <w:unhideWhenUsed/>
    <w:rsid w:val="00D27812"/>
    <w:rPr>
      <w:color w:val="605E5C"/>
      <w:shd w:val="clear" w:color="auto" w:fill="E1DFDD"/>
    </w:rPr>
  </w:style>
  <w:style w:type="table" w:styleId="Grigliatabella">
    <w:name w:val="Table Grid"/>
    <w:basedOn w:val="Tabellanormale"/>
    <w:uiPriority w:val="39"/>
    <w:rsid w:val="00D2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D27812"/>
    <w:rPr>
      <w:color w:val="954F72" w:themeColor="followedHyperlink"/>
      <w:u w:val="single"/>
    </w:rPr>
  </w:style>
  <w:style w:type="paragraph" w:styleId="Testonotadichiusura">
    <w:name w:val="endnote text"/>
    <w:basedOn w:val="Normale"/>
    <w:link w:val="TestonotadichiusuraCarattere"/>
    <w:uiPriority w:val="99"/>
    <w:semiHidden/>
    <w:unhideWhenUsed/>
    <w:rsid w:val="00427CA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27CA0"/>
    <w:rPr>
      <w:color w:val="404040" w:themeColor="text1" w:themeTint="BF"/>
      <w:sz w:val="20"/>
      <w:szCs w:val="20"/>
    </w:rPr>
  </w:style>
  <w:style w:type="character" w:styleId="Rimandonotadichiusura">
    <w:name w:val="endnote reference"/>
    <w:basedOn w:val="Carpredefinitoparagrafo"/>
    <w:uiPriority w:val="99"/>
    <w:semiHidden/>
    <w:unhideWhenUsed/>
    <w:rsid w:val="00427CA0"/>
    <w:rPr>
      <w:vertAlign w:val="superscript"/>
    </w:rPr>
  </w:style>
  <w:style w:type="character" w:customStyle="1" w:styleId="cf01">
    <w:name w:val="cf01"/>
    <w:basedOn w:val="Carpredefinitoparagrafo"/>
    <w:rsid w:val="00663844"/>
    <w:rPr>
      <w:rFonts w:ascii="Segoe UI" w:hAnsi="Segoe UI" w:cs="Segoe UI" w:hint="default"/>
      <w:color w:val="404040"/>
      <w:sz w:val="18"/>
      <w:szCs w:val="18"/>
    </w:rPr>
  </w:style>
  <w:style w:type="paragraph" w:styleId="Puntoelenco">
    <w:name w:val="List Bullet"/>
    <w:basedOn w:val="Normale"/>
    <w:unhideWhenUsed/>
    <w:rsid w:val="00873CE5"/>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234">
      <w:bodyDiv w:val="1"/>
      <w:marLeft w:val="0"/>
      <w:marRight w:val="0"/>
      <w:marTop w:val="0"/>
      <w:marBottom w:val="0"/>
      <w:divBdr>
        <w:top w:val="none" w:sz="0" w:space="0" w:color="auto"/>
        <w:left w:val="none" w:sz="0" w:space="0" w:color="auto"/>
        <w:bottom w:val="none" w:sz="0" w:space="0" w:color="auto"/>
        <w:right w:val="none" w:sz="0" w:space="0" w:color="auto"/>
      </w:divBdr>
    </w:div>
    <w:div w:id="255410186">
      <w:bodyDiv w:val="1"/>
      <w:marLeft w:val="0"/>
      <w:marRight w:val="0"/>
      <w:marTop w:val="0"/>
      <w:marBottom w:val="0"/>
      <w:divBdr>
        <w:top w:val="none" w:sz="0" w:space="0" w:color="auto"/>
        <w:left w:val="none" w:sz="0" w:space="0" w:color="auto"/>
        <w:bottom w:val="none" w:sz="0" w:space="0" w:color="auto"/>
        <w:right w:val="none" w:sz="0" w:space="0" w:color="auto"/>
      </w:divBdr>
    </w:div>
    <w:div w:id="273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4811-8A0E-428A-9F1C-8BF34AA7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2486</Words>
  <Characters>14175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D'Elia</dc:creator>
  <cp:keywords/>
  <dc:description/>
  <cp:lastModifiedBy>Pedicini Laura</cp:lastModifiedBy>
  <cp:revision>45</cp:revision>
  <cp:lastPrinted>2025-02-25T11:50:00Z</cp:lastPrinted>
  <dcterms:created xsi:type="dcterms:W3CDTF">2026-03-18T09:39:00Z</dcterms:created>
  <dcterms:modified xsi:type="dcterms:W3CDTF">2026-03-19T11:33:00Z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206c2648-c3b1-40d1-b02e-fcd8794a26e6</vt:lpwstr>
  </property>
</Properties>
</file>