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3F4A" w14:textId="77777777" w:rsidR="005820B5" w:rsidRPr="000E0EA7" w:rsidRDefault="005820B5" w:rsidP="000E0EA7">
      <w:pPr>
        <w:jc w:val="center"/>
        <w:rPr>
          <w:rFonts w:ascii="Arial" w:hAnsi="Arial" w:cs="Arial"/>
          <w:b/>
          <w:bCs/>
          <w:sz w:val="24"/>
          <w:szCs w:val="24"/>
          <w:u w:val="single"/>
        </w:rPr>
      </w:pPr>
      <w:bookmarkStart w:id="0" w:name="_Hlk499733979"/>
    </w:p>
    <w:p w14:paraId="71FCB89A" w14:textId="06494EFE" w:rsidR="00D10DE0" w:rsidRPr="000E0EA7" w:rsidRDefault="00D10DE0" w:rsidP="000E0EA7">
      <w:pPr>
        <w:jc w:val="center"/>
        <w:rPr>
          <w:rFonts w:ascii="Arial" w:hAnsi="Arial" w:cs="Arial"/>
          <w:b/>
          <w:bCs/>
          <w:sz w:val="24"/>
          <w:szCs w:val="24"/>
        </w:rPr>
      </w:pPr>
      <w:r w:rsidRPr="000E0EA7">
        <w:rPr>
          <w:rFonts w:ascii="Arial" w:hAnsi="Arial" w:cs="Arial"/>
          <w:b/>
          <w:bCs/>
          <w:sz w:val="24"/>
          <w:szCs w:val="24"/>
          <w:u w:val="single"/>
        </w:rPr>
        <w:t>C</w:t>
      </w:r>
      <w:r w:rsidR="009E258E" w:rsidRPr="000E0EA7">
        <w:rPr>
          <w:rFonts w:ascii="Arial" w:hAnsi="Arial" w:cs="Arial"/>
          <w:b/>
          <w:bCs/>
          <w:sz w:val="24"/>
          <w:szCs w:val="24"/>
          <w:u w:val="single"/>
        </w:rPr>
        <w:t>omunicato stampa</w:t>
      </w:r>
    </w:p>
    <w:p w14:paraId="0742DBD1" w14:textId="77777777" w:rsidR="005820B5" w:rsidRPr="000E0EA7" w:rsidRDefault="005820B5" w:rsidP="000E0EA7">
      <w:pPr>
        <w:jc w:val="center"/>
        <w:rPr>
          <w:rFonts w:ascii="Arial" w:hAnsi="Arial" w:cs="Arial"/>
          <w:b/>
          <w:bCs/>
          <w:sz w:val="24"/>
          <w:szCs w:val="24"/>
        </w:rPr>
      </w:pPr>
    </w:p>
    <w:bookmarkEnd w:id="0"/>
    <w:p w14:paraId="4FF0086D" w14:textId="77777777" w:rsidR="000E0EA7" w:rsidRDefault="000E0EA7" w:rsidP="000E0EA7">
      <w:pPr>
        <w:pStyle w:val="NormaleWeb"/>
        <w:spacing w:before="0" w:beforeAutospacing="0" w:after="0" w:afterAutospacing="0"/>
        <w:jc w:val="center"/>
        <w:textAlignment w:val="baseline"/>
        <w:rPr>
          <w:rFonts w:ascii="Arial" w:hAnsi="Arial" w:cs="Arial"/>
          <w:b/>
          <w:bCs/>
        </w:rPr>
      </w:pPr>
      <w:r w:rsidRPr="000E0EA7">
        <w:rPr>
          <w:rFonts w:ascii="Arial" w:hAnsi="Arial" w:cs="Arial"/>
          <w:b/>
          <w:bCs/>
        </w:rPr>
        <w:t>CRISI D'IMPRESA, DAI COMMERCIALISTI UN FOCUS SULLA QUANTIFICAZIONE DEL DANNO EX ART. 2486 C.C.</w:t>
      </w:r>
    </w:p>
    <w:p w14:paraId="6F2A3D9B" w14:textId="77777777" w:rsidR="000E0EA7" w:rsidRPr="000E0EA7" w:rsidRDefault="000E0EA7" w:rsidP="000E0EA7">
      <w:pPr>
        <w:pStyle w:val="NormaleWeb"/>
        <w:spacing w:before="0" w:beforeAutospacing="0" w:after="0" w:afterAutospacing="0"/>
        <w:jc w:val="center"/>
        <w:textAlignment w:val="baseline"/>
        <w:rPr>
          <w:rFonts w:ascii="Arial" w:hAnsi="Arial" w:cs="Arial"/>
          <w:b/>
          <w:bCs/>
        </w:rPr>
      </w:pPr>
    </w:p>
    <w:p w14:paraId="46803063" w14:textId="77777777" w:rsidR="000E0EA7" w:rsidRDefault="000E0EA7" w:rsidP="000E0EA7">
      <w:pPr>
        <w:pStyle w:val="NormaleWeb"/>
        <w:spacing w:before="0" w:beforeAutospacing="0" w:after="0" w:afterAutospacing="0"/>
        <w:jc w:val="center"/>
        <w:textAlignment w:val="baseline"/>
        <w:rPr>
          <w:rFonts w:ascii="Arial" w:hAnsi="Arial" w:cs="Arial"/>
          <w:b/>
          <w:bCs/>
        </w:rPr>
      </w:pPr>
      <w:r w:rsidRPr="000E0EA7">
        <w:rPr>
          <w:rFonts w:ascii="Arial" w:hAnsi="Arial" w:cs="Arial"/>
          <w:b/>
          <w:bCs/>
        </w:rPr>
        <w:t>Dal Consiglio e dalla Fondazione nazionali della categoria un documento con linee guida e orientamenti interpretativi</w:t>
      </w:r>
    </w:p>
    <w:p w14:paraId="4F0A8D83" w14:textId="77777777" w:rsidR="000E0EA7" w:rsidRPr="000E0EA7" w:rsidRDefault="000E0EA7" w:rsidP="000E0EA7">
      <w:pPr>
        <w:pStyle w:val="NormaleWeb"/>
        <w:spacing w:before="0" w:beforeAutospacing="0" w:after="0" w:afterAutospacing="0"/>
        <w:jc w:val="center"/>
        <w:textAlignment w:val="baseline"/>
        <w:rPr>
          <w:rFonts w:ascii="Arial" w:hAnsi="Arial" w:cs="Arial"/>
          <w:b/>
          <w:bCs/>
        </w:rPr>
      </w:pPr>
    </w:p>
    <w:p w14:paraId="3ECD2A4B" w14:textId="77777777" w:rsidR="000E0EA7" w:rsidRDefault="000E0EA7" w:rsidP="000E0EA7">
      <w:pPr>
        <w:pStyle w:val="NormaleWeb"/>
        <w:spacing w:before="0" w:beforeAutospacing="0" w:after="0" w:afterAutospacing="0"/>
        <w:jc w:val="both"/>
        <w:textAlignment w:val="baseline"/>
        <w:rPr>
          <w:rFonts w:ascii="Arial" w:hAnsi="Arial" w:cs="Arial"/>
        </w:rPr>
      </w:pPr>
      <w:r w:rsidRPr="000E0EA7">
        <w:rPr>
          <w:rFonts w:ascii="Arial" w:hAnsi="Arial" w:cs="Arial"/>
        </w:rPr>
        <w:t>Roma, 24 marzo 2026 – “La quantificazione del danno ex art. 2486 c.c. - Linee guida e orientamenti interpretativi” è il titolo del documento pubblicato oggi dal Consiglio e dalla Fondazione nazionali dei commercialisti. Il documento rientra nell’ambito delle attività dell’area di delega “Sistemi di controllo e revisione legale (</w:t>
      </w:r>
      <w:proofErr w:type="spellStart"/>
      <w:r w:rsidRPr="000E0EA7">
        <w:rPr>
          <w:rFonts w:ascii="Arial" w:hAnsi="Arial" w:cs="Arial"/>
        </w:rPr>
        <w:t>financial</w:t>
      </w:r>
      <w:proofErr w:type="spellEnd"/>
      <w:r w:rsidRPr="000E0EA7">
        <w:rPr>
          <w:rFonts w:ascii="Arial" w:hAnsi="Arial" w:cs="Arial"/>
        </w:rPr>
        <w:t xml:space="preserve"> e non </w:t>
      </w:r>
      <w:proofErr w:type="spellStart"/>
      <w:r w:rsidRPr="000E0EA7">
        <w:rPr>
          <w:rFonts w:ascii="Arial" w:hAnsi="Arial" w:cs="Arial"/>
        </w:rPr>
        <w:t>financial</w:t>
      </w:r>
      <w:proofErr w:type="spellEnd"/>
      <w:r w:rsidRPr="000E0EA7">
        <w:rPr>
          <w:rFonts w:ascii="Arial" w:hAnsi="Arial" w:cs="Arial"/>
        </w:rPr>
        <w:t>), seguita dai consiglieri nazionali Gian Luca Ancarani e Maurizio Masini.</w:t>
      </w:r>
    </w:p>
    <w:p w14:paraId="56C9B7E5" w14:textId="77777777" w:rsidR="000E0EA7" w:rsidRPr="000E0EA7" w:rsidRDefault="000E0EA7" w:rsidP="000E0EA7">
      <w:pPr>
        <w:pStyle w:val="NormaleWeb"/>
        <w:spacing w:before="0" w:beforeAutospacing="0" w:after="0" w:afterAutospacing="0"/>
        <w:jc w:val="both"/>
        <w:textAlignment w:val="baseline"/>
        <w:rPr>
          <w:rFonts w:ascii="Arial" w:hAnsi="Arial" w:cs="Arial"/>
        </w:rPr>
      </w:pPr>
    </w:p>
    <w:p w14:paraId="5FDC6167" w14:textId="77777777" w:rsidR="000E0EA7" w:rsidRDefault="000E0EA7" w:rsidP="000E0EA7">
      <w:pPr>
        <w:pStyle w:val="NormaleWeb"/>
        <w:spacing w:before="0" w:beforeAutospacing="0" w:after="0" w:afterAutospacing="0"/>
        <w:jc w:val="both"/>
        <w:textAlignment w:val="baseline"/>
        <w:rPr>
          <w:rFonts w:ascii="Arial" w:hAnsi="Arial" w:cs="Arial"/>
        </w:rPr>
      </w:pPr>
      <w:r w:rsidRPr="000E0EA7">
        <w:rPr>
          <w:rFonts w:ascii="Arial" w:hAnsi="Arial" w:cs="Arial"/>
        </w:rPr>
        <w:t>Il Codice della crisi di impresa e dell’insolvenza ha introdotto nell’ambito dell’art. 2486 c.c. le significative modifiche contenute nel terzo comma. Si tratta dei metodi determinazione e quantificazione del risarcimento del danno provocato dagli amministratori in violazione dell’obbligo di gestione conservativa del patrimonio sociale al verificarsi di una causa di scioglimento. Recependo gli indirizzi consolidatisi nelle prassi dei tribunali, le nuove previsioni esplicitano i criteri presuntivi già impiegati dalla giurisprudenza per la quantificazione del danno: il criterio del deficit “fallimentare” e il criterio della differenza tra i netti patrimoniali.</w:t>
      </w:r>
    </w:p>
    <w:p w14:paraId="18920A1A" w14:textId="77777777" w:rsidR="000E0EA7" w:rsidRPr="000E0EA7" w:rsidRDefault="000E0EA7" w:rsidP="000E0EA7">
      <w:pPr>
        <w:pStyle w:val="NormaleWeb"/>
        <w:spacing w:before="0" w:beforeAutospacing="0" w:after="0" w:afterAutospacing="0"/>
        <w:jc w:val="both"/>
        <w:textAlignment w:val="baseline"/>
        <w:rPr>
          <w:rFonts w:ascii="Arial" w:hAnsi="Arial" w:cs="Arial"/>
        </w:rPr>
      </w:pPr>
    </w:p>
    <w:p w14:paraId="24918450" w14:textId="77777777" w:rsidR="000E0EA7" w:rsidRDefault="000E0EA7" w:rsidP="000E0EA7">
      <w:pPr>
        <w:pStyle w:val="NormaleWeb"/>
        <w:spacing w:before="0" w:beforeAutospacing="0" w:after="0" w:afterAutospacing="0"/>
        <w:jc w:val="both"/>
        <w:textAlignment w:val="baseline"/>
        <w:rPr>
          <w:rFonts w:ascii="Arial" w:hAnsi="Arial" w:cs="Arial"/>
        </w:rPr>
      </w:pPr>
      <w:r w:rsidRPr="000E0EA7">
        <w:rPr>
          <w:rFonts w:ascii="Arial" w:hAnsi="Arial" w:cs="Arial"/>
        </w:rPr>
        <w:t>Il documento, dopo un inquadramento introduttivo delle molteplici tematiche e correlate problematiche in punto di responsabilità civile degli organi societari, contiene linee guida e orientamenti interpretativi che possono indirizzare l’attività dei professionisti (durante lo svolgimento delle curatele, ovvero delle consulenze tecniche d’ufficio) per la corretta misurazione del danno patrimoniale arrecato dagli amministratori (e dai sindaci per omessa vigilanza, sebbene con le limitazioni di cui all’art. 2407, secondo comma, c.c.) e per la determinazione del risarcimento applicando i due criteri presuntivi. Con maggior precisione, con riguardo al criterio dei netti patrimoniali, sono fornite linee-guida su: i) l’individuazione delle date di riferimento e le modalità di stima dei patrimoni netti da considerare per la quantificazione della differenza in relazione alla quale determinare il danno ex art. 2486 c.c.; ii) la definizione dei costi “sostenuti e da sostenere secondo un criterio di normalità” che, per espressa previsione normativa devono essere detratti dalla differenza di cui sopra.</w:t>
      </w:r>
    </w:p>
    <w:p w14:paraId="7AECC938" w14:textId="77777777" w:rsidR="000E0EA7" w:rsidRPr="000E0EA7" w:rsidRDefault="000E0EA7" w:rsidP="000E0EA7">
      <w:pPr>
        <w:pStyle w:val="NormaleWeb"/>
        <w:spacing w:before="0" w:beforeAutospacing="0" w:after="0" w:afterAutospacing="0"/>
        <w:jc w:val="both"/>
        <w:textAlignment w:val="baseline"/>
        <w:rPr>
          <w:rFonts w:ascii="Arial" w:hAnsi="Arial" w:cs="Arial"/>
        </w:rPr>
      </w:pPr>
    </w:p>
    <w:p w14:paraId="6E837F57" w14:textId="7D8DA702" w:rsidR="00C90000" w:rsidRPr="000E0EA7" w:rsidRDefault="000E0EA7" w:rsidP="000E0EA7">
      <w:pPr>
        <w:pStyle w:val="NormaleWeb"/>
        <w:spacing w:before="0" w:beforeAutospacing="0" w:after="0" w:afterAutospacing="0"/>
        <w:jc w:val="both"/>
        <w:textAlignment w:val="baseline"/>
        <w:rPr>
          <w:rFonts w:ascii="Arial" w:hAnsi="Arial" w:cs="Arial"/>
          <w:color w:val="000000"/>
        </w:rPr>
      </w:pPr>
      <w:r w:rsidRPr="000E0EA7">
        <w:rPr>
          <w:rFonts w:ascii="Arial" w:hAnsi="Arial" w:cs="Arial"/>
        </w:rPr>
        <w:t>Per quanto attiene al criterio del deficit “fallimentare”, è esaminato l’ambito applicativo della disposizione che ne consente l’impiego quando viene aperta una procedura concorsuale e mancano le scritture contabili o se a causa dell'irregolarità delle stesse o per altre ragioni, i netti patrimoniali non possono essere determinati, fornendo una soluzione interpretativa circa il significato da attribuire alla locuzione “per altre ragioni”.</w:t>
      </w:r>
    </w:p>
    <w:sectPr w:rsidR="00C90000" w:rsidRPr="000E0EA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FBD9" w14:textId="77777777" w:rsidR="00D85BE8" w:rsidRDefault="00D85BE8" w:rsidP="0078332C">
      <w:r>
        <w:separator/>
      </w:r>
    </w:p>
  </w:endnote>
  <w:endnote w:type="continuationSeparator" w:id="0">
    <w:p w14:paraId="68F0E5E7" w14:textId="77777777" w:rsidR="00D85BE8" w:rsidRDefault="00D85BE8"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tcCentury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ED69" w14:textId="77777777" w:rsidR="00D85BE8" w:rsidRDefault="00D85BE8" w:rsidP="0078332C">
      <w:r>
        <w:separator/>
      </w:r>
    </w:p>
  </w:footnote>
  <w:footnote w:type="continuationSeparator" w:id="0">
    <w:p w14:paraId="4570B976" w14:textId="77777777" w:rsidR="00D85BE8" w:rsidRDefault="00D85BE8"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8E9" w14:textId="768217BB" w:rsidR="0078332C" w:rsidRPr="005816F1" w:rsidRDefault="009E258E" w:rsidP="009E258E">
    <w:pPr>
      <w:pStyle w:val="Intestazione"/>
      <w:tabs>
        <w:tab w:val="clear" w:pos="4819"/>
        <w:tab w:val="clear" w:pos="9638"/>
        <w:tab w:val="left" w:pos="1605"/>
        <w:tab w:val="left" w:pos="2745"/>
      </w:tabs>
      <w:jc w:val="center"/>
      <w:rPr>
        <w:sz w:val="24"/>
        <w:szCs w:val="24"/>
      </w:rPr>
    </w:pPr>
    <w:r w:rsidRPr="00F6138D">
      <w:rPr>
        <w:noProof/>
        <w:lang w:eastAsia="it-IT"/>
      </w:rPr>
      <w:drawing>
        <wp:inline distT="0" distB="0" distL="0" distR="0" wp14:anchorId="77D54CE7" wp14:editId="4CF43061">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41E8C"/>
    <w:multiLevelType w:val="hybridMultilevel"/>
    <w:tmpl w:val="A56A7BB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4881C9C"/>
    <w:multiLevelType w:val="multilevel"/>
    <w:tmpl w:val="7DBE6E6C"/>
    <w:styleLink w:val="List0"/>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2" w15:restartNumberingAfterBreak="0">
    <w:nsid w:val="46432F4A"/>
    <w:multiLevelType w:val="hybridMultilevel"/>
    <w:tmpl w:val="8C9CE826"/>
    <w:lvl w:ilvl="0" w:tplc="8A72C596">
      <w:start w:val="16"/>
      <w:numFmt w:val="bullet"/>
      <w:lvlText w:val="-"/>
      <w:lvlJc w:val="left"/>
      <w:pPr>
        <w:ind w:left="720" w:hanging="360"/>
      </w:pPr>
      <w:rPr>
        <w:rFonts w:ascii="Garamond" w:eastAsia="Calibri"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61115384">
    <w:abstractNumId w:val="1"/>
  </w:num>
  <w:num w:numId="2" w16cid:durableId="529299783">
    <w:abstractNumId w:val="2"/>
  </w:num>
  <w:num w:numId="3" w16cid:durableId="975646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4135"/>
    <w:rsid w:val="00015214"/>
    <w:rsid w:val="00017FFB"/>
    <w:rsid w:val="00020686"/>
    <w:rsid w:val="000329A4"/>
    <w:rsid w:val="000361D8"/>
    <w:rsid w:val="00044942"/>
    <w:rsid w:val="000475E9"/>
    <w:rsid w:val="0006018A"/>
    <w:rsid w:val="00062199"/>
    <w:rsid w:val="00062B83"/>
    <w:rsid w:val="00072530"/>
    <w:rsid w:val="000827FF"/>
    <w:rsid w:val="00096075"/>
    <w:rsid w:val="00097834"/>
    <w:rsid w:val="000A2E79"/>
    <w:rsid w:val="000A7D18"/>
    <w:rsid w:val="000B70CE"/>
    <w:rsid w:val="000C06F6"/>
    <w:rsid w:val="000C19B1"/>
    <w:rsid w:val="000E0EA7"/>
    <w:rsid w:val="000F42D0"/>
    <w:rsid w:val="0010098D"/>
    <w:rsid w:val="00103B90"/>
    <w:rsid w:val="0011783B"/>
    <w:rsid w:val="00121C2D"/>
    <w:rsid w:val="0012370B"/>
    <w:rsid w:val="001267CB"/>
    <w:rsid w:val="00154327"/>
    <w:rsid w:val="00161D26"/>
    <w:rsid w:val="001621B6"/>
    <w:rsid w:val="00163F34"/>
    <w:rsid w:val="0016745A"/>
    <w:rsid w:val="00191BB6"/>
    <w:rsid w:val="00192936"/>
    <w:rsid w:val="00195B3A"/>
    <w:rsid w:val="001A2B04"/>
    <w:rsid w:val="001A4E5D"/>
    <w:rsid w:val="001B6C5C"/>
    <w:rsid w:val="001C7D62"/>
    <w:rsid w:val="001C7E5F"/>
    <w:rsid w:val="001D06B4"/>
    <w:rsid w:val="001D5A24"/>
    <w:rsid w:val="001E5797"/>
    <w:rsid w:val="001F0AE5"/>
    <w:rsid w:val="002007EC"/>
    <w:rsid w:val="00202E49"/>
    <w:rsid w:val="00212A8E"/>
    <w:rsid w:val="002142BA"/>
    <w:rsid w:val="00223824"/>
    <w:rsid w:val="0023101D"/>
    <w:rsid w:val="00250C06"/>
    <w:rsid w:val="002529F6"/>
    <w:rsid w:val="002608B8"/>
    <w:rsid w:val="00261702"/>
    <w:rsid w:val="00272EB0"/>
    <w:rsid w:val="00273B0D"/>
    <w:rsid w:val="00281281"/>
    <w:rsid w:val="00282F12"/>
    <w:rsid w:val="00293CDE"/>
    <w:rsid w:val="002957AC"/>
    <w:rsid w:val="002A1399"/>
    <w:rsid w:val="002A7FD0"/>
    <w:rsid w:val="002B033F"/>
    <w:rsid w:val="002B41C8"/>
    <w:rsid w:val="002B5416"/>
    <w:rsid w:val="002D2034"/>
    <w:rsid w:val="002D35A4"/>
    <w:rsid w:val="002D41C3"/>
    <w:rsid w:val="002D565B"/>
    <w:rsid w:val="002D77D5"/>
    <w:rsid w:val="002E19A4"/>
    <w:rsid w:val="002E2A67"/>
    <w:rsid w:val="002E4091"/>
    <w:rsid w:val="002E5779"/>
    <w:rsid w:val="002F21AA"/>
    <w:rsid w:val="002F6C28"/>
    <w:rsid w:val="00305148"/>
    <w:rsid w:val="00305638"/>
    <w:rsid w:val="003067AD"/>
    <w:rsid w:val="00310913"/>
    <w:rsid w:val="00322E62"/>
    <w:rsid w:val="003318BE"/>
    <w:rsid w:val="00332874"/>
    <w:rsid w:val="0033358C"/>
    <w:rsid w:val="003349F2"/>
    <w:rsid w:val="00342912"/>
    <w:rsid w:val="00342C3F"/>
    <w:rsid w:val="0035492F"/>
    <w:rsid w:val="003675FA"/>
    <w:rsid w:val="00373804"/>
    <w:rsid w:val="003846CE"/>
    <w:rsid w:val="003925A4"/>
    <w:rsid w:val="003A48BD"/>
    <w:rsid w:val="003A4D33"/>
    <w:rsid w:val="003A50F9"/>
    <w:rsid w:val="003A7B1F"/>
    <w:rsid w:val="003B7AA7"/>
    <w:rsid w:val="003C0323"/>
    <w:rsid w:val="003D0BF2"/>
    <w:rsid w:val="003D3E18"/>
    <w:rsid w:val="003E0F52"/>
    <w:rsid w:val="003F4684"/>
    <w:rsid w:val="003F59A3"/>
    <w:rsid w:val="003F6088"/>
    <w:rsid w:val="003F65EE"/>
    <w:rsid w:val="0042041A"/>
    <w:rsid w:val="0042110C"/>
    <w:rsid w:val="00421CB8"/>
    <w:rsid w:val="004253CB"/>
    <w:rsid w:val="00442A08"/>
    <w:rsid w:val="00444F7A"/>
    <w:rsid w:val="004548F0"/>
    <w:rsid w:val="00460B34"/>
    <w:rsid w:val="00462070"/>
    <w:rsid w:val="00464BDB"/>
    <w:rsid w:val="00477C67"/>
    <w:rsid w:val="00480469"/>
    <w:rsid w:val="004859AE"/>
    <w:rsid w:val="00491911"/>
    <w:rsid w:val="004952FC"/>
    <w:rsid w:val="00497FD8"/>
    <w:rsid w:val="004A3A69"/>
    <w:rsid w:val="004B1132"/>
    <w:rsid w:val="004B2695"/>
    <w:rsid w:val="004B2B56"/>
    <w:rsid w:val="004C38F7"/>
    <w:rsid w:val="004C48E3"/>
    <w:rsid w:val="004D154C"/>
    <w:rsid w:val="004D4A49"/>
    <w:rsid w:val="004D4F0F"/>
    <w:rsid w:val="004D72EF"/>
    <w:rsid w:val="004E6111"/>
    <w:rsid w:val="004E7E5A"/>
    <w:rsid w:val="004F0F61"/>
    <w:rsid w:val="00512E22"/>
    <w:rsid w:val="00530AF3"/>
    <w:rsid w:val="00534E31"/>
    <w:rsid w:val="00537DC7"/>
    <w:rsid w:val="00543860"/>
    <w:rsid w:val="00545007"/>
    <w:rsid w:val="00546289"/>
    <w:rsid w:val="00546BF0"/>
    <w:rsid w:val="00555885"/>
    <w:rsid w:val="00570197"/>
    <w:rsid w:val="00572EB5"/>
    <w:rsid w:val="0058002D"/>
    <w:rsid w:val="005816F1"/>
    <w:rsid w:val="005820B5"/>
    <w:rsid w:val="005844A5"/>
    <w:rsid w:val="00590C67"/>
    <w:rsid w:val="00590F83"/>
    <w:rsid w:val="00592657"/>
    <w:rsid w:val="005A5486"/>
    <w:rsid w:val="005A7275"/>
    <w:rsid w:val="005C7544"/>
    <w:rsid w:val="005D6B7B"/>
    <w:rsid w:val="005D6EB9"/>
    <w:rsid w:val="005E297D"/>
    <w:rsid w:val="005E4BD4"/>
    <w:rsid w:val="005F0C58"/>
    <w:rsid w:val="005F5B57"/>
    <w:rsid w:val="005F7845"/>
    <w:rsid w:val="00615E1B"/>
    <w:rsid w:val="00620212"/>
    <w:rsid w:val="00626E59"/>
    <w:rsid w:val="00626E68"/>
    <w:rsid w:val="006273CC"/>
    <w:rsid w:val="00630985"/>
    <w:rsid w:val="00641C3C"/>
    <w:rsid w:val="006467C7"/>
    <w:rsid w:val="00650D2D"/>
    <w:rsid w:val="00666206"/>
    <w:rsid w:val="00671C27"/>
    <w:rsid w:val="00672D68"/>
    <w:rsid w:val="00675FE8"/>
    <w:rsid w:val="00677A10"/>
    <w:rsid w:val="00690F68"/>
    <w:rsid w:val="0069410F"/>
    <w:rsid w:val="006A5AEA"/>
    <w:rsid w:val="006B058D"/>
    <w:rsid w:val="006B3458"/>
    <w:rsid w:val="006B6B42"/>
    <w:rsid w:val="006C2F6E"/>
    <w:rsid w:val="006C3CAC"/>
    <w:rsid w:val="006C7100"/>
    <w:rsid w:val="006D236C"/>
    <w:rsid w:val="006D387C"/>
    <w:rsid w:val="006D5899"/>
    <w:rsid w:val="006D60D3"/>
    <w:rsid w:val="006E2989"/>
    <w:rsid w:val="006E2EA4"/>
    <w:rsid w:val="006E37FC"/>
    <w:rsid w:val="006F0643"/>
    <w:rsid w:val="006F175A"/>
    <w:rsid w:val="006F70F8"/>
    <w:rsid w:val="0070523A"/>
    <w:rsid w:val="007114F1"/>
    <w:rsid w:val="00711E62"/>
    <w:rsid w:val="00720024"/>
    <w:rsid w:val="0074254F"/>
    <w:rsid w:val="00752C6B"/>
    <w:rsid w:val="00764D9D"/>
    <w:rsid w:val="00775661"/>
    <w:rsid w:val="007775A5"/>
    <w:rsid w:val="00782159"/>
    <w:rsid w:val="0078332C"/>
    <w:rsid w:val="0078521A"/>
    <w:rsid w:val="00794FCF"/>
    <w:rsid w:val="007A7E77"/>
    <w:rsid w:val="007B47B4"/>
    <w:rsid w:val="007B6AC0"/>
    <w:rsid w:val="007B7197"/>
    <w:rsid w:val="007C14B1"/>
    <w:rsid w:val="007D030A"/>
    <w:rsid w:val="007D4761"/>
    <w:rsid w:val="007D4FF4"/>
    <w:rsid w:val="007D6905"/>
    <w:rsid w:val="007E25D0"/>
    <w:rsid w:val="007F7C5F"/>
    <w:rsid w:val="007F7ECA"/>
    <w:rsid w:val="00800937"/>
    <w:rsid w:val="00810BBB"/>
    <w:rsid w:val="00817216"/>
    <w:rsid w:val="008267D2"/>
    <w:rsid w:val="008328AD"/>
    <w:rsid w:val="0084360C"/>
    <w:rsid w:val="00845A96"/>
    <w:rsid w:val="0084639E"/>
    <w:rsid w:val="008538EB"/>
    <w:rsid w:val="008543B0"/>
    <w:rsid w:val="00865C99"/>
    <w:rsid w:val="00872890"/>
    <w:rsid w:val="00875736"/>
    <w:rsid w:val="008823BE"/>
    <w:rsid w:val="008866FA"/>
    <w:rsid w:val="00892C1F"/>
    <w:rsid w:val="00893C4F"/>
    <w:rsid w:val="008A09EA"/>
    <w:rsid w:val="008A6D39"/>
    <w:rsid w:val="008C04C4"/>
    <w:rsid w:val="008D69D8"/>
    <w:rsid w:val="008E2CD0"/>
    <w:rsid w:val="009051EC"/>
    <w:rsid w:val="00924F9F"/>
    <w:rsid w:val="0093096C"/>
    <w:rsid w:val="00930CC8"/>
    <w:rsid w:val="00951A3C"/>
    <w:rsid w:val="00956625"/>
    <w:rsid w:val="00961263"/>
    <w:rsid w:val="00963401"/>
    <w:rsid w:val="009653ED"/>
    <w:rsid w:val="00980D12"/>
    <w:rsid w:val="00986756"/>
    <w:rsid w:val="00997933"/>
    <w:rsid w:val="009A3766"/>
    <w:rsid w:val="009B6165"/>
    <w:rsid w:val="009B67CD"/>
    <w:rsid w:val="009C73DC"/>
    <w:rsid w:val="009D138B"/>
    <w:rsid w:val="009D485A"/>
    <w:rsid w:val="009E258E"/>
    <w:rsid w:val="009F3B00"/>
    <w:rsid w:val="00A07FB9"/>
    <w:rsid w:val="00A1130C"/>
    <w:rsid w:val="00A12594"/>
    <w:rsid w:val="00A14347"/>
    <w:rsid w:val="00A14764"/>
    <w:rsid w:val="00A26406"/>
    <w:rsid w:val="00A34135"/>
    <w:rsid w:val="00A35A75"/>
    <w:rsid w:val="00A4420A"/>
    <w:rsid w:val="00A47FEA"/>
    <w:rsid w:val="00A56C23"/>
    <w:rsid w:val="00A67348"/>
    <w:rsid w:val="00A704E2"/>
    <w:rsid w:val="00A7311A"/>
    <w:rsid w:val="00A74A8A"/>
    <w:rsid w:val="00A837E6"/>
    <w:rsid w:val="00A8475F"/>
    <w:rsid w:val="00A95375"/>
    <w:rsid w:val="00A96364"/>
    <w:rsid w:val="00A978FD"/>
    <w:rsid w:val="00A9798E"/>
    <w:rsid w:val="00AA7145"/>
    <w:rsid w:val="00AB5991"/>
    <w:rsid w:val="00AB7ADE"/>
    <w:rsid w:val="00AD6437"/>
    <w:rsid w:val="00AE0EB1"/>
    <w:rsid w:val="00AE1B46"/>
    <w:rsid w:val="00AE3DBA"/>
    <w:rsid w:val="00AF1493"/>
    <w:rsid w:val="00AF37AC"/>
    <w:rsid w:val="00AF3B8B"/>
    <w:rsid w:val="00AF593F"/>
    <w:rsid w:val="00B01322"/>
    <w:rsid w:val="00B028CF"/>
    <w:rsid w:val="00B02EEF"/>
    <w:rsid w:val="00B02FF0"/>
    <w:rsid w:val="00B0348B"/>
    <w:rsid w:val="00B14747"/>
    <w:rsid w:val="00B16835"/>
    <w:rsid w:val="00B169EB"/>
    <w:rsid w:val="00B244EE"/>
    <w:rsid w:val="00B2607D"/>
    <w:rsid w:val="00B37BB9"/>
    <w:rsid w:val="00B55401"/>
    <w:rsid w:val="00B608D6"/>
    <w:rsid w:val="00B77DD8"/>
    <w:rsid w:val="00B80328"/>
    <w:rsid w:val="00B82041"/>
    <w:rsid w:val="00B874BD"/>
    <w:rsid w:val="00B93B7C"/>
    <w:rsid w:val="00B96F60"/>
    <w:rsid w:val="00BA5CC8"/>
    <w:rsid w:val="00BC1E17"/>
    <w:rsid w:val="00BC4560"/>
    <w:rsid w:val="00BC766D"/>
    <w:rsid w:val="00BD0510"/>
    <w:rsid w:val="00BE4997"/>
    <w:rsid w:val="00BF6F48"/>
    <w:rsid w:val="00C03728"/>
    <w:rsid w:val="00C12899"/>
    <w:rsid w:val="00C13B95"/>
    <w:rsid w:val="00C26374"/>
    <w:rsid w:val="00C27CA3"/>
    <w:rsid w:val="00C342D6"/>
    <w:rsid w:val="00C528AF"/>
    <w:rsid w:val="00C6126D"/>
    <w:rsid w:val="00C62FAA"/>
    <w:rsid w:val="00C82E4F"/>
    <w:rsid w:val="00C90000"/>
    <w:rsid w:val="00C9107A"/>
    <w:rsid w:val="00C92A52"/>
    <w:rsid w:val="00C92F98"/>
    <w:rsid w:val="00C93B05"/>
    <w:rsid w:val="00CA234F"/>
    <w:rsid w:val="00CA5B6F"/>
    <w:rsid w:val="00CA6D78"/>
    <w:rsid w:val="00CB51DE"/>
    <w:rsid w:val="00CC1A3B"/>
    <w:rsid w:val="00CD17A1"/>
    <w:rsid w:val="00CE0295"/>
    <w:rsid w:val="00CE493C"/>
    <w:rsid w:val="00CF3E5E"/>
    <w:rsid w:val="00CF5AAB"/>
    <w:rsid w:val="00D0565B"/>
    <w:rsid w:val="00D10DE0"/>
    <w:rsid w:val="00D16030"/>
    <w:rsid w:val="00D20C91"/>
    <w:rsid w:val="00D23EE4"/>
    <w:rsid w:val="00D267BC"/>
    <w:rsid w:val="00D301C8"/>
    <w:rsid w:val="00D3620A"/>
    <w:rsid w:val="00D36928"/>
    <w:rsid w:val="00D4050C"/>
    <w:rsid w:val="00D61E3E"/>
    <w:rsid w:val="00D645B8"/>
    <w:rsid w:val="00D8228E"/>
    <w:rsid w:val="00D85BE8"/>
    <w:rsid w:val="00D86C56"/>
    <w:rsid w:val="00DA0174"/>
    <w:rsid w:val="00DA0468"/>
    <w:rsid w:val="00DA23B5"/>
    <w:rsid w:val="00DA57E3"/>
    <w:rsid w:val="00DA5A11"/>
    <w:rsid w:val="00DB31F0"/>
    <w:rsid w:val="00DD7CC3"/>
    <w:rsid w:val="00DF1387"/>
    <w:rsid w:val="00DF7F3F"/>
    <w:rsid w:val="00E00108"/>
    <w:rsid w:val="00E018F4"/>
    <w:rsid w:val="00E05023"/>
    <w:rsid w:val="00E369C8"/>
    <w:rsid w:val="00E43464"/>
    <w:rsid w:val="00E512F2"/>
    <w:rsid w:val="00E82696"/>
    <w:rsid w:val="00E83254"/>
    <w:rsid w:val="00E92062"/>
    <w:rsid w:val="00E96CB8"/>
    <w:rsid w:val="00E97BC0"/>
    <w:rsid w:val="00EB4A49"/>
    <w:rsid w:val="00EB650B"/>
    <w:rsid w:val="00EC6A83"/>
    <w:rsid w:val="00EC74C8"/>
    <w:rsid w:val="00ED2BA2"/>
    <w:rsid w:val="00ED7E04"/>
    <w:rsid w:val="00EE0275"/>
    <w:rsid w:val="00EE61E7"/>
    <w:rsid w:val="00EE692F"/>
    <w:rsid w:val="00EE7FC7"/>
    <w:rsid w:val="00EF0BD2"/>
    <w:rsid w:val="00EF3839"/>
    <w:rsid w:val="00EF5B0E"/>
    <w:rsid w:val="00F12009"/>
    <w:rsid w:val="00F12406"/>
    <w:rsid w:val="00F141DB"/>
    <w:rsid w:val="00F14F90"/>
    <w:rsid w:val="00F163A3"/>
    <w:rsid w:val="00F1706B"/>
    <w:rsid w:val="00F20639"/>
    <w:rsid w:val="00F2596D"/>
    <w:rsid w:val="00F27E8D"/>
    <w:rsid w:val="00F409A6"/>
    <w:rsid w:val="00F50B95"/>
    <w:rsid w:val="00F5457A"/>
    <w:rsid w:val="00F601CB"/>
    <w:rsid w:val="00F643E6"/>
    <w:rsid w:val="00F7125B"/>
    <w:rsid w:val="00F73AC3"/>
    <w:rsid w:val="00F85998"/>
    <w:rsid w:val="00F97331"/>
    <w:rsid w:val="00FA0B81"/>
    <w:rsid w:val="00FA561E"/>
    <w:rsid w:val="00FA62A2"/>
    <w:rsid w:val="00FA67B4"/>
    <w:rsid w:val="00FB039F"/>
    <w:rsid w:val="00FB3722"/>
    <w:rsid w:val="00FC274B"/>
    <w:rsid w:val="00FC600A"/>
    <w:rsid w:val="00FE0498"/>
    <w:rsid w:val="00FE070C"/>
    <w:rsid w:val="00FE7799"/>
    <w:rsid w:val="00FF2981"/>
    <w:rsid w:val="00FF3670"/>
    <w:rsid w:val="00FF60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125BB"/>
  <w15:docId w15:val="{B919C32A-B55F-4B68-A327-2EFA8F76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6D38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semiHidden/>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semiHidden/>
    <w:rsid w:val="00191BB6"/>
    <w:rPr>
      <w:rFonts w:ascii="Calibri" w:hAnsi="Calibri" w:cs="Consolas"/>
      <w:szCs w:val="21"/>
    </w:rPr>
  </w:style>
  <w:style w:type="paragraph" w:customStyle="1" w:styleId="cpv">
    <w:name w:val="cpv"/>
    <w:uiPriority w:val="99"/>
    <w:rsid w:val="00A26406"/>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6406"/>
    <w:rPr>
      <w:color w:val="0563C1" w:themeColor="hyperlink"/>
      <w:u w:val="single"/>
    </w:rPr>
  </w:style>
  <w:style w:type="numbering" w:customStyle="1" w:styleId="List0">
    <w:name w:val="List 0"/>
    <w:basedOn w:val="Nessunelenco"/>
    <w:rsid w:val="000475E9"/>
    <w:pPr>
      <w:numPr>
        <w:numId w:val="1"/>
      </w:numPr>
    </w:pPr>
  </w:style>
  <w:style w:type="paragraph" w:styleId="Testofumetto">
    <w:name w:val="Balloon Text"/>
    <w:basedOn w:val="Normale"/>
    <w:link w:val="TestofumettoCarattere"/>
    <w:uiPriority w:val="99"/>
    <w:semiHidden/>
    <w:unhideWhenUsed/>
    <w:rsid w:val="00EE027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0275"/>
    <w:rPr>
      <w:rFonts w:ascii="Segoe UI" w:hAnsi="Segoe UI" w:cs="Segoe UI"/>
      <w:sz w:val="18"/>
      <w:szCs w:val="18"/>
    </w:rPr>
  </w:style>
  <w:style w:type="paragraph" w:styleId="NormaleWeb">
    <w:name w:val="Normal (Web)"/>
    <w:basedOn w:val="Normale"/>
    <w:uiPriority w:val="99"/>
    <w:unhideWhenUsed/>
    <w:rsid w:val="006D387C"/>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D387C"/>
  </w:style>
  <w:style w:type="character" w:styleId="Enfasigrassetto">
    <w:name w:val="Strong"/>
    <w:basedOn w:val="Carpredefinitoparagrafo"/>
    <w:uiPriority w:val="22"/>
    <w:qFormat/>
    <w:rsid w:val="006D387C"/>
    <w:rPr>
      <w:b/>
      <w:bCs/>
    </w:rPr>
  </w:style>
  <w:style w:type="character" w:customStyle="1" w:styleId="Titolo1Carattere">
    <w:name w:val="Titolo 1 Carattere"/>
    <w:basedOn w:val="Carpredefinitoparagrafo"/>
    <w:link w:val="Titolo1"/>
    <w:uiPriority w:val="9"/>
    <w:rsid w:val="006D387C"/>
    <w:rPr>
      <w:rFonts w:asciiTheme="majorHAnsi" w:eastAsiaTheme="majorEastAsia" w:hAnsiTheme="majorHAnsi" w:cstheme="majorBidi"/>
      <w:color w:val="2E74B5" w:themeColor="accent1" w:themeShade="BF"/>
      <w:sz w:val="32"/>
      <w:szCs w:val="32"/>
    </w:rPr>
  </w:style>
  <w:style w:type="character" w:customStyle="1" w:styleId="categorianews">
    <w:name w:val="categorianews"/>
    <w:basedOn w:val="Carpredefinitoparagrafo"/>
    <w:rsid w:val="007B6AC0"/>
  </w:style>
  <w:style w:type="character" w:customStyle="1" w:styleId="titolonewsstile1">
    <w:name w:val="titolonewsstile1"/>
    <w:basedOn w:val="Carpredefinitoparagrafo"/>
    <w:rsid w:val="007B6AC0"/>
  </w:style>
  <w:style w:type="character" w:customStyle="1" w:styleId="abstractnewsstile1">
    <w:name w:val="abstractnewsstile1"/>
    <w:basedOn w:val="Carpredefinitoparagrafo"/>
    <w:rsid w:val="007B6AC0"/>
  </w:style>
  <w:style w:type="paragraph" w:customStyle="1" w:styleId="Default">
    <w:name w:val="Default"/>
    <w:rsid w:val="009D485A"/>
    <w:pPr>
      <w:autoSpaceDE w:val="0"/>
      <w:autoSpaceDN w:val="0"/>
      <w:adjustRightInd w:val="0"/>
      <w:spacing w:after="0" w:line="240" w:lineRule="auto"/>
    </w:pPr>
    <w:rPr>
      <w:rFonts w:ascii="Calibri" w:eastAsia="Calibri" w:hAnsi="Calibri" w:cs="Calibri"/>
      <w:color w:val="000000"/>
      <w:sz w:val="24"/>
      <w:szCs w:val="24"/>
    </w:rPr>
  </w:style>
  <w:style w:type="character" w:styleId="Rimandonotaapidipagina">
    <w:name w:val="footnote reference"/>
    <w:uiPriority w:val="99"/>
    <w:semiHidden/>
    <w:unhideWhenUsed/>
    <w:rsid w:val="009D485A"/>
    <w:rPr>
      <w:vertAlign w:val="superscript"/>
    </w:rPr>
  </w:style>
  <w:style w:type="paragraph" w:customStyle="1" w:styleId="xmsonormal">
    <w:name w:val="x_msonormal"/>
    <w:rsid w:val="003C0323"/>
    <w:pPr>
      <w:pBdr>
        <w:top w:val="nil"/>
        <w:left w:val="nil"/>
        <w:bottom w:val="nil"/>
        <w:right w:val="nil"/>
        <w:between w:val="nil"/>
        <w:bar w:val="nil"/>
      </w:pBdr>
      <w:spacing w:before="100" w:after="100" w:line="240" w:lineRule="auto"/>
    </w:pPr>
    <w:rPr>
      <w:rFonts w:ascii="Times" w:eastAsia="Arial Unicode MS" w:hAnsi="Times" w:cs="Arial Unicode MS"/>
      <w:color w:val="000000"/>
      <w:sz w:val="20"/>
      <w:szCs w:val="20"/>
      <w:u w:color="000000"/>
      <w:bdr w:val="nil"/>
      <w:lang w:eastAsia="it-IT"/>
    </w:rPr>
  </w:style>
  <w:style w:type="character" w:customStyle="1" w:styleId="Nessuno">
    <w:name w:val="Nessuno"/>
    <w:rsid w:val="003C0323"/>
    <w:rPr>
      <w:lang w:val="it-IT"/>
    </w:rPr>
  </w:style>
  <w:style w:type="paragraph" w:styleId="Titolo">
    <w:name w:val="Title"/>
    <w:basedOn w:val="Normale"/>
    <w:link w:val="TitoloCarattere"/>
    <w:qFormat/>
    <w:rsid w:val="00B0348B"/>
    <w:pPr>
      <w:widowControl w:val="0"/>
      <w:overflowPunct w:val="0"/>
      <w:autoSpaceDE w:val="0"/>
      <w:autoSpaceDN w:val="0"/>
      <w:adjustRightInd w:val="0"/>
      <w:spacing w:after="240"/>
      <w:jc w:val="center"/>
      <w:textAlignment w:val="baseline"/>
    </w:pPr>
    <w:rPr>
      <w:rFonts w:ascii="Arial" w:eastAsia="Times New Roman" w:hAnsi="Arial" w:cs="Times New Roman"/>
      <w:b/>
      <w:smallCaps/>
      <w:sz w:val="44"/>
      <w:szCs w:val="20"/>
      <w:lang w:eastAsia="it-IT"/>
    </w:rPr>
  </w:style>
  <w:style w:type="character" w:customStyle="1" w:styleId="TitoloCarattere">
    <w:name w:val="Titolo Carattere"/>
    <w:basedOn w:val="Carpredefinitoparagrafo"/>
    <w:link w:val="Titolo"/>
    <w:rsid w:val="00B0348B"/>
    <w:rPr>
      <w:rFonts w:ascii="Arial" w:eastAsia="Times New Roman" w:hAnsi="Arial" w:cs="Times New Roman"/>
      <w:b/>
      <w:smallCaps/>
      <w:sz w:val="44"/>
      <w:szCs w:val="20"/>
      <w:lang w:eastAsia="it-IT"/>
    </w:rPr>
  </w:style>
  <w:style w:type="character" w:styleId="Menzionenonrisolta">
    <w:name w:val="Unresolved Mention"/>
    <w:basedOn w:val="Carpredefinitoparagrafo"/>
    <w:uiPriority w:val="99"/>
    <w:semiHidden/>
    <w:unhideWhenUsed/>
    <w:rsid w:val="00EB4A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131">
      <w:bodyDiv w:val="1"/>
      <w:marLeft w:val="0"/>
      <w:marRight w:val="0"/>
      <w:marTop w:val="0"/>
      <w:marBottom w:val="0"/>
      <w:divBdr>
        <w:top w:val="none" w:sz="0" w:space="0" w:color="auto"/>
        <w:left w:val="none" w:sz="0" w:space="0" w:color="auto"/>
        <w:bottom w:val="none" w:sz="0" w:space="0" w:color="auto"/>
        <w:right w:val="none" w:sz="0" w:space="0" w:color="auto"/>
      </w:divBdr>
    </w:div>
    <w:div w:id="49696521">
      <w:bodyDiv w:val="1"/>
      <w:marLeft w:val="0"/>
      <w:marRight w:val="0"/>
      <w:marTop w:val="0"/>
      <w:marBottom w:val="0"/>
      <w:divBdr>
        <w:top w:val="none" w:sz="0" w:space="0" w:color="auto"/>
        <w:left w:val="none" w:sz="0" w:space="0" w:color="auto"/>
        <w:bottom w:val="none" w:sz="0" w:space="0" w:color="auto"/>
        <w:right w:val="none" w:sz="0" w:space="0" w:color="auto"/>
      </w:divBdr>
    </w:div>
    <w:div w:id="119963558">
      <w:bodyDiv w:val="1"/>
      <w:marLeft w:val="0"/>
      <w:marRight w:val="0"/>
      <w:marTop w:val="0"/>
      <w:marBottom w:val="0"/>
      <w:divBdr>
        <w:top w:val="none" w:sz="0" w:space="0" w:color="auto"/>
        <w:left w:val="none" w:sz="0" w:space="0" w:color="auto"/>
        <w:bottom w:val="none" w:sz="0" w:space="0" w:color="auto"/>
        <w:right w:val="none" w:sz="0" w:space="0" w:color="auto"/>
      </w:divBdr>
    </w:div>
    <w:div w:id="182400677">
      <w:bodyDiv w:val="1"/>
      <w:marLeft w:val="0"/>
      <w:marRight w:val="0"/>
      <w:marTop w:val="0"/>
      <w:marBottom w:val="0"/>
      <w:divBdr>
        <w:top w:val="none" w:sz="0" w:space="0" w:color="auto"/>
        <w:left w:val="none" w:sz="0" w:space="0" w:color="auto"/>
        <w:bottom w:val="none" w:sz="0" w:space="0" w:color="auto"/>
        <w:right w:val="none" w:sz="0" w:space="0" w:color="auto"/>
      </w:divBdr>
    </w:div>
    <w:div w:id="215631965">
      <w:bodyDiv w:val="1"/>
      <w:marLeft w:val="0"/>
      <w:marRight w:val="0"/>
      <w:marTop w:val="0"/>
      <w:marBottom w:val="0"/>
      <w:divBdr>
        <w:top w:val="none" w:sz="0" w:space="0" w:color="auto"/>
        <w:left w:val="none" w:sz="0" w:space="0" w:color="auto"/>
        <w:bottom w:val="none" w:sz="0" w:space="0" w:color="auto"/>
        <w:right w:val="none" w:sz="0" w:space="0" w:color="auto"/>
      </w:divBdr>
    </w:div>
    <w:div w:id="232742628">
      <w:bodyDiv w:val="1"/>
      <w:marLeft w:val="0"/>
      <w:marRight w:val="0"/>
      <w:marTop w:val="0"/>
      <w:marBottom w:val="0"/>
      <w:divBdr>
        <w:top w:val="none" w:sz="0" w:space="0" w:color="auto"/>
        <w:left w:val="none" w:sz="0" w:space="0" w:color="auto"/>
        <w:bottom w:val="none" w:sz="0" w:space="0" w:color="auto"/>
        <w:right w:val="none" w:sz="0" w:space="0" w:color="auto"/>
      </w:divBdr>
    </w:div>
    <w:div w:id="267586658">
      <w:bodyDiv w:val="1"/>
      <w:marLeft w:val="0"/>
      <w:marRight w:val="0"/>
      <w:marTop w:val="0"/>
      <w:marBottom w:val="0"/>
      <w:divBdr>
        <w:top w:val="none" w:sz="0" w:space="0" w:color="auto"/>
        <w:left w:val="none" w:sz="0" w:space="0" w:color="auto"/>
        <w:bottom w:val="none" w:sz="0" w:space="0" w:color="auto"/>
        <w:right w:val="none" w:sz="0" w:space="0" w:color="auto"/>
      </w:divBdr>
    </w:div>
    <w:div w:id="273513526">
      <w:bodyDiv w:val="1"/>
      <w:marLeft w:val="0"/>
      <w:marRight w:val="0"/>
      <w:marTop w:val="0"/>
      <w:marBottom w:val="0"/>
      <w:divBdr>
        <w:top w:val="none" w:sz="0" w:space="0" w:color="auto"/>
        <w:left w:val="none" w:sz="0" w:space="0" w:color="auto"/>
        <w:bottom w:val="none" w:sz="0" w:space="0" w:color="auto"/>
        <w:right w:val="none" w:sz="0" w:space="0" w:color="auto"/>
      </w:divBdr>
    </w:div>
    <w:div w:id="325134490">
      <w:bodyDiv w:val="1"/>
      <w:marLeft w:val="0"/>
      <w:marRight w:val="0"/>
      <w:marTop w:val="0"/>
      <w:marBottom w:val="0"/>
      <w:divBdr>
        <w:top w:val="none" w:sz="0" w:space="0" w:color="auto"/>
        <w:left w:val="none" w:sz="0" w:space="0" w:color="auto"/>
        <w:bottom w:val="none" w:sz="0" w:space="0" w:color="auto"/>
        <w:right w:val="none" w:sz="0" w:space="0" w:color="auto"/>
      </w:divBdr>
    </w:div>
    <w:div w:id="501287504">
      <w:bodyDiv w:val="1"/>
      <w:marLeft w:val="0"/>
      <w:marRight w:val="0"/>
      <w:marTop w:val="0"/>
      <w:marBottom w:val="0"/>
      <w:divBdr>
        <w:top w:val="none" w:sz="0" w:space="0" w:color="auto"/>
        <w:left w:val="none" w:sz="0" w:space="0" w:color="auto"/>
        <w:bottom w:val="none" w:sz="0" w:space="0" w:color="auto"/>
        <w:right w:val="none" w:sz="0" w:space="0" w:color="auto"/>
      </w:divBdr>
    </w:div>
    <w:div w:id="507599626">
      <w:bodyDiv w:val="1"/>
      <w:marLeft w:val="0"/>
      <w:marRight w:val="0"/>
      <w:marTop w:val="0"/>
      <w:marBottom w:val="0"/>
      <w:divBdr>
        <w:top w:val="none" w:sz="0" w:space="0" w:color="auto"/>
        <w:left w:val="none" w:sz="0" w:space="0" w:color="auto"/>
        <w:bottom w:val="none" w:sz="0" w:space="0" w:color="auto"/>
        <w:right w:val="none" w:sz="0" w:space="0" w:color="auto"/>
      </w:divBdr>
    </w:div>
    <w:div w:id="507647049">
      <w:bodyDiv w:val="1"/>
      <w:marLeft w:val="0"/>
      <w:marRight w:val="0"/>
      <w:marTop w:val="0"/>
      <w:marBottom w:val="0"/>
      <w:divBdr>
        <w:top w:val="none" w:sz="0" w:space="0" w:color="auto"/>
        <w:left w:val="none" w:sz="0" w:space="0" w:color="auto"/>
        <w:bottom w:val="none" w:sz="0" w:space="0" w:color="auto"/>
        <w:right w:val="none" w:sz="0" w:space="0" w:color="auto"/>
      </w:divBdr>
    </w:div>
    <w:div w:id="523635046">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62122266">
      <w:bodyDiv w:val="1"/>
      <w:marLeft w:val="0"/>
      <w:marRight w:val="0"/>
      <w:marTop w:val="0"/>
      <w:marBottom w:val="0"/>
      <w:divBdr>
        <w:top w:val="none" w:sz="0" w:space="0" w:color="auto"/>
        <w:left w:val="none" w:sz="0" w:space="0" w:color="auto"/>
        <w:bottom w:val="none" w:sz="0" w:space="0" w:color="auto"/>
        <w:right w:val="none" w:sz="0" w:space="0" w:color="auto"/>
      </w:divBdr>
    </w:div>
    <w:div w:id="672418998">
      <w:bodyDiv w:val="1"/>
      <w:marLeft w:val="0"/>
      <w:marRight w:val="0"/>
      <w:marTop w:val="0"/>
      <w:marBottom w:val="0"/>
      <w:divBdr>
        <w:top w:val="none" w:sz="0" w:space="0" w:color="auto"/>
        <w:left w:val="none" w:sz="0" w:space="0" w:color="auto"/>
        <w:bottom w:val="none" w:sz="0" w:space="0" w:color="auto"/>
        <w:right w:val="none" w:sz="0" w:space="0" w:color="auto"/>
      </w:divBdr>
    </w:div>
    <w:div w:id="749740216">
      <w:bodyDiv w:val="1"/>
      <w:marLeft w:val="0"/>
      <w:marRight w:val="0"/>
      <w:marTop w:val="0"/>
      <w:marBottom w:val="0"/>
      <w:divBdr>
        <w:top w:val="none" w:sz="0" w:space="0" w:color="auto"/>
        <w:left w:val="none" w:sz="0" w:space="0" w:color="auto"/>
        <w:bottom w:val="none" w:sz="0" w:space="0" w:color="auto"/>
        <w:right w:val="none" w:sz="0" w:space="0" w:color="auto"/>
      </w:divBdr>
    </w:div>
    <w:div w:id="948780445">
      <w:bodyDiv w:val="1"/>
      <w:marLeft w:val="0"/>
      <w:marRight w:val="0"/>
      <w:marTop w:val="0"/>
      <w:marBottom w:val="0"/>
      <w:divBdr>
        <w:top w:val="none" w:sz="0" w:space="0" w:color="auto"/>
        <w:left w:val="none" w:sz="0" w:space="0" w:color="auto"/>
        <w:bottom w:val="none" w:sz="0" w:space="0" w:color="auto"/>
        <w:right w:val="none" w:sz="0" w:space="0" w:color="auto"/>
      </w:divBdr>
    </w:div>
    <w:div w:id="986517617">
      <w:bodyDiv w:val="1"/>
      <w:marLeft w:val="0"/>
      <w:marRight w:val="0"/>
      <w:marTop w:val="0"/>
      <w:marBottom w:val="0"/>
      <w:divBdr>
        <w:top w:val="none" w:sz="0" w:space="0" w:color="auto"/>
        <w:left w:val="none" w:sz="0" w:space="0" w:color="auto"/>
        <w:bottom w:val="none" w:sz="0" w:space="0" w:color="auto"/>
        <w:right w:val="none" w:sz="0" w:space="0" w:color="auto"/>
      </w:divBdr>
    </w:div>
    <w:div w:id="1023213981">
      <w:bodyDiv w:val="1"/>
      <w:marLeft w:val="0"/>
      <w:marRight w:val="0"/>
      <w:marTop w:val="0"/>
      <w:marBottom w:val="0"/>
      <w:divBdr>
        <w:top w:val="none" w:sz="0" w:space="0" w:color="auto"/>
        <w:left w:val="none" w:sz="0" w:space="0" w:color="auto"/>
        <w:bottom w:val="none" w:sz="0" w:space="0" w:color="auto"/>
        <w:right w:val="none" w:sz="0" w:space="0" w:color="auto"/>
      </w:divBdr>
    </w:div>
    <w:div w:id="1125149920">
      <w:bodyDiv w:val="1"/>
      <w:marLeft w:val="0"/>
      <w:marRight w:val="0"/>
      <w:marTop w:val="0"/>
      <w:marBottom w:val="0"/>
      <w:divBdr>
        <w:top w:val="none" w:sz="0" w:space="0" w:color="auto"/>
        <w:left w:val="none" w:sz="0" w:space="0" w:color="auto"/>
        <w:bottom w:val="none" w:sz="0" w:space="0" w:color="auto"/>
        <w:right w:val="none" w:sz="0" w:space="0" w:color="auto"/>
      </w:divBdr>
      <w:divsChild>
        <w:div w:id="936595543">
          <w:marLeft w:val="0"/>
          <w:marRight w:val="0"/>
          <w:marTop w:val="120"/>
          <w:marBottom w:val="225"/>
          <w:divBdr>
            <w:top w:val="none" w:sz="0" w:space="0" w:color="auto"/>
            <w:left w:val="none" w:sz="0" w:space="0" w:color="auto"/>
            <w:bottom w:val="none" w:sz="0" w:space="0" w:color="auto"/>
            <w:right w:val="none" w:sz="0" w:space="0" w:color="auto"/>
          </w:divBdr>
        </w:div>
      </w:divsChild>
    </w:div>
    <w:div w:id="1155533877">
      <w:bodyDiv w:val="1"/>
      <w:marLeft w:val="0"/>
      <w:marRight w:val="0"/>
      <w:marTop w:val="0"/>
      <w:marBottom w:val="0"/>
      <w:divBdr>
        <w:top w:val="none" w:sz="0" w:space="0" w:color="auto"/>
        <w:left w:val="none" w:sz="0" w:space="0" w:color="auto"/>
        <w:bottom w:val="none" w:sz="0" w:space="0" w:color="auto"/>
        <w:right w:val="none" w:sz="0" w:space="0" w:color="auto"/>
      </w:divBdr>
    </w:div>
    <w:div w:id="1160925514">
      <w:bodyDiv w:val="1"/>
      <w:marLeft w:val="0"/>
      <w:marRight w:val="0"/>
      <w:marTop w:val="0"/>
      <w:marBottom w:val="0"/>
      <w:divBdr>
        <w:top w:val="none" w:sz="0" w:space="0" w:color="auto"/>
        <w:left w:val="none" w:sz="0" w:space="0" w:color="auto"/>
        <w:bottom w:val="none" w:sz="0" w:space="0" w:color="auto"/>
        <w:right w:val="none" w:sz="0" w:space="0" w:color="auto"/>
      </w:divBdr>
    </w:div>
    <w:div w:id="1268466086">
      <w:bodyDiv w:val="1"/>
      <w:marLeft w:val="0"/>
      <w:marRight w:val="0"/>
      <w:marTop w:val="0"/>
      <w:marBottom w:val="0"/>
      <w:divBdr>
        <w:top w:val="none" w:sz="0" w:space="0" w:color="auto"/>
        <w:left w:val="none" w:sz="0" w:space="0" w:color="auto"/>
        <w:bottom w:val="none" w:sz="0" w:space="0" w:color="auto"/>
        <w:right w:val="none" w:sz="0" w:space="0" w:color="auto"/>
      </w:divBdr>
    </w:div>
    <w:div w:id="1335107612">
      <w:bodyDiv w:val="1"/>
      <w:marLeft w:val="0"/>
      <w:marRight w:val="0"/>
      <w:marTop w:val="0"/>
      <w:marBottom w:val="0"/>
      <w:divBdr>
        <w:top w:val="none" w:sz="0" w:space="0" w:color="auto"/>
        <w:left w:val="none" w:sz="0" w:space="0" w:color="auto"/>
        <w:bottom w:val="none" w:sz="0" w:space="0" w:color="auto"/>
        <w:right w:val="none" w:sz="0" w:space="0" w:color="auto"/>
      </w:divBdr>
    </w:div>
    <w:div w:id="1344671625">
      <w:bodyDiv w:val="1"/>
      <w:marLeft w:val="0"/>
      <w:marRight w:val="0"/>
      <w:marTop w:val="0"/>
      <w:marBottom w:val="0"/>
      <w:divBdr>
        <w:top w:val="none" w:sz="0" w:space="0" w:color="auto"/>
        <w:left w:val="none" w:sz="0" w:space="0" w:color="auto"/>
        <w:bottom w:val="none" w:sz="0" w:space="0" w:color="auto"/>
        <w:right w:val="none" w:sz="0" w:space="0" w:color="auto"/>
      </w:divBdr>
    </w:div>
    <w:div w:id="1440834067">
      <w:bodyDiv w:val="1"/>
      <w:marLeft w:val="0"/>
      <w:marRight w:val="0"/>
      <w:marTop w:val="0"/>
      <w:marBottom w:val="0"/>
      <w:divBdr>
        <w:top w:val="none" w:sz="0" w:space="0" w:color="auto"/>
        <w:left w:val="none" w:sz="0" w:space="0" w:color="auto"/>
        <w:bottom w:val="none" w:sz="0" w:space="0" w:color="auto"/>
        <w:right w:val="none" w:sz="0" w:space="0" w:color="auto"/>
      </w:divBdr>
    </w:div>
    <w:div w:id="1486314447">
      <w:bodyDiv w:val="1"/>
      <w:marLeft w:val="0"/>
      <w:marRight w:val="0"/>
      <w:marTop w:val="0"/>
      <w:marBottom w:val="0"/>
      <w:divBdr>
        <w:top w:val="none" w:sz="0" w:space="0" w:color="auto"/>
        <w:left w:val="none" w:sz="0" w:space="0" w:color="auto"/>
        <w:bottom w:val="none" w:sz="0" w:space="0" w:color="auto"/>
        <w:right w:val="none" w:sz="0" w:space="0" w:color="auto"/>
      </w:divBdr>
    </w:div>
    <w:div w:id="1566335806">
      <w:bodyDiv w:val="1"/>
      <w:marLeft w:val="0"/>
      <w:marRight w:val="0"/>
      <w:marTop w:val="0"/>
      <w:marBottom w:val="0"/>
      <w:divBdr>
        <w:top w:val="none" w:sz="0" w:space="0" w:color="auto"/>
        <w:left w:val="none" w:sz="0" w:space="0" w:color="auto"/>
        <w:bottom w:val="none" w:sz="0" w:space="0" w:color="auto"/>
        <w:right w:val="none" w:sz="0" w:space="0" w:color="auto"/>
      </w:divBdr>
    </w:div>
    <w:div w:id="1586760941">
      <w:bodyDiv w:val="1"/>
      <w:marLeft w:val="0"/>
      <w:marRight w:val="0"/>
      <w:marTop w:val="0"/>
      <w:marBottom w:val="0"/>
      <w:divBdr>
        <w:top w:val="none" w:sz="0" w:space="0" w:color="auto"/>
        <w:left w:val="none" w:sz="0" w:space="0" w:color="auto"/>
        <w:bottom w:val="none" w:sz="0" w:space="0" w:color="auto"/>
        <w:right w:val="none" w:sz="0" w:space="0" w:color="auto"/>
      </w:divBdr>
    </w:div>
    <w:div w:id="1623422126">
      <w:bodyDiv w:val="1"/>
      <w:marLeft w:val="0"/>
      <w:marRight w:val="0"/>
      <w:marTop w:val="0"/>
      <w:marBottom w:val="0"/>
      <w:divBdr>
        <w:top w:val="none" w:sz="0" w:space="0" w:color="auto"/>
        <w:left w:val="none" w:sz="0" w:space="0" w:color="auto"/>
        <w:bottom w:val="none" w:sz="0" w:space="0" w:color="auto"/>
        <w:right w:val="none" w:sz="0" w:space="0" w:color="auto"/>
      </w:divBdr>
    </w:div>
    <w:div w:id="1759476615">
      <w:bodyDiv w:val="1"/>
      <w:marLeft w:val="0"/>
      <w:marRight w:val="0"/>
      <w:marTop w:val="0"/>
      <w:marBottom w:val="0"/>
      <w:divBdr>
        <w:top w:val="none" w:sz="0" w:space="0" w:color="auto"/>
        <w:left w:val="none" w:sz="0" w:space="0" w:color="auto"/>
        <w:bottom w:val="none" w:sz="0" w:space="0" w:color="auto"/>
        <w:right w:val="none" w:sz="0" w:space="0" w:color="auto"/>
      </w:divBdr>
    </w:div>
    <w:div w:id="1772317488">
      <w:bodyDiv w:val="1"/>
      <w:marLeft w:val="0"/>
      <w:marRight w:val="0"/>
      <w:marTop w:val="0"/>
      <w:marBottom w:val="0"/>
      <w:divBdr>
        <w:top w:val="none" w:sz="0" w:space="0" w:color="auto"/>
        <w:left w:val="none" w:sz="0" w:space="0" w:color="auto"/>
        <w:bottom w:val="none" w:sz="0" w:space="0" w:color="auto"/>
        <w:right w:val="none" w:sz="0" w:space="0" w:color="auto"/>
      </w:divBdr>
    </w:div>
    <w:div w:id="1808208356">
      <w:bodyDiv w:val="1"/>
      <w:marLeft w:val="0"/>
      <w:marRight w:val="0"/>
      <w:marTop w:val="0"/>
      <w:marBottom w:val="0"/>
      <w:divBdr>
        <w:top w:val="none" w:sz="0" w:space="0" w:color="auto"/>
        <w:left w:val="none" w:sz="0" w:space="0" w:color="auto"/>
        <w:bottom w:val="none" w:sz="0" w:space="0" w:color="auto"/>
        <w:right w:val="none" w:sz="0" w:space="0" w:color="auto"/>
      </w:divBdr>
    </w:div>
    <w:div w:id="1849712896">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1949896680">
      <w:bodyDiv w:val="1"/>
      <w:marLeft w:val="0"/>
      <w:marRight w:val="0"/>
      <w:marTop w:val="0"/>
      <w:marBottom w:val="0"/>
      <w:divBdr>
        <w:top w:val="none" w:sz="0" w:space="0" w:color="auto"/>
        <w:left w:val="none" w:sz="0" w:space="0" w:color="auto"/>
        <w:bottom w:val="none" w:sz="0" w:space="0" w:color="auto"/>
        <w:right w:val="none" w:sz="0" w:space="0" w:color="auto"/>
      </w:divBdr>
    </w:div>
    <w:div w:id="1987586900">
      <w:bodyDiv w:val="1"/>
      <w:marLeft w:val="0"/>
      <w:marRight w:val="0"/>
      <w:marTop w:val="0"/>
      <w:marBottom w:val="0"/>
      <w:divBdr>
        <w:top w:val="none" w:sz="0" w:space="0" w:color="auto"/>
        <w:left w:val="none" w:sz="0" w:space="0" w:color="auto"/>
        <w:bottom w:val="none" w:sz="0" w:space="0" w:color="auto"/>
        <w:right w:val="none" w:sz="0" w:space="0" w:color="auto"/>
      </w:divBdr>
    </w:div>
    <w:div w:id="2025551952">
      <w:bodyDiv w:val="1"/>
      <w:marLeft w:val="0"/>
      <w:marRight w:val="0"/>
      <w:marTop w:val="0"/>
      <w:marBottom w:val="0"/>
      <w:divBdr>
        <w:top w:val="none" w:sz="0" w:space="0" w:color="auto"/>
        <w:left w:val="none" w:sz="0" w:space="0" w:color="auto"/>
        <w:bottom w:val="none" w:sz="0" w:space="0" w:color="auto"/>
        <w:right w:val="none" w:sz="0" w:space="0" w:color="auto"/>
      </w:divBdr>
    </w:div>
    <w:div w:id="2072121004">
      <w:bodyDiv w:val="1"/>
      <w:marLeft w:val="0"/>
      <w:marRight w:val="0"/>
      <w:marTop w:val="0"/>
      <w:marBottom w:val="0"/>
      <w:divBdr>
        <w:top w:val="none" w:sz="0" w:space="0" w:color="auto"/>
        <w:left w:val="none" w:sz="0" w:space="0" w:color="auto"/>
        <w:bottom w:val="none" w:sz="0" w:space="0" w:color="auto"/>
        <w:right w:val="none" w:sz="0" w:space="0" w:color="auto"/>
      </w:divBdr>
    </w:div>
    <w:div w:id="2106269594">
      <w:bodyDiv w:val="1"/>
      <w:marLeft w:val="0"/>
      <w:marRight w:val="0"/>
      <w:marTop w:val="0"/>
      <w:marBottom w:val="0"/>
      <w:divBdr>
        <w:top w:val="none" w:sz="0" w:space="0" w:color="auto"/>
        <w:left w:val="none" w:sz="0" w:space="0" w:color="auto"/>
        <w:bottom w:val="none" w:sz="0" w:space="0" w:color="auto"/>
        <w:right w:val="none" w:sz="0" w:space="0" w:color="auto"/>
      </w:divBdr>
    </w:div>
    <w:div w:id="2111729658">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6A66F-64EC-4121-8590-AA53ECBC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430</Words>
  <Characters>2455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37</cp:revision>
  <cp:lastPrinted>2017-11-29T14:32:00Z</cp:lastPrinted>
  <dcterms:created xsi:type="dcterms:W3CDTF">2020-03-10T11:09:00Z</dcterms:created>
  <dcterms:modified xsi:type="dcterms:W3CDTF">2026-03-24T12:11:00Z</dcterms:modified>
</cp:coreProperties>
</file>