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9629FEF" w14:textId="49C37C20" w:rsidR="00135FBD" w:rsidRPr="00CA1E56" w:rsidRDefault="00135FBD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CA1E56">
        <w:rPr>
          <w:rFonts w:ascii="Arial" w:hAnsi="Arial" w:cs="Arial"/>
          <w:b/>
          <w:bCs/>
          <w:u w:val="single"/>
        </w:rPr>
        <w:t>Comunicato stampa</w:t>
      </w:r>
    </w:p>
    <w:p w14:paraId="188060C3" w14:textId="77777777" w:rsidR="003D5628" w:rsidRPr="00CA1E56" w:rsidRDefault="003D5628" w:rsidP="00135FB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179E7635" w14:textId="77777777" w:rsidR="00135FBD" w:rsidRPr="00CA1E56" w:rsidRDefault="00135FBD" w:rsidP="00F60F8F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5DE54B3" w14:textId="77777777" w:rsidR="003D5628" w:rsidRPr="00CA1E56" w:rsidRDefault="003D5628" w:rsidP="003D5628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A1E56">
        <w:rPr>
          <w:rFonts w:ascii="Arial" w:hAnsi="Arial" w:cs="Arial"/>
          <w:b/>
          <w:bCs/>
        </w:rPr>
        <w:t>TELEFISCO, DE NUCCIO: RENDERE STUTTURALE L’IPERAMMORTAMENTO</w:t>
      </w:r>
    </w:p>
    <w:p w14:paraId="3F4D670E" w14:textId="77777777" w:rsidR="003D5628" w:rsidRPr="00CA1E56" w:rsidRDefault="003D5628" w:rsidP="003D5628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2FB7A77" w14:textId="3EB39AC6" w:rsidR="003D5628" w:rsidRPr="00CA1E56" w:rsidRDefault="003D5628" w:rsidP="00EE54BB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CA1E56">
        <w:rPr>
          <w:rFonts w:ascii="Arial" w:hAnsi="Arial" w:cs="Arial"/>
          <w:b/>
          <w:bCs/>
        </w:rPr>
        <w:t>Per il presidente dei commercialisti</w:t>
      </w:r>
      <w:r w:rsidR="00EE54BB">
        <w:rPr>
          <w:rFonts w:ascii="Arial" w:hAnsi="Arial" w:cs="Arial"/>
          <w:b/>
          <w:bCs/>
        </w:rPr>
        <w:t>:</w:t>
      </w:r>
      <w:r w:rsidRPr="00CA1E56">
        <w:rPr>
          <w:rFonts w:ascii="Arial" w:hAnsi="Arial" w:cs="Arial"/>
          <w:b/>
          <w:bCs/>
        </w:rPr>
        <w:t xml:space="preserve"> “</w:t>
      </w:r>
      <w:r w:rsidR="00EE54BB">
        <w:rPr>
          <w:rFonts w:ascii="Arial" w:hAnsi="Arial" w:cs="Arial"/>
          <w:b/>
          <w:bCs/>
        </w:rPr>
        <w:t>È</w:t>
      </w:r>
      <w:r w:rsidR="00075145" w:rsidRPr="00CA1E56">
        <w:rPr>
          <w:rFonts w:ascii="Arial" w:hAnsi="Arial" w:cs="Arial"/>
          <w:b/>
          <w:bCs/>
        </w:rPr>
        <w:t xml:space="preserve"> </w:t>
      </w:r>
      <w:r w:rsidRPr="00CA1E56">
        <w:rPr>
          <w:rFonts w:ascii="Arial" w:hAnsi="Arial" w:cs="Arial"/>
          <w:b/>
          <w:bCs/>
        </w:rPr>
        <w:t xml:space="preserve">positiva la reintroduzione della misura. Andrebbe semplificata e </w:t>
      </w:r>
      <w:r w:rsidR="00A474AF" w:rsidRPr="00CA1E56">
        <w:rPr>
          <w:rFonts w:ascii="Arial" w:hAnsi="Arial" w:cs="Arial"/>
          <w:b/>
          <w:bCs/>
        </w:rPr>
        <w:t>resa strutturale</w:t>
      </w:r>
      <w:r w:rsidRPr="00CA1E56">
        <w:rPr>
          <w:rFonts w:ascii="Arial" w:hAnsi="Arial" w:cs="Arial"/>
          <w:b/>
          <w:bCs/>
        </w:rPr>
        <w:t>”</w:t>
      </w:r>
    </w:p>
    <w:p w14:paraId="5048D453" w14:textId="77777777" w:rsidR="00F60F8F" w:rsidRPr="00CA1E56" w:rsidRDefault="00F60F8F" w:rsidP="003D5628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9755DC4" w14:textId="160A7BCA" w:rsidR="00501654" w:rsidRPr="00CA1E56" w:rsidRDefault="00501654" w:rsidP="00501654">
      <w:pPr>
        <w:spacing w:after="0"/>
        <w:jc w:val="both"/>
        <w:rPr>
          <w:rFonts w:ascii="Arial" w:hAnsi="Arial" w:cs="Arial"/>
        </w:rPr>
      </w:pPr>
      <w:r w:rsidRPr="00CA1E56">
        <w:rPr>
          <w:rFonts w:ascii="Arial" w:hAnsi="Arial" w:cs="Arial"/>
          <w:i/>
          <w:iCs/>
        </w:rPr>
        <w:t xml:space="preserve">Roma, 5 febbraio 2026 </w:t>
      </w:r>
      <w:r w:rsidR="004E25A1" w:rsidRPr="00CA1E56">
        <w:rPr>
          <w:rFonts w:ascii="Arial" w:hAnsi="Arial" w:cs="Arial"/>
          <w:i/>
          <w:iCs/>
        </w:rPr>
        <w:t>–</w:t>
      </w:r>
      <w:r w:rsidRPr="00CA1E56">
        <w:rPr>
          <w:rFonts w:ascii="Arial" w:hAnsi="Arial" w:cs="Arial"/>
        </w:rPr>
        <w:t xml:space="preserve"> </w:t>
      </w:r>
      <w:r w:rsidR="004E25A1" w:rsidRPr="00CA1E56">
        <w:rPr>
          <w:rFonts w:ascii="Arial" w:hAnsi="Arial" w:cs="Arial"/>
          <w:b/>
          <w:bCs/>
        </w:rPr>
        <w:t xml:space="preserve">Positivo </w:t>
      </w:r>
      <w:r w:rsidR="004E25A1" w:rsidRPr="00CA1E56">
        <w:rPr>
          <w:rFonts w:ascii="Arial" w:hAnsi="Arial" w:cs="Arial"/>
        </w:rPr>
        <w:t xml:space="preserve">l’annuncio del Viceministro </w:t>
      </w:r>
      <w:r w:rsidR="004E25A1" w:rsidRPr="00CA1E56">
        <w:rPr>
          <w:rFonts w:ascii="Arial" w:hAnsi="Arial" w:cs="Arial"/>
          <w:b/>
          <w:bCs/>
        </w:rPr>
        <w:t>Maurizio Leo</w:t>
      </w:r>
      <w:r w:rsidR="004E25A1" w:rsidRPr="00CA1E56">
        <w:rPr>
          <w:rFonts w:ascii="Arial" w:hAnsi="Arial" w:cs="Arial"/>
        </w:rPr>
        <w:t xml:space="preserve"> della </w:t>
      </w:r>
      <w:r w:rsidR="000145FA" w:rsidRPr="00CA1E56">
        <w:rPr>
          <w:rFonts w:ascii="Arial" w:hAnsi="Arial" w:cs="Arial"/>
          <w:b/>
          <w:bCs/>
        </w:rPr>
        <w:t xml:space="preserve">eliminazione </w:t>
      </w:r>
      <w:r w:rsidR="004E25A1" w:rsidRPr="00CA1E56">
        <w:rPr>
          <w:rFonts w:ascii="Arial" w:hAnsi="Arial" w:cs="Arial"/>
          <w:b/>
          <w:bCs/>
        </w:rPr>
        <w:t xml:space="preserve">del </w:t>
      </w:r>
      <w:r w:rsidR="000145FA" w:rsidRPr="00CA1E56">
        <w:rPr>
          <w:rFonts w:ascii="Arial" w:hAnsi="Arial" w:cs="Arial"/>
          <w:b/>
          <w:bCs/>
        </w:rPr>
        <w:t>requisito correlato al</w:t>
      </w:r>
      <w:r w:rsidR="00A474AF" w:rsidRPr="00CA1E56">
        <w:rPr>
          <w:rFonts w:ascii="Arial" w:hAnsi="Arial" w:cs="Arial"/>
          <w:b/>
          <w:bCs/>
        </w:rPr>
        <w:t xml:space="preserve">la provenienza </w:t>
      </w:r>
      <w:r w:rsidR="004E25A1" w:rsidRPr="00CA1E56">
        <w:rPr>
          <w:rFonts w:ascii="Arial" w:hAnsi="Arial" w:cs="Arial"/>
          <w:b/>
          <w:bCs/>
        </w:rPr>
        <w:t xml:space="preserve">geografica </w:t>
      </w:r>
      <w:r w:rsidRPr="00CA1E56">
        <w:rPr>
          <w:rFonts w:ascii="Arial" w:hAnsi="Arial" w:cs="Arial"/>
        </w:rPr>
        <w:t xml:space="preserve">dei beni strumentali agevolabili, </w:t>
      </w:r>
      <w:r w:rsidR="004E25A1" w:rsidRPr="00CA1E56">
        <w:rPr>
          <w:rFonts w:ascii="Arial" w:hAnsi="Arial" w:cs="Arial"/>
        </w:rPr>
        <w:t xml:space="preserve">ma serve anche </w:t>
      </w:r>
      <w:r w:rsidRPr="00CA1E56">
        <w:rPr>
          <w:rFonts w:ascii="Arial" w:hAnsi="Arial" w:cs="Arial"/>
          <w:b/>
          <w:bCs/>
        </w:rPr>
        <w:t>semplificare</w:t>
      </w:r>
      <w:r w:rsidRPr="00CA1E56">
        <w:rPr>
          <w:rFonts w:ascii="Arial" w:hAnsi="Arial" w:cs="Arial"/>
        </w:rPr>
        <w:t xml:space="preserve"> le procedure</w:t>
      </w:r>
      <w:r w:rsidR="004E25A1" w:rsidRPr="00CA1E56">
        <w:rPr>
          <w:rFonts w:ascii="Arial" w:hAnsi="Arial" w:cs="Arial"/>
        </w:rPr>
        <w:t xml:space="preserve"> e</w:t>
      </w:r>
      <w:r w:rsidRPr="00CA1E56">
        <w:rPr>
          <w:rFonts w:ascii="Arial" w:hAnsi="Arial" w:cs="Arial"/>
        </w:rPr>
        <w:t xml:space="preserve"> rendere </w:t>
      </w:r>
      <w:r w:rsidRPr="00CA1E56">
        <w:rPr>
          <w:rFonts w:ascii="Arial" w:hAnsi="Arial" w:cs="Arial"/>
          <w:b/>
          <w:bCs/>
        </w:rPr>
        <w:t>strutturale</w:t>
      </w:r>
      <w:r w:rsidRPr="00CA1E56">
        <w:rPr>
          <w:rFonts w:ascii="Arial" w:hAnsi="Arial" w:cs="Arial"/>
        </w:rPr>
        <w:t xml:space="preserve"> l’incentivo. </w:t>
      </w:r>
      <w:r w:rsidR="004E25A1" w:rsidRPr="00CA1E56">
        <w:rPr>
          <w:rFonts w:ascii="Arial" w:hAnsi="Arial" w:cs="Arial"/>
        </w:rPr>
        <w:t xml:space="preserve">È quanto affermato </w:t>
      </w:r>
      <w:r w:rsidRPr="00CA1E56">
        <w:rPr>
          <w:rFonts w:ascii="Arial" w:hAnsi="Arial" w:cs="Arial"/>
        </w:rPr>
        <w:t xml:space="preserve">in materia di </w:t>
      </w:r>
      <w:proofErr w:type="spellStart"/>
      <w:r w:rsidRPr="00CA1E56">
        <w:rPr>
          <w:rFonts w:ascii="Arial" w:hAnsi="Arial" w:cs="Arial"/>
        </w:rPr>
        <w:t>iperammortamento</w:t>
      </w:r>
      <w:proofErr w:type="spellEnd"/>
      <w:r w:rsidRPr="00CA1E56">
        <w:rPr>
          <w:rFonts w:ascii="Arial" w:hAnsi="Arial" w:cs="Arial"/>
        </w:rPr>
        <w:t xml:space="preserve"> dal </w:t>
      </w:r>
      <w:r w:rsidR="00F56290">
        <w:rPr>
          <w:rFonts w:ascii="Arial" w:hAnsi="Arial" w:cs="Arial"/>
        </w:rPr>
        <w:t>P</w:t>
      </w:r>
      <w:r w:rsidRPr="00CA1E56">
        <w:rPr>
          <w:rFonts w:ascii="Arial" w:hAnsi="Arial" w:cs="Arial"/>
        </w:rPr>
        <w:t xml:space="preserve">residente del Consiglio nazionale dei commercialisti, </w:t>
      </w:r>
      <w:r w:rsidRPr="00CA1E56">
        <w:rPr>
          <w:rFonts w:ascii="Arial" w:hAnsi="Arial" w:cs="Arial"/>
          <w:b/>
          <w:bCs/>
        </w:rPr>
        <w:t>Elbano de Nuccio</w:t>
      </w:r>
      <w:r w:rsidRPr="00CA1E56">
        <w:rPr>
          <w:rFonts w:ascii="Arial" w:hAnsi="Arial" w:cs="Arial"/>
        </w:rPr>
        <w:t xml:space="preserve">, nel suo intervento a </w:t>
      </w:r>
      <w:r w:rsidRPr="00CA1E56">
        <w:rPr>
          <w:rFonts w:ascii="Arial" w:hAnsi="Arial" w:cs="Arial"/>
          <w:b/>
          <w:bCs/>
        </w:rPr>
        <w:t>Telefisco 2026</w:t>
      </w:r>
      <w:r w:rsidRPr="00CA1E56">
        <w:rPr>
          <w:rFonts w:ascii="Arial" w:hAnsi="Arial" w:cs="Arial"/>
        </w:rPr>
        <w:t xml:space="preserve">, l’evento annuale organizzato </w:t>
      </w:r>
      <w:r w:rsidR="003D5628" w:rsidRPr="00CA1E56">
        <w:rPr>
          <w:rFonts w:ascii="Arial" w:hAnsi="Arial" w:cs="Arial"/>
        </w:rPr>
        <w:t>dal</w:t>
      </w:r>
      <w:r w:rsidRPr="00CA1E56">
        <w:rPr>
          <w:rFonts w:ascii="Arial" w:hAnsi="Arial" w:cs="Arial"/>
        </w:rPr>
        <w:t xml:space="preserve"> Sole 24 Ore. </w:t>
      </w:r>
    </w:p>
    <w:p w14:paraId="0919AD6B" w14:textId="77777777" w:rsidR="003D5628" w:rsidRPr="00CA1E56" w:rsidRDefault="003D5628" w:rsidP="00501654">
      <w:pPr>
        <w:spacing w:after="0"/>
        <w:jc w:val="both"/>
        <w:rPr>
          <w:rFonts w:ascii="Arial" w:hAnsi="Arial" w:cs="Arial"/>
        </w:rPr>
      </w:pPr>
    </w:p>
    <w:p w14:paraId="769AD05D" w14:textId="3AD80E87" w:rsidR="00501654" w:rsidRPr="00F56290" w:rsidRDefault="00501654" w:rsidP="00F56290">
      <w:pPr>
        <w:spacing w:after="0"/>
        <w:jc w:val="both"/>
        <w:rPr>
          <w:rFonts w:ascii="Arial" w:hAnsi="Arial" w:cs="Arial"/>
        </w:rPr>
      </w:pPr>
      <w:r w:rsidRPr="00CA1E56">
        <w:rPr>
          <w:rFonts w:ascii="Arial" w:hAnsi="Arial" w:cs="Arial"/>
        </w:rPr>
        <w:t xml:space="preserve">“In uno scenario geopolitico complesso e con limitate risorse a disposizione </w:t>
      </w:r>
      <w:r w:rsidR="00DE623C">
        <w:rPr>
          <w:rFonts w:ascii="Arial" w:hAnsi="Arial" w:cs="Arial"/>
        </w:rPr>
        <w:t>-</w:t>
      </w:r>
      <w:r w:rsidRPr="00CA1E56">
        <w:rPr>
          <w:rFonts w:ascii="Arial" w:hAnsi="Arial" w:cs="Arial"/>
        </w:rPr>
        <w:t xml:space="preserve"> ha affermato</w:t>
      </w:r>
      <w:r w:rsidR="00F56290">
        <w:rPr>
          <w:rFonts w:ascii="Arial" w:hAnsi="Arial" w:cs="Arial"/>
        </w:rPr>
        <w:t xml:space="preserve"> </w:t>
      </w:r>
      <w:r w:rsidR="00DE623C">
        <w:rPr>
          <w:rFonts w:ascii="Arial" w:hAnsi="Arial" w:cs="Arial"/>
        </w:rPr>
        <w:t>-</w:t>
      </w:r>
      <w:r w:rsidR="00F56290">
        <w:rPr>
          <w:rFonts w:ascii="Arial" w:hAnsi="Arial" w:cs="Arial"/>
        </w:rPr>
        <w:t xml:space="preserve">, </w:t>
      </w:r>
      <w:r w:rsidR="003D5628" w:rsidRPr="00F56290">
        <w:rPr>
          <w:rFonts w:ascii="Arial" w:hAnsi="Arial" w:cs="Arial"/>
        </w:rPr>
        <w:t>la</w:t>
      </w:r>
      <w:r w:rsidRPr="00F56290">
        <w:rPr>
          <w:rFonts w:ascii="Arial" w:hAnsi="Arial" w:cs="Arial"/>
        </w:rPr>
        <w:t xml:space="preserve"> manovra non ha fatto mancare il </w:t>
      </w:r>
      <w:r w:rsidRPr="00F56290">
        <w:rPr>
          <w:rFonts w:ascii="Arial" w:hAnsi="Arial" w:cs="Arial"/>
          <w:b/>
          <w:bCs/>
        </w:rPr>
        <w:t>sostegno alle imprese</w:t>
      </w:r>
      <w:r w:rsidRPr="00F56290">
        <w:rPr>
          <w:rFonts w:ascii="Arial" w:hAnsi="Arial" w:cs="Arial"/>
        </w:rPr>
        <w:t xml:space="preserve">, anche </w:t>
      </w:r>
      <w:r w:rsidR="00DE623C">
        <w:rPr>
          <w:rFonts w:ascii="Arial" w:hAnsi="Arial" w:cs="Arial"/>
        </w:rPr>
        <w:t>a</w:t>
      </w:r>
      <w:r w:rsidRPr="00F56290">
        <w:rPr>
          <w:rFonts w:ascii="Arial" w:hAnsi="Arial" w:cs="Arial"/>
        </w:rPr>
        <w:t xml:space="preserve"> quelle piccole e medie, che rappresentano il tessuto economico fondamentale del nostro Paese. Un fatto </w:t>
      </w:r>
      <w:r w:rsidRPr="00F56290">
        <w:rPr>
          <w:rFonts w:ascii="Arial" w:hAnsi="Arial" w:cs="Arial"/>
          <w:b/>
          <w:bCs/>
        </w:rPr>
        <w:t>positivo</w:t>
      </w:r>
      <w:r w:rsidRPr="00F56290">
        <w:rPr>
          <w:rFonts w:ascii="Arial" w:hAnsi="Arial" w:cs="Arial"/>
        </w:rPr>
        <w:t xml:space="preserve"> per la crescita. La reintroduzione dell</w:t>
      </w:r>
      <w:r w:rsidR="00DE623C">
        <w:rPr>
          <w:rFonts w:ascii="Arial" w:hAnsi="Arial" w:cs="Arial"/>
        </w:rPr>
        <w:t>’</w:t>
      </w:r>
      <w:proofErr w:type="spellStart"/>
      <w:r w:rsidRPr="00F56290">
        <w:rPr>
          <w:rFonts w:ascii="Arial" w:hAnsi="Arial" w:cs="Arial"/>
        </w:rPr>
        <w:t>iperammortamento</w:t>
      </w:r>
      <w:proofErr w:type="spellEnd"/>
      <w:r w:rsidRPr="00F56290">
        <w:rPr>
          <w:rFonts w:ascii="Arial" w:hAnsi="Arial" w:cs="Arial"/>
        </w:rPr>
        <w:t xml:space="preserve"> per gli investimenti in beni strumentali è un segnale importante perché rilancia una misura che, nella sua precedente edizione, ha già dato ottimi </w:t>
      </w:r>
      <w:r w:rsidR="00075145" w:rsidRPr="00F56290">
        <w:rPr>
          <w:rFonts w:ascii="Arial" w:hAnsi="Arial" w:cs="Arial"/>
        </w:rPr>
        <w:t>risultati”.</w:t>
      </w:r>
    </w:p>
    <w:p w14:paraId="2C38676A" w14:textId="77777777" w:rsidR="00501654" w:rsidRPr="00CA1E56" w:rsidRDefault="00501654" w:rsidP="00501654">
      <w:pPr>
        <w:spacing w:after="0"/>
        <w:jc w:val="both"/>
        <w:rPr>
          <w:rFonts w:ascii="Arial" w:hAnsi="Arial" w:cs="Arial"/>
        </w:rPr>
      </w:pPr>
    </w:p>
    <w:p w14:paraId="0AE40914" w14:textId="0DB2202C" w:rsidR="00501654" w:rsidRPr="00CA1E56" w:rsidRDefault="00501654" w:rsidP="00501654">
      <w:pPr>
        <w:spacing w:after="0"/>
        <w:jc w:val="both"/>
        <w:rPr>
          <w:rFonts w:ascii="Arial" w:hAnsi="Arial" w:cs="Arial"/>
        </w:rPr>
      </w:pPr>
      <w:r w:rsidRPr="00CA1E56">
        <w:rPr>
          <w:rFonts w:ascii="Arial" w:hAnsi="Arial" w:cs="Arial"/>
        </w:rPr>
        <w:t xml:space="preserve">“Auspichiamo tutti una </w:t>
      </w:r>
      <w:r w:rsidRPr="00CA1E56">
        <w:rPr>
          <w:rFonts w:ascii="Arial" w:hAnsi="Arial" w:cs="Arial"/>
          <w:b/>
          <w:bCs/>
        </w:rPr>
        <w:t>semplificazione</w:t>
      </w:r>
      <w:r w:rsidRPr="00CA1E56">
        <w:rPr>
          <w:rFonts w:ascii="Arial" w:hAnsi="Arial" w:cs="Arial"/>
        </w:rPr>
        <w:t xml:space="preserve"> delle procedure </w:t>
      </w:r>
      <w:r w:rsidR="003D5628" w:rsidRPr="00CA1E56">
        <w:rPr>
          <w:rFonts w:ascii="Arial" w:hAnsi="Arial" w:cs="Arial"/>
        </w:rPr>
        <w:t xml:space="preserve">- </w:t>
      </w:r>
      <w:r w:rsidRPr="00CA1E56">
        <w:rPr>
          <w:rFonts w:ascii="Arial" w:hAnsi="Arial" w:cs="Arial"/>
        </w:rPr>
        <w:t>ha aggiunto -</w:t>
      </w:r>
      <w:r w:rsidR="003D5628" w:rsidRPr="00CA1E56">
        <w:rPr>
          <w:rFonts w:ascii="Arial" w:hAnsi="Arial" w:cs="Arial"/>
        </w:rPr>
        <w:t>. D</w:t>
      </w:r>
      <w:r w:rsidRPr="00CA1E56">
        <w:rPr>
          <w:rFonts w:ascii="Arial" w:hAnsi="Arial" w:cs="Arial"/>
        </w:rPr>
        <w:t xml:space="preserve">opo l'esperienza dei bonus edilizi, la stagione degli incentivi "automatici" sembra ormai </w:t>
      </w:r>
      <w:r w:rsidR="000145FA" w:rsidRPr="00CA1E56">
        <w:rPr>
          <w:rFonts w:ascii="Arial" w:hAnsi="Arial" w:cs="Arial"/>
        </w:rPr>
        <w:t xml:space="preserve">purtroppo </w:t>
      </w:r>
      <w:r w:rsidRPr="00CA1E56">
        <w:rPr>
          <w:rFonts w:ascii="Arial" w:hAnsi="Arial" w:cs="Arial"/>
        </w:rPr>
        <w:t xml:space="preserve">definitivamente accantonata, </w:t>
      </w:r>
      <w:r w:rsidR="003D5628" w:rsidRPr="00CA1E56">
        <w:rPr>
          <w:rFonts w:ascii="Arial" w:hAnsi="Arial" w:cs="Arial"/>
        </w:rPr>
        <w:t xml:space="preserve">ma </w:t>
      </w:r>
      <w:r w:rsidRPr="00CA1E56">
        <w:rPr>
          <w:rFonts w:ascii="Arial" w:hAnsi="Arial" w:cs="Arial"/>
        </w:rPr>
        <w:t xml:space="preserve">si potrebbe tentare di </w:t>
      </w:r>
      <w:r w:rsidRPr="00CA1E56">
        <w:rPr>
          <w:rFonts w:ascii="Arial" w:hAnsi="Arial" w:cs="Arial"/>
          <w:b/>
          <w:bCs/>
        </w:rPr>
        <w:t>ridurre a due le tre</w:t>
      </w:r>
      <w:r w:rsidRPr="00CA1E56">
        <w:rPr>
          <w:rFonts w:ascii="Arial" w:hAnsi="Arial" w:cs="Arial"/>
        </w:rPr>
        <w:t xml:space="preserve"> comunicazioni previste”.</w:t>
      </w:r>
    </w:p>
    <w:p w14:paraId="693D0740" w14:textId="77777777" w:rsidR="00501654" w:rsidRPr="00CA1E56" w:rsidRDefault="00501654" w:rsidP="00501654">
      <w:pPr>
        <w:spacing w:after="0"/>
        <w:jc w:val="both"/>
        <w:rPr>
          <w:rFonts w:ascii="Arial" w:hAnsi="Arial" w:cs="Arial"/>
        </w:rPr>
      </w:pPr>
    </w:p>
    <w:p w14:paraId="654C0AEC" w14:textId="6D29E918" w:rsidR="00501654" w:rsidRPr="00CA1E56" w:rsidRDefault="00501654" w:rsidP="00501654">
      <w:pPr>
        <w:spacing w:after="0"/>
        <w:jc w:val="both"/>
        <w:rPr>
          <w:rFonts w:ascii="Arial" w:hAnsi="Arial" w:cs="Arial"/>
        </w:rPr>
      </w:pPr>
      <w:r w:rsidRPr="00CA1E56">
        <w:rPr>
          <w:rFonts w:ascii="Arial" w:hAnsi="Arial" w:cs="Arial"/>
        </w:rPr>
        <w:t xml:space="preserve">Per quanto concerne il periodo agevolabile, de Nuccio ha affermato che “nonostante vi rientrino gli investimenti effettuati fino al 30 settembre 2028, occorre fare uno sforzo ulteriore, </w:t>
      </w:r>
      <w:r w:rsidRPr="00CA1E56">
        <w:rPr>
          <w:rFonts w:ascii="Arial" w:hAnsi="Arial" w:cs="Arial"/>
          <w:b/>
          <w:bCs/>
        </w:rPr>
        <w:t>rendendo strutturale l’incentivo</w:t>
      </w:r>
      <w:r w:rsidRPr="00CA1E56">
        <w:rPr>
          <w:rFonts w:ascii="Arial" w:hAnsi="Arial" w:cs="Arial"/>
        </w:rPr>
        <w:t xml:space="preserve">, così da favorire una </w:t>
      </w:r>
      <w:r w:rsidRPr="00CA1E56">
        <w:rPr>
          <w:rFonts w:ascii="Arial" w:hAnsi="Arial" w:cs="Arial"/>
          <w:b/>
          <w:bCs/>
        </w:rPr>
        <w:t>migliore programmazione</w:t>
      </w:r>
      <w:r w:rsidRPr="00CA1E56">
        <w:rPr>
          <w:rFonts w:ascii="Arial" w:hAnsi="Arial" w:cs="Arial"/>
        </w:rPr>
        <w:t xml:space="preserve"> degli investimenti e la loro più efficace sostenibilità economica”.</w:t>
      </w:r>
    </w:p>
    <w:p w14:paraId="53C6DFC3" w14:textId="77777777" w:rsidR="006E72CE" w:rsidRDefault="006E72CE" w:rsidP="006E72CE">
      <w:pPr>
        <w:spacing w:after="0"/>
        <w:jc w:val="both"/>
      </w:pPr>
    </w:p>
    <w:sectPr w:rsidR="006E72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4D1D" w14:textId="77777777" w:rsidR="00F36B13" w:rsidRDefault="00F36B13" w:rsidP="00A57D38">
      <w:pPr>
        <w:spacing w:after="0" w:line="240" w:lineRule="auto"/>
      </w:pPr>
      <w:r>
        <w:separator/>
      </w:r>
    </w:p>
  </w:endnote>
  <w:endnote w:type="continuationSeparator" w:id="0">
    <w:p w14:paraId="6389A903" w14:textId="77777777" w:rsidR="00F36B13" w:rsidRDefault="00F36B13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C0E2" w14:textId="77777777" w:rsidR="00F36B13" w:rsidRDefault="00F36B13" w:rsidP="00A57D38">
      <w:pPr>
        <w:spacing w:after="0" w:line="240" w:lineRule="auto"/>
      </w:pPr>
      <w:r>
        <w:separator/>
      </w:r>
    </w:p>
  </w:footnote>
  <w:footnote w:type="continuationSeparator" w:id="0">
    <w:p w14:paraId="096C04C1" w14:textId="77777777" w:rsidR="00F36B13" w:rsidRDefault="00F36B13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2"/>
  </w:num>
  <w:num w:numId="3" w16cid:durableId="1414277269">
    <w:abstractNumId w:val="0"/>
  </w:num>
  <w:num w:numId="4" w16cid:durableId="124140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145FA"/>
    <w:rsid w:val="00030943"/>
    <w:rsid w:val="00047293"/>
    <w:rsid w:val="00062DEE"/>
    <w:rsid w:val="00073928"/>
    <w:rsid w:val="00075145"/>
    <w:rsid w:val="00092242"/>
    <w:rsid w:val="000B02CC"/>
    <w:rsid w:val="000D5879"/>
    <w:rsid w:val="000F7086"/>
    <w:rsid w:val="00135FBD"/>
    <w:rsid w:val="001B1AFB"/>
    <w:rsid w:val="001D50E7"/>
    <w:rsid w:val="00200236"/>
    <w:rsid w:val="00227893"/>
    <w:rsid w:val="00234E76"/>
    <w:rsid w:val="0024138A"/>
    <w:rsid w:val="00260771"/>
    <w:rsid w:val="002B1079"/>
    <w:rsid w:val="002C2696"/>
    <w:rsid w:val="002D2FC2"/>
    <w:rsid w:val="002D511F"/>
    <w:rsid w:val="00300C69"/>
    <w:rsid w:val="003507F7"/>
    <w:rsid w:val="0036260D"/>
    <w:rsid w:val="0036302D"/>
    <w:rsid w:val="003739DF"/>
    <w:rsid w:val="003A4F3F"/>
    <w:rsid w:val="003B5D81"/>
    <w:rsid w:val="003B6B20"/>
    <w:rsid w:val="003C6E20"/>
    <w:rsid w:val="003D5628"/>
    <w:rsid w:val="003F5D99"/>
    <w:rsid w:val="00427331"/>
    <w:rsid w:val="004415FD"/>
    <w:rsid w:val="00496E32"/>
    <w:rsid w:val="004E25A1"/>
    <w:rsid w:val="004E2BA6"/>
    <w:rsid w:val="00501654"/>
    <w:rsid w:val="00522640"/>
    <w:rsid w:val="005315AC"/>
    <w:rsid w:val="005416BD"/>
    <w:rsid w:val="00543A7A"/>
    <w:rsid w:val="0056307D"/>
    <w:rsid w:val="00582545"/>
    <w:rsid w:val="00592D37"/>
    <w:rsid w:val="005C0771"/>
    <w:rsid w:val="005F63FC"/>
    <w:rsid w:val="00600B5B"/>
    <w:rsid w:val="00607179"/>
    <w:rsid w:val="00677E20"/>
    <w:rsid w:val="006804D2"/>
    <w:rsid w:val="006C2AEE"/>
    <w:rsid w:val="006E72CE"/>
    <w:rsid w:val="00700600"/>
    <w:rsid w:val="00713B6B"/>
    <w:rsid w:val="00727620"/>
    <w:rsid w:val="00780E44"/>
    <w:rsid w:val="007E452B"/>
    <w:rsid w:val="00830EF3"/>
    <w:rsid w:val="008C1806"/>
    <w:rsid w:val="008C5196"/>
    <w:rsid w:val="00901225"/>
    <w:rsid w:val="00933F3A"/>
    <w:rsid w:val="009531F7"/>
    <w:rsid w:val="0095401E"/>
    <w:rsid w:val="00987E6C"/>
    <w:rsid w:val="009B2452"/>
    <w:rsid w:val="009B3602"/>
    <w:rsid w:val="009D18F4"/>
    <w:rsid w:val="009D30A8"/>
    <w:rsid w:val="00A1045D"/>
    <w:rsid w:val="00A1160C"/>
    <w:rsid w:val="00A2019D"/>
    <w:rsid w:val="00A474AF"/>
    <w:rsid w:val="00A57D38"/>
    <w:rsid w:val="00A70B1B"/>
    <w:rsid w:val="00B00A41"/>
    <w:rsid w:val="00B071DC"/>
    <w:rsid w:val="00B33601"/>
    <w:rsid w:val="00B33B6E"/>
    <w:rsid w:val="00B51AF3"/>
    <w:rsid w:val="00B55508"/>
    <w:rsid w:val="00BE4889"/>
    <w:rsid w:val="00BF1045"/>
    <w:rsid w:val="00BF587A"/>
    <w:rsid w:val="00C33BF2"/>
    <w:rsid w:val="00C33EDC"/>
    <w:rsid w:val="00C61F00"/>
    <w:rsid w:val="00C7553E"/>
    <w:rsid w:val="00C97980"/>
    <w:rsid w:val="00CA1E56"/>
    <w:rsid w:val="00CC633C"/>
    <w:rsid w:val="00CE4415"/>
    <w:rsid w:val="00D37D06"/>
    <w:rsid w:val="00D44CF6"/>
    <w:rsid w:val="00D4602D"/>
    <w:rsid w:val="00D64EB4"/>
    <w:rsid w:val="00D76651"/>
    <w:rsid w:val="00D9002A"/>
    <w:rsid w:val="00DE44CE"/>
    <w:rsid w:val="00DE623C"/>
    <w:rsid w:val="00DF605A"/>
    <w:rsid w:val="00E14B67"/>
    <w:rsid w:val="00E160E1"/>
    <w:rsid w:val="00E24040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6B13"/>
    <w:rsid w:val="00F56290"/>
    <w:rsid w:val="00F60F8F"/>
    <w:rsid w:val="00F75D1F"/>
    <w:rsid w:val="00FB0AA0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2025-11-20T08:24:00Z</cp:lastPrinted>
  <dcterms:created xsi:type="dcterms:W3CDTF">2026-02-05T10:07:00Z</dcterms:created>
  <dcterms:modified xsi:type="dcterms:W3CDTF">2026-02-05T12:20:00Z</dcterms:modified>
</cp:coreProperties>
</file>