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7388D" w14:textId="77777777" w:rsidR="00A57D38" w:rsidRPr="00DF605A" w:rsidRDefault="00A57D38" w:rsidP="00CE4415">
      <w:pPr>
        <w:pStyle w:val="atext"/>
        <w:shd w:val="clear" w:color="auto" w:fill="FFFFFF"/>
        <w:spacing w:before="0" w:beforeAutospacing="0" w:after="0" w:afterAutospacing="0"/>
        <w:jc w:val="center"/>
        <w:rPr>
          <w:rFonts w:ascii="Arial" w:hAnsi="Arial" w:cs="Arial"/>
          <w:b/>
          <w:bCs/>
          <w:u w:val="single"/>
        </w:rPr>
      </w:pPr>
    </w:p>
    <w:p w14:paraId="1D80B826" w14:textId="4F862C4A" w:rsidR="006C2AEE" w:rsidRPr="000F3631" w:rsidRDefault="00987E6C" w:rsidP="00EB3EBD">
      <w:pPr>
        <w:pStyle w:val="atext"/>
        <w:shd w:val="clear" w:color="auto" w:fill="FFFFFF"/>
        <w:spacing w:before="0" w:beforeAutospacing="0" w:after="0" w:afterAutospacing="0"/>
        <w:jc w:val="center"/>
        <w:rPr>
          <w:rFonts w:ascii="Arial" w:hAnsi="Arial" w:cs="Arial"/>
          <w:b/>
          <w:bCs/>
          <w:sz w:val="23"/>
          <w:szCs w:val="23"/>
          <w:u w:val="single"/>
        </w:rPr>
      </w:pPr>
      <w:r w:rsidRPr="000F3631">
        <w:rPr>
          <w:rFonts w:ascii="Arial" w:hAnsi="Arial" w:cs="Arial"/>
          <w:b/>
          <w:bCs/>
          <w:sz w:val="23"/>
          <w:szCs w:val="23"/>
          <w:u w:val="single"/>
        </w:rPr>
        <w:t>Comunicato stampa</w:t>
      </w:r>
    </w:p>
    <w:p w14:paraId="199C7B5C" w14:textId="77777777" w:rsidR="00C8670C" w:rsidRPr="000F3631" w:rsidRDefault="00C8670C" w:rsidP="000F3631">
      <w:pPr>
        <w:pStyle w:val="atext"/>
        <w:shd w:val="clear" w:color="auto" w:fill="FFFFFF"/>
        <w:spacing w:before="0" w:beforeAutospacing="0" w:after="0" w:afterAutospacing="0"/>
        <w:jc w:val="center"/>
        <w:rPr>
          <w:rFonts w:ascii="Arial" w:hAnsi="Arial" w:cs="Arial"/>
          <w:b/>
          <w:bCs/>
          <w:sz w:val="23"/>
          <w:szCs w:val="23"/>
          <w:u w:val="single"/>
        </w:rPr>
      </w:pPr>
    </w:p>
    <w:p w14:paraId="19AE0C01" w14:textId="77777777" w:rsidR="000F3631" w:rsidRPr="000F3631" w:rsidRDefault="000F3631" w:rsidP="000F3631">
      <w:pPr>
        <w:spacing w:after="0" w:line="240" w:lineRule="auto"/>
        <w:jc w:val="center"/>
        <w:rPr>
          <w:rFonts w:ascii="Arial" w:hAnsi="Arial" w:cs="Arial"/>
          <w:b/>
          <w:bCs/>
          <w:color w:val="000000"/>
          <w:sz w:val="23"/>
          <w:szCs w:val="23"/>
        </w:rPr>
      </w:pPr>
      <w:r w:rsidRPr="000F3631">
        <w:rPr>
          <w:rFonts w:ascii="Arial" w:hAnsi="Arial" w:cs="Arial"/>
          <w:b/>
          <w:bCs/>
          <w:color w:val="000000"/>
          <w:sz w:val="23"/>
          <w:szCs w:val="23"/>
        </w:rPr>
        <w:t>ENTI COOPERATIVI, DAI COMMERCIALISTI UNA DISAMINA DELLE NOVITÀ NORMATIVE DEL SETTORE</w:t>
      </w:r>
    </w:p>
    <w:p w14:paraId="2ACD825C" w14:textId="77777777" w:rsidR="000F3631" w:rsidRPr="000F3631" w:rsidRDefault="000F3631" w:rsidP="000F3631">
      <w:pPr>
        <w:spacing w:after="0" w:line="240" w:lineRule="auto"/>
        <w:jc w:val="center"/>
        <w:rPr>
          <w:rFonts w:ascii="Arial" w:hAnsi="Arial" w:cs="Arial"/>
          <w:color w:val="000000"/>
          <w:sz w:val="23"/>
          <w:szCs w:val="23"/>
        </w:rPr>
      </w:pPr>
    </w:p>
    <w:p w14:paraId="450F4978" w14:textId="77777777" w:rsidR="000F3631" w:rsidRPr="000F3631" w:rsidRDefault="000F3631" w:rsidP="000F3631">
      <w:pPr>
        <w:spacing w:after="0" w:line="240" w:lineRule="auto"/>
        <w:jc w:val="center"/>
        <w:rPr>
          <w:rFonts w:ascii="Arial" w:hAnsi="Arial" w:cs="Arial"/>
          <w:b/>
          <w:bCs/>
          <w:color w:val="000000"/>
          <w:sz w:val="23"/>
          <w:szCs w:val="23"/>
        </w:rPr>
      </w:pPr>
      <w:r w:rsidRPr="000F3631">
        <w:rPr>
          <w:rFonts w:ascii="Arial" w:hAnsi="Arial" w:cs="Arial"/>
          <w:b/>
          <w:bCs/>
          <w:color w:val="000000"/>
          <w:sz w:val="23"/>
          <w:szCs w:val="23"/>
        </w:rPr>
        <w:t>Un documento della categoria fa il punto su tre recenti decreti del MIMIT, analizzando le principali novità introdotte</w:t>
      </w:r>
    </w:p>
    <w:p w14:paraId="768268E4" w14:textId="77777777" w:rsidR="000F3631" w:rsidRPr="000F3631" w:rsidRDefault="000F3631" w:rsidP="000F3631">
      <w:pPr>
        <w:spacing w:after="0" w:line="240" w:lineRule="auto"/>
        <w:jc w:val="center"/>
        <w:rPr>
          <w:rFonts w:ascii="Arial" w:hAnsi="Arial" w:cs="Arial"/>
          <w:sz w:val="23"/>
          <w:szCs w:val="23"/>
        </w:rPr>
      </w:pPr>
    </w:p>
    <w:p w14:paraId="03FEED0A" w14:textId="07151932" w:rsidR="000F3631" w:rsidRPr="000F3631" w:rsidRDefault="000F3631" w:rsidP="000F3631">
      <w:pPr>
        <w:spacing w:after="0" w:line="240" w:lineRule="auto"/>
        <w:jc w:val="both"/>
        <w:rPr>
          <w:rFonts w:ascii="Arial" w:hAnsi="Arial" w:cs="Arial"/>
          <w:color w:val="000000"/>
          <w:sz w:val="23"/>
          <w:szCs w:val="23"/>
        </w:rPr>
      </w:pPr>
      <w:r w:rsidRPr="000F3631">
        <w:rPr>
          <w:rFonts w:ascii="Arial" w:hAnsi="Arial" w:cs="Arial"/>
          <w:i/>
          <w:iCs/>
          <w:color w:val="000000"/>
          <w:sz w:val="23"/>
          <w:szCs w:val="23"/>
        </w:rPr>
        <w:t>Roma, 12 gennaio 2026</w:t>
      </w:r>
      <w:r w:rsidR="00840050">
        <w:rPr>
          <w:rFonts w:ascii="Arial" w:hAnsi="Arial" w:cs="Arial"/>
          <w:i/>
          <w:iCs/>
          <w:color w:val="000000"/>
          <w:sz w:val="23"/>
          <w:szCs w:val="23"/>
        </w:rPr>
        <w:t xml:space="preserve"> </w:t>
      </w:r>
      <w:r w:rsidRPr="000F3631">
        <w:rPr>
          <w:rFonts w:ascii="Arial" w:hAnsi="Arial" w:cs="Arial"/>
          <w:i/>
          <w:iCs/>
          <w:color w:val="000000"/>
          <w:sz w:val="23"/>
          <w:szCs w:val="23"/>
        </w:rPr>
        <w:t>-</w:t>
      </w:r>
      <w:r w:rsidRPr="000F3631">
        <w:rPr>
          <w:rFonts w:ascii="Arial" w:hAnsi="Arial" w:cs="Arial"/>
          <w:b/>
          <w:bCs/>
          <w:color w:val="000000"/>
          <w:sz w:val="23"/>
          <w:szCs w:val="23"/>
        </w:rPr>
        <w:t> “Vigilanza sugli enti cooperativi e mutualistici: i D.M. 5 marzo 2025 e l’aggiornamento della modulistica</w:t>
      </w:r>
      <w:r w:rsidRPr="000F3631">
        <w:rPr>
          <w:rFonts w:ascii="Arial" w:hAnsi="Arial" w:cs="Arial"/>
          <w:color w:val="000000"/>
          <w:sz w:val="23"/>
          <w:szCs w:val="23"/>
        </w:rPr>
        <w:t xml:space="preserve">” è il titolo del documento pubblicato oggi dal Consiglio e dalla Fondazione nazionali dei commercialisti. Il lavoro rientra nell’attività dell’area “Diritto societario” alla quale è delegato il Consigliere nazionale </w:t>
      </w:r>
      <w:r w:rsidRPr="000F3631">
        <w:rPr>
          <w:rFonts w:ascii="Arial" w:hAnsi="Arial" w:cs="Arial"/>
          <w:b/>
          <w:bCs/>
          <w:color w:val="000000"/>
          <w:sz w:val="23"/>
          <w:szCs w:val="23"/>
        </w:rPr>
        <w:t>David Moro</w:t>
      </w:r>
      <w:r w:rsidRPr="000F3631">
        <w:rPr>
          <w:rFonts w:ascii="Arial" w:hAnsi="Arial" w:cs="Arial"/>
          <w:color w:val="000000"/>
          <w:sz w:val="23"/>
          <w:szCs w:val="23"/>
        </w:rPr>
        <w:t>.</w:t>
      </w:r>
    </w:p>
    <w:p w14:paraId="3899188A" w14:textId="77777777" w:rsidR="000F3631" w:rsidRPr="000F3631" w:rsidRDefault="000F3631" w:rsidP="000F3631">
      <w:pPr>
        <w:spacing w:after="0" w:line="240" w:lineRule="auto"/>
        <w:jc w:val="both"/>
        <w:rPr>
          <w:rFonts w:ascii="Arial" w:hAnsi="Arial" w:cs="Arial"/>
          <w:color w:val="000000"/>
          <w:sz w:val="23"/>
          <w:szCs w:val="23"/>
        </w:rPr>
      </w:pPr>
    </w:p>
    <w:p w14:paraId="65D855FF" w14:textId="77777777" w:rsidR="000F3631" w:rsidRPr="000F3631" w:rsidRDefault="000F3631" w:rsidP="000F3631">
      <w:pPr>
        <w:spacing w:after="0" w:line="240" w:lineRule="auto"/>
        <w:jc w:val="both"/>
        <w:rPr>
          <w:rFonts w:ascii="Arial" w:hAnsi="Arial" w:cs="Arial"/>
          <w:color w:val="000000"/>
          <w:sz w:val="23"/>
          <w:szCs w:val="23"/>
        </w:rPr>
      </w:pPr>
      <w:r w:rsidRPr="000F3631">
        <w:rPr>
          <w:rFonts w:ascii="Arial" w:hAnsi="Arial" w:cs="Arial"/>
          <w:color w:val="000000"/>
          <w:sz w:val="23"/>
          <w:szCs w:val="23"/>
        </w:rPr>
        <w:t>L’attività normativa degli ultimi mesi ha riguardato anche la vigilanza sugli enti cooperativi. In considerazione della rilevanza rivestita dal settore cooperativo nel tessuto economico italiano e dell’esigenza del complessivo aggiornamento dell’intero comparto, con lo scopo di razionalizzare l’impianto normativo, è intervenuto il recente disegno di legge recante la “</w:t>
      </w:r>
      <w:r w:rsidRPr="000F3631">
        <w:rPr>
          <w:rFonts w:ascii="Arial" w:hAnsi="Arial" w:cs="Arial"/>
          <w:b/>
          <w:bCs/>
          <w:i/>
          <w:iCs/>
          <w:color w:val="000000"/>
          <w:sz w:val="23"/>
          <w:szCs w:val="23"/>
        </w:rPr>
        <w:t>Delega al Governo per la riforma delle amministrazioni straordinarie e per la riforma della vigilanza sugli enti cooperativi e mutualistici</w:t>
      </w:r>
      <w:r w:rsidRPr="000F3631">
        <w:rPr>
          <w:rFonts w:ascii="Arial" w:hAnsi="Arial" w:cs="Arial"/>
          <w:color w:val="000000"/>
          <w:sz w:val="23"/>
          <w:szCs w:val="23"/>
        </w:rPr>
        <w:t>” con principi e criteri finalizzati a riformare le disposizioni in materia di vigilanza sugli enti cooperativi e mutualistici e, ove necessario, le correlate disposizioni contenute nel codice civile.</w:t>
      </w:r>
    </w:p>
    <w:p w14:paraId="5089974A" w14:textId="77777777" w:rsidR="000F3631" w:rsidRPr="000F3631" w:rsidRDefault="000F3631" w:rsidP="000F3631">
      <w:pPr>
        <w:spacing w:after="0" w:line="240" w:lineRule="auto"/>
        <w:jc w:val="both"/>
        <w:rPr>
          <w:rFonts w:ascii="Arial" w:hAnsi="Arial" w:cs="Arial"/>
          <w:color w:val="000000"/>
          <w:sz w:val="23"/>
          <w:szCs w:val="23"/>
        </w:rPr>
      </w:pPr>
    </w:p>
    <w:p w14:paraId="37680EC6" w14:textId="4F743794" w:rsidR="000F3631" w:rsidRPr="000F3631" w:rsidRDefault="000F3631" w:rsidP="000F3631">
      <w:pPr>
        <w:spacing w:after="0" w:line="240" w:lineRule="auto"/>
        <w:jc w:val="both"/>
        <w:rPr>
          <w:rFonts w:ascii="Arial" w:hAnsi="Arial" w:cs="Arial"/>
          <w:color w:val="000000"/>
          <w:sz w:val="23"/>
          <w:szCs w:val="23"/>
        </w:rPr>
      </w:pPr>
      <w:r w:rsidRPr="000F3631">
        <w:rPr>
          <w:rFonts w:ascii="Arial" w:hAnsi="Arial" w:cs="Arial"/>
          <w:color w:val="000000"/>
          <w:sz w:val="23"/>
          <w:szCs w:val="23"/>
        </w:rPr>
        <w:t xml:space="preserve">Alcuni mesi fa è stato inoltre effettuato anche un primo aggiornamento alle novità recate </w:t>
      </w:r>
      <w:r w:rsidRPr="000F3631">
        <w:rPr>
          <w:rFonts w:ascii="Arial" w:hAnsi="Arial" w:cs="Arial"/>
          <w:b/>
          <w:bCs/>
          <w:color w:val="000000"/>
          <w:sz w:val="23"/>
          <w:szCs w:val="23"/>
        </w:rPr>
        <w:t>dal Codice della crisi d’impresa e dell’insolvenza</w:t>
      </w:r>
      <w:r w:rsidRPr="000F3631">
        <w:rPr>
          <w:rFonts w:ascii="Arial" w:hAnsi="Arial" w:cs="Arial"/>
          <w:color w:val="000000"/>
          <w:sz w:val="23"/>
          <w:szCs w:val="23"/>
        </w:rPr>
        <w:t xml:space="preserve"> in punto di istituzione di adeguati assetti organizzativi, amministrativi e contabili, dal </w:t>
      </w:r>
      <w:r w:rsidRPr="000F3631">
        <w:rPr>
          <w:rFonts w:ascii="Arial" w:hAnsi="Arial" w:cs="Arial"/>
          <w:b/>
          <w:bCs/>
          <w:color w:val="000000"/>
          <w:sz w:val="23"/>
          <w:szCs w:val="23"/>
        </w:rPr>
        <w:t>Ministero delle imprese e del Made in Italy</w:t>
      </w:r>
      <w:r w:rsidRPr="000F3631">
        <w:rPr>
          <w:rFonts w:ascii="Arial" w:hAnsi="Arial" w:cs="Arial"/>
          <w:color w:val="000000"/>
          <w:sz w:val="23"/>
          <w:szCs w:val="23"/>
        </w:rPr>
        <w:t>, tramite l’emanazione, avvenuta in data</w:t>
      </w:r>
      <w:r w:rsidR="00333B9C">
        <w:rPr>
          <w:rFonts w:ascii="Arial" w:hAnsi="Arial" w:cs="Arial"/>
          <w:color w:val="000000"/>
          <w:sz w:val="23"/>
          <w:szCs w:val="23"/>
        </w:rPr>
        <w:t xml:space="preserve"> </w:t>
      </w:r>
      <w:r w:rsidRPr="000F3631">
        <w:rPr>
          <w:rFonts w:ascii="Arial" w:hAnsi="Arial" w:cs="Arial"/>
          <w:color w:val="000000"/>
          <w:sz w:val="23"/>
          <w:szCs w:val="23"/>
        </w:rPr>
        <w:t>1° aprile 2025, dei decreti del 5 marzo 2025 e più nello specifico del:</w:t>
      </w:r>
    </w:p>
    <w:p w14:paraId="2E0B946D" w14:textId="77777777" w:rsidR="000F3631" w:rsidRPr="000F3631" w:rsidRDefault="000F3631" w:rsidP="000F3631">
      <w:pPr>
        <w:numPr>
          <w:ilvl w:val="0"/>
          <w:numId w:val="4"/>
        </w:numPr>
        <w:spacing w:after="0" w:line="240" w:lineRule="auto"/>
        <w:ind w:left="1146"/>
        <w:jc w:val="both"/>
        <w:rPr>
          <w:rFonts w:ascii="Arial" w:hAnsi="Arial" w:cs="Arial"/>
          <w:color w:val="000000"/>
          <w:sz w:val="23"/>
          <w:szCs w:val="23"/>
        </w:rPr>
      </w:pPr>
      <w:r w:rsidRPr="000F3631">
        <w:rPr>
          <w:rFonts w:ascii="Arial" w:hAnsi="Arial" w:cs="Arial"/>
          <w:color w:val="000000"/>
          <w:sz w:val="23"/>
          <w:szCs w:val="23"/>
        </w:rPr>
        <w:t>decreto ministeriale 5 marzo 2025 - Revisione enti cooperativi. Nuova modalità di svolgimento e approvazione nuova modulistica;</w:t>
      </w:r>
    </w:p>
    <w:p w14:paraId="0D49F2EA" w14:textId="77777777" w:rsidR="000F3631" w:rsidRPr="000F3631" w:rsidRDefault="000F3631" w:rsidP="000F3631">
      <w:pPr>
        <w:numPr>
          <w:ilvl w:val="0"/>
          <w:numId w:val="4"/>
        </w:numPr>
        <w:spacing w:after="0" w:line="240" w:lineRule="auto"/>
        <w:ind w:left="1146"/>
        <w:jc w:val="both"/>
        <w:rPr>
          <w:rFonts w:ascii="Arial" w:hAnsi="Arial" w:cs="Arial"/>
          <w:color w:val="000000"/>
          <w:sz w:val="23"/>
          <w:szCs w:val="23"/>
        </w:rPr>
      </w:pPr>
      <w:r w:rsidRPr="000F3631">
        <w:rPr>
          <w:rFonts w:ascii="Arial" w:hAnsi="Arial" w:cs="Arial"/>
          <w:color w:val="000000"/>
          <w:sz w:val="23"/>
          <w:szCs w:val="23"/>
        </w:rPr>
        <w:t>decreto ministeriale 5 marzo 2025 - Ispezione straordinaria enti cooperativi. Nuova modalità di svolgimento e approvazione nuova modulistica;</w:t>
      </w:r>
    </w:p>
    <w:p w14:paraId="68F8C243" w14:textId="77777777" w:rsidR="000F3631" w:rsidRPr="000F3631" w:rsidRDefault="000F3631" w:rsidP="000F3631">
      <w:pPr>
        <w:numPr>
          <w:ilvl w:val="0"/>
          <w:numId w:val="4"/>
        </w:numPr>
        <w:spacing w:after="0" w:line="240" w:lineRule="auto"/>
        <w:ind w:left="1146"/>
        <w:jc w:val="both"/>
        <w:rPr>
          <w:rFonts w:ascii="Arial" w:hAnsi="Arial" w:cs="Arial"/>
          <w:color w:val="000000"/>
          <w:sz w:val="23"/>
          <w:szCs w:val="23"/>
        </w:rPr>
      </w:pPr>
      <w:r w:rsidRPr="000F3631">
        <w:rPr>
          <w:rFonts w:ascii="Arial" w:hAnsi="Arial" w:cs="Arial"/>
          <w:color w:val="000000"/>
          <w:sz w:val="23"/>
          <w:szCs w:val="23"/>
        </w:rPr>
        <w:t>decreto ministeriale 5 marzo 2025 - Approvazione della nuova modulistica della revisione e dell'ispezione straordinaria sulle Banche di credito cooperativo.</w:t>
      </w:r>
    </w:p>
    <w:p w14:paraId="7CD48928" w14:textId="77777777" w:rsidR="000F3631" w:rsidRPr="000F3631" w:rsidRDefault="000F3631" w:rsidP="000F3631">
      <w:pPr>
        <w:spacing w:after="0" w:line="240" w:lineRule="auto"/>
        <w:ind w:left="1146"/>
        <w:jc w:val="both"/>
        <w:rPr>
          <w:rFonts w:ascii="Arial" w:hAnsi="Arial" w:cs="Arial"/>
          <w:color w:val="000000"/>
          <w:sz w:val="23"/>
          <w:szCs w:val="23"/>
        </w:rPr>
      </w:pPr>
    </w:p>
    <w:p w14:paraId="2A417A94" w14:textId="77777777" w:rsidR="000F3631" w:rsidRPr="000F3631" w:rsidRDefault="000F3631" w:rsidP="000F3631">
      <w:pPr>
        <w:spacing w:after="0" w:line="240" w:lineRule="auto"/>
        <w:jc w:val="both"/>
        <w:rPr>
          <w:rFonts w:ascii="Arial" w:hAnsi="Arial" w:cs="Arial"/>
          <w:color w:val="000000"/>
          <w:sz w:val="23"/>
          <w:szCs w:val="23"/>
        </w:rPr>
      </w:pPr>
      <w:r w:rsidRPr="000F3631">
        <w:rPr>
          <w:rFonts w:ascii="Arial" w:hAnsi="Arial" w:cs="Arial"/>
          <w:color w:val="000000"/>
          <w:sz w:val="23"/>
          <w:szCs w:val="23"/>
        </w:rPr>
        <w:t xml:space="preserve">Con i tre decreti sono state ridefinite alcune modalità di effettuazione delle </w:t>
      </w:r>
      <w:r w:rsidRPr="000F3631">
        <w:rPr>
          <w:rFonts w:ascii="Arial" w:hAnsi="Arial" w:cs="Arial"/>
          <w:b/>
          <w:bCs/>
          <w:color w:val="000000"/>
          <w:sz w:val="23"/>
          <w:szCs w:val="23"/>
        </w:rPr>
        <w:t>attività di revisione cooperativa e di ispezione straordinaria</w:t>
      </w:r>
      <w:r w:rsidRPr="000F3631">
        <w:rPr>
          <w:rFonts w:ascii="Arial" w:hAnsi="Arial" w:cs="Arial"/>
          <w:color w:val="000000"/>
          <w:sz w:val="23"/>
          <w:szCs w:val="23"/>
        </w:rPr>
        <w:t> al fine di rendere le attività maggiormente conformi alle esigenze di trasparenza e celerità dell’attività di vigilanza cooperativa.</w:t>
      </w:r>
    </w:p>
    <w:p w14:paraId="64B101A9" w14:textId="77777777" w:rsidR="000F3631" w:rsidRPr="000F3631" w:rsidRDefault="000F3631" w:rsidP="000F3631">
      <w:pPr>
        <w:spacing w:after="0" w:line="240" w:lineRule="auto"/>
        <w:jc w:val="both"/>
        <w:rPr>
          <w:rFonts w:ascii="Arial" w:hAnsi="Arial" w:cs="Arial"/>
          <w:color w:val="000000"/>
          <w:sz w:val="23"/>
          <w:szCs w:val="23"/>
        </w:rPr>
      </w:pPr>
    </w:p>
    <w:p w14:paraId="2D084B5F" w14:textId="77777777" w:rsidR="000F3631" w:rsidRPr="000F3631" w:rsidRDefault="000F3631" w:rsidP="000F3631">
      <w:pPr>
        <w:spacing w:after="0" w:line="240" w:lineRule="auto"/>
        <w:jc w:val="both"/>
        <w:rPr>
          <w:rFonts w:ascii="Arial" w:hAnsi="Arial" w:cs="Arial"/>
          <w:color w:val="000000"/>
          <w:sz w:val="23"/>
          <w:szCs w:val="23"/>
        </w:rPr>
      </w:pPr>
      <w:r w:rsidRPr="000F3631">
        <w:rPr>
          <w:rFonts w:ascii="Arial" w:hAnsi="Arial" w:cs="Arial"/>
          <w:color w:val="000000"/>
          <w:sz w:val="23"/>
          <w:szCs w:val="23"/>
        </w:rPr>
        <w:t xml:space="preserve">Con i tre decreti è stata approvata anche la </w:t>
      </w:r>
      <w:r w:rsidRPr="000F3631">
        <w:rPr>
          <w:rFonts w:ascii="Arial" w:hAnsi="Arial" w:cs="Arial"/>
          <w:b/>
          <w:bCs/>
          <w:color w:val="000000"/>
          <w:sz w:val="23"/>
          <w:szCs w:val="23"/>
        </w:rPr>
        <w:t>nuova modulistica</w:t>
      </w:r>
      <w:r w:rsidRPr="000F3631">
        <w:rPr>
          <w:rFonts w:ascii="Arial" w:hAnsi="Arial" w:cs="Arial"/>
          <w:color w:val="000000"/>
          <w:sz w:val="23"/>
          <w:szCs w:val="23"/>
        </w:rPr>
        <w:t xml:space="preserve"> da utilizzare per l’effettuazione della revisione cooperativa, della ispezione straordinaria sulle società cooperative e loro consorzi nonché la modulistica da utilizzare per la revisione ordinaria e per l’ispezione straordinaria cooperativa sulle Banche di Credito Cooperativo. L’ultima versione della modulistica risaliva al 2015, successivamente aggiornata nel 2017. Il ministero ha precisato che l’utilizzo dei nuovi modelli di verbale è condizionato al </w:t>
      </w:r>
      <w:r w:rsidRPr="000F3631">
        <w:rPr>
          <w:rFonts w:ascii="Arial" w:hAnsi="Arial" w:cs="Arial"/>
          <w:b/>
          <w:bCs/>
          <w:color w:val="000000"/>
          <w:sz w:val="23"/>
          <w:szCs w:val="23"/>
        </w:rPr>
        <w:t>completamento del processo di reingegnerizzazione</w:t>
      </w:r>
      <w:r w:rsidRPr="000F3631">
        <w:rPr>
          <w:rFonts w:ascii="Arial" w:hAnsi="Arial" w:cs="Arial"/>
          <w:color w:val="000000"/>
          <w:sz w:val="23"/>
          <w:szCs w:val="23"/>
        </w:rPr>
        <w:t xml:space="preserve"> della Direzione generale. In attesa della conclusione del processo, sono utilizzabili i </w:t>
      </w:r>
      <w:r w:rsidRPr="000F3631">
        <w:rPr>
          <w:rFonts w:ascii="Arial" w:hAnsi="Arial" w:cs="Arial"/>
          <w:b/>
          <w:bCs/>
          <w:color w:val="000000"/>
          <w:sz w:val="23"/>
          <w:szCs w:val="23"/>
        </w:rPr>
        <w:t>modelli e le procedure preesistenti</w:t>
      </w:r>
      <w:r w:rsidRPr="000F3631">
        <w:rPr>
          <w:rFonts w:ascii="Arial" w:hAnsi="Arial" w:cs="Arial"/>
          <w:color w:val="000000"/>
          <w:sz w:val="23"/>
          <w:szCs w:val="23"/>
        </w:rPr>
        <w:t>.</w:t>
      </w:r>
    </w:p>
    <w:p w14:paraId="22C869DA" w14:textId="77777777" w:rsidR="000F3631" w:rsidRPr="000F3631" w:rsidRDefault="000F3631" w:rsidP="000F3631">
      <w:pPr>
        <w:spacing w:after="0" w:line="240" w:lineRule="auto"/>
        <w:jc w:val="both"/>
        <w:rPr>
          <w:rFonts w:ascii="Arial" w:hAnsi="Arial" w:cs="Arial"/>
          <w:color w:val="000000"/>
          <w:sz w:val="23"/>
          <w:szCs w:val="23"/>
        </w:rPr>
      </w:pPr>
    </w:p>
    <w:p w14:paraId="3240398E" w14:textId="7599A7D4" w:rsidR="000F3631" w:rsidRPr="000F3631" w:rsidRDefault="000F3631" w:rsidP="000F3631">
      <w:pPr>
        <w:spacing w:after="0" w:line="240" w:lineRule="auto"/>
        <w:jc w:val="both"/>
        <w:rPr>
          <w:rFonts w:ascii="Arial" w:hAnsi="Arial" w:cs="Arial"/>
          <w:color w:val="000000"/>
          <w:sz w:val="23"/>
          <w:szCs w:val="23"/>
        </w:rPr>
      </w:pPr>
      <w:r w:rsidRPr="000F3631">
        <w:rPr>
          <w:rFonts w:ascii="Arial" w:hAnsi="Arial" w:cs="Arial"/>
          <w:color w:val="000000"/>
          <w:sz w:val="23"/>
          <w:szCs w:val="23"/>
        </w:rPr>
        <w:t xml:space="preserve">Il documento dei commercialisti effettua una disamina generale dei contenuti dei tre decreti, soffermandosi sulle </w:t>
      </w:r>
      <w:r w:rsidRPr="000F3631">
        <w:rPr>
          <w:rFonts w:ascii="Arial" w:hAnsi="Arial" w:cs="Arial"/>
          <w:b/>
          <w:bCs/>
          <w:color w:val="000000"/>
          <w:sz w:val="23"/>
          <w:szCs w:val="23"/>
        </w:rPr>
        <w:t>principali novità</w:t>
      </w:r>
      <w:r w:rsidRPr="000F3631">
        <w:rPr>
          <w:rFonts w:ascii="Arial" w:hAnsi="Arial" w:cs="Arial"/>
          <w:color w:val="000000"/>
          <w:sz w:val="23"/>
          <w:szCs w:val="23"/>
        </w:rPr>
        <w:t xml:space="preserve"> introdotte. A questa prima panoramica, seguirà nelle prossime settimane un più specifico approfondimento sul </w:t>
      </w:r>
      <w:r w:rsidRPr="000F3631">
        <w:rPr>
          <w:rFonts w:ascii="Arial" w:hAnsi="Arial" w:cs="Arial"/>
          <w:b/>
          <w:bCs/>
          <w:color w:val="000000"/>
          <w:sz w:val="23"/>
          <w:szCs w:val="23"/>
        </w:rPr>
        <w:t>verbale di vigilanza</w:t>
      </w:r>
      <w:r w:rsidRPr="000F3631">
        <w:rPr>
          <w:rFonts w:ascii="Arial" w:hAnsi="Arial" w:cs="Arial"/>
          <w:color w:val="000000"/>
          <w:sz w:val="23"/>
          <w:szCs w:val="23"/>
        </w:rPr>
        <w:t>.</w:t>
      </w:r>
    </w:p>
    <w:p w14:paraId="4F4B86D9" w14:textId="77777777" w:rsidR="00CB5AE5" w:rsidRPr="000F3631" w:rsidRDefault="00CB5AE5" w:rsidP="000F3631">
      <w:pPr>
        <w:pStyle w:val="atext"/>
        <w:shd w:val="clear" w:color="auto" w:fill="FFFFFF"/>
        <w:spacing w:before="0" w:beforeAutospacing="0" w:after="0" w:afterAutospacing="0"/>
        <w:jc w:val="center"/>
        <w:rPr>
          <w:rFonts w:ascii="Arial" w:hAnsi="Arial" w:cs="Arial"/>
          <w:sz w:val="23"/>
          <w:szCs w:val="23"/>
        </w:rPr>
      </w:pPr>
    </w:p>
    <w:sectPr w:rsidR="00CB5AE5" w:rsidRPr="000F3631">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9481" w14:textId="77777777" w:rsidR="00C91392" w:rsidRDefault="00C91392" w:rsidP="00A57D38">
      <w:pPr>
        <w:spacing w:after="0" w:line="240" w:lineRule="auto"/>
      </w:pPr>
      <w:r>
        <w:separator/>
      </w:r>
    </w:p>
  </w:endnote>
  <w:endnote w:type="continuationSeparator" w:id="0">
    <w:p w14:paraId="52374605" w14:textId="77777777" w:rsidR="00C91392" w:rsidRDefault="00C91392" w:rsidP="00A5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3AD57" w14:textId="77777777" w:rsidR="00C91392" w:rsidRDefault="00C91392" w:rsidP="00A57D38">
      <w:pPr>
        <w:spacing w:after="0" w:line="240" w:lineRule="auto"/>
      </w:pPr>
      <w:r>
        <w:separator/>
      </w:r>
    </w:p>
  </w:footnote>
  <w:footnote w:type="continuationSeparator" w:id="0">
    <w:p w14:paraId="415F3519" w14:textId="77777777" w:rsidR="00C91392" w:rsidRDefault="00C91392" w:rsidP="00A5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1717C4E"/>
    <w:multiLevelType w:val="multilevel"/>
    <w:tmpl w:val="84925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3922285">
    <w:abstractNumId w:val="1"/>
  </w:num>
  <w:num w:numId="2" w16cid:durableId="47654393">
    <w:abstractNumId w:val="3"/>
  </w:num>
  <w:num w:numId="3" w16cid:durableId="149905896">
    <w:abstractNumId w:val="0"/>
  </w:num>
  <w:num w:numId="4" w16cid:durableId="140078341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73E55"/>
    <w:rsid w:val="000B02CC"/>
    <w:rsid w:val="000D5879"/>
    <w:rsid w:val="000F3631"/>
    <w:rsid w:val="000F7086"/>
    <w:rsid w:val="00147462"/>
    <w:rsid w:val="001B1AFB"/>
    <w:rsid w:val="00227893"/>
    <w:rsid w:val="00253FDF"/>
    <w:rsid w:val="002B1079"/>
    <w:rsid w:val="002D511F"/>
    <w:rsid w:val="00300C69"/>
    <w:rsid w:val="00333B9C"/>
    <w:rsid w:val="003507F7"/>
    <w:rsid w:val="003739DF"/>
    <w:rsid w:val="003A4F3F"/>
    <w:rsid w:val="003B5D81"/>
    <w:rsid w:val="003B6B20"/>
    <w:rsid w:val="003C314A"/>
    <w:rsid w:val="003C6E20"/>
    <w:rsid w:val="003E1406"/>
    <w:rsid w:val="003F5D99"/>
    <w:rsid w:val="00495D05"/>
    <w:rsid w:val="004D0CC5"/>
    <w:rsid w:val="004E2BA6"/>
    <w:rsid w:val="00522640"/>
    <w:rsid w:val="005315AC"/>
    <w:rsid w:val="005416BD"/>
    <w:rsid w:val="00543A7A"/>
    <w:rsid w:val="0056307D"/>
    <w:rsid w:val="00576B11"/>
    <w:rsid w:val="00592D37"/>
    <w:rsid w:val="005C0771"/>
    <w:rsid w:val="005C70BC"/>
    <w:rsid w:val="00600B5B"/>
    <w:rsid w:val="00607179"/>
    <w:rsid w:val="00677E20"/>
    <w:rsid w:val="00687643"/>
    <w:rsid w:val="006C2AEE"/>
    <w:rsid w:val="00700600"/>
    <w:rsid w:val="00713B6B"/>
    <w:rsid w:val="00727620"/>
    <w:rsid w:val="007D3E78"/>
    <w:rsid w:val="00830EF3"/>
    <w:rsid w:val="00840050"/>
    <w:rsid w:val="008C5196"/>
    <w:rsid w:val="00901225"/>
    <w:rsid w:val="00943CFD"/>
    <w:rsid w:val="00987E6C"/>
    <w:rsid w:val="00994C32"/>
    <w:rsid w:val="00995CC1"/>
    <w:rsid w:val="009B2452"/>
    <w:rsid w:val="009B3602"/>
    <w:rsid w:val="009D18F4"/>
    <w:rsid w:val="009D30A8"/>
    <w:rsid w:val="00A002EE"/>
    <w:rsid w:val="00A1045D"/>
    <w:rsid w:val="00A1160C"/>
    <w:rsid w:val="00A2019D"/>
    <w:rsid w:val="00A57D38"/>
    <w:rsid w:val="00A70B1B"/>
    <w:rsid w:val="00B51AF3"/>
    <w:rsid w:val="00B55508"/>
    <w:rsid w:val="00BE4889"/>
    <w:rsid w:val="00BF587A"/>
    <w:rsid w:val="00C33BF2"/>
    <w:rsid w:val="00C33EDC"/>
    <w:rsid w:val="00C61F00"/>
    <w:rsid w:val="00C7553E"/>
    <w:rsid w:val="00C75D35"/>
    <w:rsid w:val="00C8670C"/>
    <w:rsid w:val="00C91392"/>
    <w:rsid w:val="00C97980"/>
    <w:rsid w:val="00CA6738"/>
    <w:rsid w:val="00CB5AE5"/>
    <w:rsid w:val="00CC633C"/>
    <w:rsid w:val="00CE4415"/>
    <w:rsid w:val="00D4602D"/>
    <w:rsid w:val="00DE44CE"/>
    <w:rsid w:val="00DF605A"/>
    <w:rsid w:val="00E14B67"/>
    <w:rsid w:val="00E81ABB"/>
    <w:rsid w:val="00EA565A"/>
    <w:rsid w:val="00EB3EBD"/>
    <w:rsid w:val="00ED7DD3"/>
    <w:rsid w:val="00ED7FAF"/>
    <w:rsid w:val="00EF56BE"/>
    <w:rsid w:val="00F1389A"/>
    <w:rsid w:val="00F66586"/>
    <w:rsid w:val="00F75D1F"/>
    <w:rsid w:val="00FB0AA0"/>
    <w:rsid w:val="00FD3D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6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6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6B2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6B2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6B2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6B2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6B2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6B2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6B2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ind w:left="720"/>
      <w:contextualSpacing/>
    </w:p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styleId="Intestazione">
    <w:name w:val="header"/>
    <w:basedOn w:val="Normale"/>
    <w:link w:val="IntestazioneCarattere"/>
    <w:uiPriority w:val="99"/>
    <w:unhideWhenUsed/>
    <w:rsid w:val="00A57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styleId="Menzionenonrisolta">
    <w:name w:val="Unresolved Mention"/>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cp:lastPrinted>2025-11-20T12:58:00Z</cp:lastPrinted>
  <dcterms:created xsi:type="dcterms:W3CDTF">2026-01-14T09:17:00Z</dcterms:created>
  <dcterms:modified xsi:type="dcterms:W3CDTF">2026-01-14T09:18:00Z</dcterms:modified>
</cp:coreProperties>
</file>