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98736" w14:textId="77777777" w:rsidR="007E2E1A" w:rsidRPr="006C2B00" w:rsidRDefault="007E2E1A" w:rsidP="00BA4036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</w:p>
    <w:p w14:paraId="013D40AC" w14:textId="77777777" w:rsidR="00FE57F8" w:rsidRDefault="00FE57F8" w:rsidP="00BA4036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</w:p>
    <w:p w14:paraId="6B7DC445" w14:textId="657CD67C" w:rsidR="00135FBD" w:rsidRPr="006C2B00" w:rsidRDefault="007E2E1A" w:rsidP="00BA4036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  <w:r w:rsidRPr="006C2B00">
        <w:rPr>
          <w:rFonts w:ascii="Arial" w:hAnsi="Arial" w:cs="Arial"/>
          <w:b/>
          <w:bCs/>
          <w:sz w:val="23"/>
          <w:szCs w:val="23"/>
          <w:u w:val="single"/>
        </w:rPr>
        <w:t>COMUNICATO STAMPA</w:t>
      </w:r>
    </w:p>
    <w:p w14:paraId="2ED240E0" w14:textId="77777777" w:rsidR="00AB1D99" w:rsidRPr="00E924B5" w:rsidRDefault="00AB1D99" w:rsidP="00BA4036">
      <w:pPr>
        <w:spacing w:line="240" w:lineRule="auto"/>
        <w:jc w:val="both"/>
        <w:rPr>
          <w:rFonts w:ascii="Arial" w:hAnsi="Arial" w:cs="Arial"/>
          <w:bCs/>
          <w:sz w:val="23"/>
          <w:szCs w:val="23"/>
        </w:rPr>
      </w:pPr>
    </w:p>
    <w:p w14:paraId="4414E9C0" w14:textId="357ED180" w:rsidR="00E6449D" w:rsidRPr="00E72EA7" w:rsidRDefault="006A7BC4" w:rsidP="00BA4036">
      <w:pPr>
        <w:pStyle w:val="Corpodel"/>
        <w:spacing w:before="120" w:line="240" w:lineRule="auto"/>
        <w:jc w:val="center"/>
        <w:rPr>
          <w:rFonts w:ascii="Arial" w:hAnsi="Arial" w:cs="Arial"/>
          <w:bCs w:val="0"/>
          <w:color w:val="262626" w:themeColor="text1" w:themeTint="D9"/>
          <w:sz w:val="24"/>
          <w:szCs w:val="24"/>
          <w:lang w:val="it-IT"/>
        </w:rPr>
      </w:pPr>
      <w:r w:rsidRPr="00E72EA7">
        <w:rPr>
          <w:rFonts w:ascii="Arial" w:hAnsi="Arial" w:cs="Arial"/>
          <w:bCs w:val="0"/>
          <w:color w:val="262626" w:themeColor="text1" w:themeTint="D9"/>
          <w:sz w:val="24"/>
          <w:szCs w:val="24"/>
          <w:lang w:val="it-IT"/>
        </w:rPr>
        <w:t xml:space="preserve">TERZO SETTORE, DAI COMMERCIALISTI LE </w:t>
      </w:r>
      <w:r>
        <w:rPr>
          <w:rFonts w:ascii="Arial" w:hAnsi="Arial" w:cs="Arial"/>
          <w:bCs w:val="0"/>
          <w:color w:val="262626" w:themeColor="text1" w:themeTint="D9"/>
          <w:sz w:val="24"/>
          <w:szCs w:val="24"/>
          <w:lang w:val="it-IT"/>
        </w:rPr>
        <w:t xml:space="preserve">NUOVE </w:t>
      </w:r>
      <w:r w:rsidRPr="00E72EA7">
        <w:rPr>
          <w:rFonts w:ascii="Arial" w:hAnsi="Arial" w:cs="Arial"/>
          <w:bCs w:val="0"/>
          <w:color w:val="262626" w:themeColor="text1" w:themeTint="D9"/>
          <w:sz w:val="24"/>
          <w:szCs w:val="24"/>
          <w:lang w:val="it-IT"/>
        </w:rPr>
        <w:t>NORME DI COMPORTAMENTO</w:t>
      </w:r>
    </w:p>
    <w:p w14:paraId="6FD1E5CC" w14:textId="42708E69" w:rsidR="00E6449D" w:rsidRDefault="00E6449D" w:rsidP="00BA4036">
      <w:pPr>
        <w:pStyle w:val="Corpodel"/>
        <w:spacing w:before="120" w:line="240" w:lineRule="auto"/>
        <w:jc w:val="center"/>
        <w:rPr>
          <w:rFonts w:ascii="Arial" w:hAnsi="Arial" w:cs="Arial"/>
          <w:bCs w:val="0"/>
          <w:color w:val="262626" w:themeColor="text1" w:themeTint="D9"/>
          <w:sz w:val="24"/>
          <w:szCs w:val="24"/>
          <w:lang w:val="it-IT"/>
        </w:rPr>
      </w:pPr>
      <w:r w:rsidRPr="00E72EA7">
        <w:rPr>
          <w:rFonts w:ascii="Arial" w:hAnsi="Arial" w:cs="Arial"/>
          <w:bCs w:val="0"/>
          <w:color w:val="262626" w:themeColor="text1" w:themeTint="D9"/>
          <w:sz w:val="24"/>
          <w:szCs w:val="24"/>
          <w:lang w:val="it-IT"/>
        </w:rPr>
        <w:t xml:space="preserve">Il documento del Consiglio nazionale della categoria in pubblica consultazione fino al </w:t>
      </w:r>
      <w:r w:rsidR="00105846">
        <w:rPr>
          <w:rFonts w:ascii="Arial" w:hAnsi="Arial" w:cs="Arial"/>
          <w:bCs w:val="0"/>
          <w:color w:val="262626" w:themeColor="text1" w:themeTint="D9"/>
          <w:sz w:val="24"/>
          <w:szCs w:val="24"/>
          <w:lang w:val="it-IT"/>
        </w:rPr>
        <w:t xml:space="preserve">prossimo </w:t>
      </w:r>
      <w:r w:rsidR="001E4D7A">
        <w:rPr>
          <w:rFonts w:ascii="Arial" w:hAnsi="Arial" w:cs="Arial"/>
          <w:bCs w:val="0"/>
          <w:color w:val="262626" w:themeColor="text1" w:themeTint="D9"/>
          <w:sz w:val="24"/>
          <w:szCs w:val="24"/>
          <w:lang w:val="it-IT"/>
        </w:rPr>
        <w:t>2</w:t>
      </w:r>
      <w:r w:rsidR="006A7BC4">
        <w:rPr>
          <w:rFonts w:ascii="Arial" w:hAnsi="Arial" w:cs="Arial"/>
          <w:bCs w:val="0"/>
          <w:color w:val="262626" w:themeColor="text1" w:themeTint="D9"/>
          <w:sz w:val="24"/>
          <w:szCs w:val="24"/>
          <w:lang w:val="it-IT"/>
        </w:rPr>
        <w:t>8</w:t>
      </w:r>
      <w:r w:rsidRPr="00E72EA7">
        <w:rPr>
          <w:rFonts w:ascii="Arial" w:hAnsi="Arial" w:cs="Arial"/>
          <w:bCs w:val="0"/>
          <w:color w:val="262626" w:themeColor="text1" w:themeTint="D9"/>
          <w:sz w:val="24"/>
          <w:szCs w:val="24"/>
          <w:lang w:val="it-IT"/>
        </w:rPr>
        <w:t xml:space="preserve"> gennaio</w:t>
      </w:r>
    </w:p>
    <w:p w14:paraId="3268471C" w14:textId="37EC0092" w:rsidR="00FE57F8" w:rsidRDefault="00E6449D" w:rsidP="00BA4036">
      <w:pPr>
        <w:pStyle w:val="Corpodel"/>
        <w:spacing w:before="120" w:line="240" w:lineRule="auto"/>
        <w:jc w:val="both"/>
        <w:rPr>
          <w:rFonts w:ascii="Arial" w:hAnsi="Arial" w:cs="Arial"/>
          <w:b w:val="0"/>
          <w:sz w:val="24"/>
          <w:szCs w:val="24"/>
          <w:lang w:val="it-IT"/>
        </w:rPr>
      </w:pPr>
      <w:r w:rsidRPr="00E72EA7">
        <w:rPr>
          <w:rFonts w:ascii="Arial" w:hAnsi="Arial" w:cs="Arial"/>
          <w:b w:val="0"/>
          <w:i/>
          <w:iCs/>
          <w:color w:val="262626" w:themeColor="text1" w:themeTint="D9"/>
          <w:sz w:val="24"/>
          <w:szCs w:val="24"/>
          <w:lang w:val="it-IT"/>
        </w:rPr>
        <w:t xml:space="preserve">Roma, 18 dicembre 2025 </w:t>
      </w:r>
      <w:r w:rsidR="00E72EA7" w:rsidRPr="00E72EA7">
        <w:rPr>
          <w:rFonts w:ascii="Arial" w:hAnsi="Arial" w:cs="Arial"/>
          <w:b w:val="0"/>
          <w:i/>
          <w:iCs/>
          <w:color w:val="262626" w:themeColor="text1" w:themeTint="D9"/>
          <w:sz w:val="24"/>
          <w:szCs w:val="24"/>
          <w:lang w:val="it-IT"/>
        </w:rPr>
        <w:t>–</w:t>
      </w:r>
      <w:r w:rsidRPr="00E72EA7"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  <w:t xml:space="preserve"> </w:t>
      </w:r>
      <w:r w:rsidR="00E72EA7" w:rsidRPr="00E72EA7"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  <w:t xml:space="preserve">Il Consiglio nazionale dei commercialisti ha pubblicato le </w:t>
      </w:r>
      <w:r w:rsidRPr="00E72EA7"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  <w:t xml:space="preserve">nuove </w:t>
      </w:r>
      <w:r w:rsidRPr="00E31148">
        <w:rPr>
          <w:rFonts w:ascii="Arial" w:hAnsi="Arial" w:cs="Arial"/>
          <w:bCs w:val="0"/>
          <w:color w:val="262626" w:themeColor="text1" w:themeTint="D9"/>
          <w:sz w:val="24"/>
          <w:szCs w:val="24"/>
          <w:lang w:val="it-IT"/>
        </w:rPr>
        <w:t>Norme di comportamento degli organi di controllo degli enti del Terzo settore</w:t>
      </w:r>
      <w:r w:rsidRPr="00E72EA7"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  <w:t>, che giungono a cinque anni dalla precedente</w:t>
      </w:r>
      <w:r w:rsidR="00E31148"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  <w:t xml:space="preserve">, </w:t>
      </w:r>
      <w:r w:rsidRPr="00E72EA7"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  <w:t xml:space="preserve">e </w:t>
      </w:r>
      <w:r w:rsidR="00E31148" w:rsidRPr="00E72EA7"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  <w:t>prima, versione</w:t>
      </w:r>
      <w:r w:rsidR="004D68FF"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  <w:t xml:space="preserve"> del dicembre 2020</w:t>
      </w:r>
      <w:r w:rsidRPr="00E72EA7"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  <w:t>.</w:t>
      </w:r>
      <w:r w:rsidR="00E72EA7" w:rsidRPr="00E72EA7"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  <w:t xml:space="preserve"> Il documento sarà in </w:t>
      </w:r>
      <w:r w:rsidR="00E72EA7" w:rsidRPr="00E31148">
        <w:rPr>
          <w:rFonts w:ascii="Arial" w:hAnsi="Arial" w:cs="Arial"/>
          <w:bCs w:val="0"/>
          <w:color w:val="262626" w:themeColor="text1" w:themeTint="D9"/>
          <w:sz w:val="24"/>
          <w:szCs w:val="24"/>
          <w:lang w:val="it-IT"/>
        </w:rPr>
        <w:t>pubblica consultazione</w:t>
      </w:r>
      <w:r w:rsidR="00E72EA7" w:rsidRPr="00E72EA7"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  <w:t xml:space="preserve"> fino al prossimo </w:t>
      </w:r>
      <w:r w:rsidR="001E4D7A">
        <w:rPr>
          <w:rFonts w:ascii="Arial" w:hAnsi="Arial" w:cs="Arial"/>
          <w:bCs w:val="0"/>
          <w:color w:val="262626" w:themeColor="text1" w:themeTint="D9"/>
          <w:sz w:val="24"/>
          <w:szCs w:val="24"/>
          <w:lang w:val="it-IT"/>
        </w:rPr>
        <w:t>2</w:t>
      </w:r>
      <w:r w:rsidR="006A7BC4">
        <w:rPr>
          <w:rFonts w:ascii="Arial" w:hAnsi="Arial" w:cs="Arial"/>
          <w:bCs w:val="0"/>
          <w:color w:val="262626" w:themeColor="text1" w:themeTint="D9"/>
          <w:sz w:val="24"/>
          <w:szCs w:val="24"/>
          <w:lang w:val="it-IT"/>
        </w:rPr>
        <w:t>8</w:t>
      </w:r>
      <w:r w:rsidR="00E72EA7" w:rsidRPr="00E31148">
        <w:rPr>
          <w:rFonts w:ascii="Arial" w:hAnsi="Arial" w:cs="Arial"/>
          <w:bCs w:val="0"/>
          <w:color w:val="262626" w:themeColor="text1" w:themeTint="D9"/>
          <w:sz w:val="24"/>
          <w:szCs w:val="24"/>
          <w:lang w:val="it-IT"/>
        </w:rPr>
        <w:t xml:space="preserve"> gennaio</w:t>
      </w:r>
      <w:r w:rsidR="00E72EA7" w:rsidRPr="00E72EA7"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  <w:t xml:space="preserve">. </w:t>
      </w:r>
      <w:r w:rsidR="00E31148" w:rsidRPr="009C2ED2">
        <w:rPr>
          <w:rFonts w:ascii="Arial" w:hAnsi="Arial" w:cs="Arial"/>
          <w:b w:val="0"/>
          <w:sz w:val="24"/>
          <w:szCs w:val="24"/>
          <w:lang w:val="it-IT"/>
        </w:rPr>
        <w:t>Le osservazioni potranno essere inviate all’indirizzo</w:t>
      </w:r>
      <w:r w:rsidR="0080350A">
        <w:rPr>
          <w:rFonts w:ascii="Arial" w:hAnsi="Arial" w:cs="Arial"/>
          <w:b w:val="0"/>
          <w:sz w:val="24"/>
          <w:szCs w:val="24"/>
          <w:lang w:val="it-IT"/>
        </w:rPr>
        <w:t xml:space="preserve"> </w:t>
      </w:r>
      <w:r w:rsidR="007A2BE9">
        <w:rPr>
          <w:rFonts w:ascii="Arial" w:hAnsi="Arial" w:cs="Arial"/>
          <w:b w:val="0"/>
          <w:sz w:val="24"/>
          <w:szCs w:val="24"/>
          <w:lang w:val="it-IT"/>
        </w:rPr>
        <w:t xml:space="preserve">mail </w:t>
      </w:r>
      <w:hyperlink r:id="rId8" w:tooltip="mailto:consultazioneorganidicontrolloETS@commercialisti.it" w:history="1">
        <w:r w:rsidR="007A2BE9" w:rsidRPr="007A2BE9">
          <w:rPr>
            <w:rStyle w:val="Collegamentoipertestuale"/>
            <w:rFonts w:ascii="Arial" w:hAnsi="Arial" w:cs="Arial"/>
            <w:b w:val="0"/>
            <w:sz w:val="24"/>
            <w:szCs w:val="24"/>
            <w:lang w:val="it-IT"/>
          </w:rPr>
          <w:t>consultazioneorganidicontrolloETS@commercialisti.it</w:t>
        </w:r>
      </w:hyperlink>
      <w:r w:rsidR="007A2BE9">
        <w:rPr>
          <w:rFonts w:ascii="Arial" w:hAnsi="Arial" w:cs="Arial"/>
          <w:b w:val="0"/>
          <w:sz w:val="24"/>
          <w:szCs w:val="24"/>
          <w:lang w:val="it-IT"/>
        </w:rPr>
        <w:t>.</w:t>
      </w:r>
    </w:p>
    <w:p w14:paraId="15F7EB57" w14:textId="332F2341" w:rsidR="004D68FF" w:rsidRDefault="004D68FF" w:rsidP="00BA4036">
      <w:pPr>
        <w:pStyle w:val="Corpodel"/>
        <w:spacing w:before="120" w:line="240" w:lineRule="auto"/>
        <w:jc w:val="both"/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</w:pPr>
      <w:r w:rsidRPr="00E72EA7"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  <w:t xml:space="preserve">I Principi e i Criteri direttivi delle Norme si ispirano a quelli declinati nelle </w:t>
      </w:r>
      <w:r w:rsidRPr="00E31148">
        <w:rPr>
          <w:rFonts w:ascii="Arial" w:hAnsi="Arial" w:cs="Arial"/>
          <w:bCs w:val="0"/>
          <w:color w:val="262626" w:themeColor="text1" w:themeTint="D9"/>
          <w:sz w:val="24"/>
          <w:szCs w:val="24"/>
          <w:lang w:val="it-IT"/>
        </w:rPr>
        <w:t>Norme di comportamento del</w:t>
      </w:r>
      <w:r w:rsidRPr="00E72EA7"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  <w:t xml:space="preserve"> </w:t>
      </w:r>
      <w:r w:rsidRPr="00E31148">
        <w:rPr>
          <w:rFonts w:ascii="Arial" w:hAnsi="Arial" w:cs="Arial"/>
          <w:bCs w:val="0"/>
          <w:color w:val="262626" w:themeColor="text1" w:themeTint="D9"/>
          <w:sz w:val="24"/>
          <w:szCs w:val="24"/>
          <w:lang w:val="it-IT"/>
        </w:rPr>
        <w:t>collegio sindacale delle società non quotate</w:t>
      </w:r>
      <w:r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  <w:t xml:space="preserve">, dal momento che </w:t>
      </w:r>
      <w:r w:rsidRPr="00E72EA7"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  <w:t xml:space="preserve">le funzioni attribuite all’organo di controllo nell’articolo 30 del Codice del Terzo settore ricalcano piuttosto evidentemente i compiti di vigilanza affidati </w:t>
      </w:r>
      <w:r w:rsidRPr="00E31148">
        <w:rPr>
          <w:rFonts w:ascii="Arial" w:hAnsi="Arial" w:cs="Arial"/>
          <w:bCs w:val="0"/>
          <w:color w:val="262626" w:themeColor="text1" w:themeTint="D9"/>
          <w:sz w:val="24"/>
          <w:szCs w:val="24"/>
          <w:lang w:val="it-IT"/>
        </w:rPr>
        <w:t>dall’articolo 2403 del Codice civile al collegio sindacale</w:t>
      </w:r>
      <w:r w:rsidRPr="00E72EA7"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  <w:t xml:space="preserve">. </w:t>
      </w:r>
      <w:r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  <w:t xml:space="preserve">Ma </w:t>
      </w:r>
      <w:r w:rsidRPr="00E72EA7"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  <w:t xml:space="preserve">la normativa del Terzo settore attribuisce all’organo di controllo </w:t>
      </w:r>
      <w:r w:rsidRPr="00E31148">
        <w:rPr>
          <w:rFonts w:ascii="Arial" w:hAnsi="Arial" w:cs="Arial"/>
          <w:bCs w:val="0"/>
          <w:color w:val="262626" w:themeColor="text1" w:themeTint="D9"/>
          <w:sz w:val="24"/>
          <w:szCs w:val="24"/>
          <w:lang w:val="it-IT"/>
        </w:rPr>
        <w:t>compiti “aggiuntivi”</w:t>
      </w:r>
      <w:r w:rsidRPr="00E72EA7"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  <w:t xml:space="preserve"> che si rendono necessari, da un lato, per verificare che gli adempimenti specificamente richiesti siano correttamente eseguiti e, dall’altro lato, che l’attività svolta sia orientata</w:t>
      </w:r>
      <w:r w:rsidR="007B3846"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  <w:t xml:space="preserve"> </w:t>
      </w:r>
      <w:r w:rsidRPr="00E72EA7"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  <w:t xml:space="preserve">a garantire che l’ente persegua effettivamente </w:t>
      </w:r>
      <w:r w:rsidRPr="00E31148">
        <w:rPr>
          <w:rFonts w:ascii="Arial" w:hAnsi="Arial" w:cs="Arial"/>
          <w:bCs w:val="0"/>
          <w:color w:val="262626" w:themeColor="text1" w:themeTint="D9"/>
          <w:sz w:val="24"/>
          <w:szCs w:val="24"/>
          <w:lang w:val="it-IT"/>
        </w:rPr>
        <w:t>“finalità civiche</w:t>
      </w:r>
      <w:r w:rsidRPr="00E72EA7"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  <w:t xml:space="preserve">, </w:t>
      </w:r>
      <w:r w:rsidRPr="00E31148">
        <w:rPr>
          <w:rFonts w:ascii="Arial" w:hAnsi="Arial" w:cs="Arial"/>
          <w:bCs w:val="0"/>
          <w:color w:val="262626" w:themeColor="text1" w:themeTint="D9"/>
          <w:sz w:val="24"/>
          <w:szCs w:val="24"/>
          <w:lang w:val="it-IT"/>
        </w:rPr>
        <w:t>solidaristiche e di utilità sociale</w:t>
      </w:r>
      <w:r w:rsidRPr="00E72EA7"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  <w:t xml:space="preserve">”. </w:t>
      </w:r>
    </w:p>
    <w:p w14:paraId="21EA5FD7" w14:textId="29C43621" w:rsidR="0080350A" w:rsidRPr="0080350A" w:rsidRDefault="004D68FF" w:rsidP="0080350A">
      <w:pPr>
        <w:pStyle w:val="Corpodel"/>
        <w:spacing w:before="120" w:line="240" w:lineRule="auto"/>
        <w:jc w:val="both"/>
        <w:rPr>
          <w:rFonts w:ascii="Arial" w:hAnsi="Arial" w:cs="Arial"/>
          <w:color w:val="262626" w:themeColor="text1" w:themeTint="D9"/>
        </w:rPr>
      </w:pPr>
      <w:r w:rsidRPr="00E72EA7"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  <w:t xml:space="preserve">Oltre alle modifiche più strettamente di tipo “societario”, come l’introduzione della Norma ETS sulle </w:t>
      </w:r>
      <w:r w:rsidRPr="00E31148">
        <w:rPr>
          <w:rFonts w:ascii="Arial" w:hAnsi="Arial" w:cs="Arial"/>
          <w:bCs w:val="0"/>
          <w:color w:val="262626" w:themeColor="text1" w:themeTint="D9"/>
          <w:sz w:val="24"/>
          <w:szCs w:val="24"/>
          <w:lang w:val="it-IT"/>
        </w:rPr>
        <w:t>assemblee totalitarie o i controlli connessi al whistleblowing</w:t>
      </w:r>
      <w:r w:rsidRPr="00E72EA7"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  <w:t xml:space="preserve">, sono state considerate anche le </w:t>
      </w:r>
      <w:r w:rsidRPr="00E31148">
        <w:rPr>
          <w:rFonts w:ascii="Arial" w:hAnsi="Arial" w:cs="Arial"/>
          <w:bCs w:val="0"/>
          <w:color w:val="262626" w:themeColor="text1" w:themeTint="D9"/>
          <w:sz w:val="24"/>
          <w:szCs w:val="24"/>
          <w:lang w:val="it-IT"/>
        </w:rPr>
        <w:t xml:space="preserve">specificità </w:t>
      </w:r>
      <w:r w:rsidRPr="00E72EA7"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  <w:t>del Terzo settore</w:t>
      </w:r>
      <w:r w:rsidR="00E31148"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  <w:t>.</w:t>
      </w:r>
      <w:r w:rsidRPr="00E72EA7"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  <w:t xml:space="preserve"> </w:t>
      </w:r>
      <w:r w:rsidR="00E31148"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  <w:t>C</w:t>
      </w:r>
      <w:r w:rsidRPr="00E72EA7"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  <w:t xml:space="preserve">iò ha portato, ad esempio, all’inserimento di una Norma dedicata ai controlli sulle </w:t>
      </w:r>
      <w:r w:rsidRPr="00E31148">
        <w:rPr>
          <w:rFonts w:ascii="Arial" w:hAnsi="Arial" w:cs="Arial"/>
          <w:bCs w:val="0"/>
          <w:color w:val="262626" w:themeColor="text1" w:themeTint="D9"/>
          <w:sz w:val="24"/>
          <w:szCs w:val="24"/>
          <w:lang w:val="it-IT"/>
        </w:rPr>
        <w:t xml:space="preserve">Associazioni di promozione sociale e </w:t>
      </w:r>
      <w:r w:rsidRPr="0080350A">
        <w:rPr>
          <w:rFonts w:ascii="Arial" w:hAnsi="Arial" w:cs="Arial"/>
          <w:bCs w:val="0"/>
          <w:color w:val="262626" w:themeColor="text1" w:themeTint="D9"/>
          <w:sz w:val="24"/>
          <w:szCs w:val="24"/>
          <w:lang w:val="it-IT"/>
        </w:rPr>
        <w:t>sulle Organizzazioni di volontariato</w:t>
      </w:r>
      <w:r w:rsidR="0080350A" w:rsidRPr="0080350A"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  <w:t xml:space="preserve">. </w:t>
      </w:r>
      <w:r w:rsidRPr="0080350A"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  <w:t xml:space="preserve">Particolare attenzione è stata riservata agli </w:t>
      </w:r>
      <w:r w:rsidRPr="0080350A">
        <w:rPr>
          <w:rFonts w:ascii="Arial" w:hAnsi="Arial" w:cs="Arial"/>
          <w:bCs w:val="0"/>
          <w:color w:val="262626" w:themeColor="text1" w:themeTint="D9"/>
          <w:sz w:val="24"/>
          <w:szCs w:val="24"/>
          <w:lang w:val="it-IT"/>
        </w:rPr>
        <w:t>enti di minori dimensioni</w:t>
      </w:r>
      <w:r w:rsidR="0080350A" w:rsidRPr="0080350A"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  <w:t xml:space="preserve"> e </w:t>
      </w:r>
      <w:r w:rsidR="0080350A" w:rsidRPr="0080350A">
        <w:rPr>
          <w:rFonts w:ascii="Arial" w:hAnsi="Arial" w:cs="Arial"/>
          <w:b w:val="0"/>
          <w:bCs w:val="0"/>
          <w:color w:val="262626" w:themeColor="text1" w:themeTint="D9"/>
          <w:sz w:val="24"/>
          <w:szCs w:val="24"/>
        </w:rPr>
        <w:t>al</w:t>
      </w:r>
      <w:r w:rsidR="0080350A" w:rsidRPr="0080350A">
        <w:rPr>
          <w:rFonts w:ascii="Arial" w:hAnsi="Arial" w:cs="Arial"/>
          <w:color w:val="262626" w:themeColor="text1" w:themeTint="D9"/>
          <w:sz w:val="24"/>
          <w:szCs w:val="24"/>
        </w:rPr>
        <w:t xml:space="preserve"> principio di </w:t>
      </w:r>
      <w:proofErr w:type="spellStart"/>
      <w:r w:rsidR="0080350A" w:rsidRPr="0080350A">
        <w:rPr>
          <w:rFonts w:ascii="Arial" w:hAnsi="Arial" w:cs="Arial"/>
          <w:color w:val="262626" w:themeColor="text1" w:themeTint="D9"/>
          <w:sz w:val="24"/>
          <w:szCs w:val="24"/>
        </w:rPr>
        <w:t>proporzionalità</w:t>
      </w:r>
      <w:proofErr w:type="spellEnd"/>
      <w:r w:rsidR="0080350A" w:rsidRPr="0080350A"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  <w:proofErr w:type="spellStart"/>
      <w:r w:rsidR="0080350A" w:rsidRPr="0080350A">
        <w:rPr>
          <w:rFonts w:ascii="Arial" w:hAnsi="Arial" w:cs="Arial"/>
          <w:color w:val="262626" w:themeColor="text1" w:themeTint="D9"/>
          <w:sz w:val="24"/>
          <w:szCs w:val="24"/>
        </w:rPr>
        <w:t>dei</w:t>
      </w:r>
      <w:proofErr w:type="spellEnd"/>
      <w:r w:rsidR="0080350A" w:rsidRPr="0080350A"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  <w:proofErr w:type="spellStart"/>
      <w:r w:rsidR="0080350A" w:rsidRPr="0080350A">
        <w:rPr>
          <w:rFonts w:ascii="Arial" w:hAnsi="Arial" w:cs="Arial"/>
          <w:color w:val="262626" w:themeColor="text1" w:themeTint="D9"/>
          <w:sz w:val="24"/>
          <w:szCs w:val="24"/>
        </w:rPr>
        <w:t>controlli</w:t>
      </w:r>
      <w:proofErr w:type="spellEnd"/>
      <w:r w:rsidR="0080350A" w:rsidRPr="0080350A">
        <w:rPr>
          <w:rFonts w:ascii="Arial" w:hAnsi="Arial" w:cs="Arial"/>
          <w:color w:val="262626" w:themeColor="text1" w:themeTint="D9"/>
          <w:sz w:val="24"/>
          <w:szCs w:val="24"/>
        </w:rPr>
        <w:t>.</w:t>
      </w:r>
    </w:p>
    <w:p w14:paraId="1C9FD08E" w14:textId="14D12302" w:rsidR="00E31148" w:rsidRPr="00E31148" w:rsidRDefault="00E31148" w:rsidP="00BA4036">
      <w:pPr>
        <w:pStyle w:val="Corpodel"/>
        <w:spacing w:before="120" w:line="240" w:lineRule="auto"/>
        <w:jc w:val="both"/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</w:pPr>
      <w:r w:rsidRPr="00E31148"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  <w:t xml:space="preserve">“Con l’avvicinarsi del completamento della Riforma, per tramite dell’adozione del regime fiscale previsto dal Titolo X, in vigore dal 1° gennaio 2026 – afferma il presidente del Consiglio nazionale della categoria, </w:t>
      </w:r>
      <w:r w:rsidRPr="00E31148">
        <w:rPr>
          <w:rFonts w:ascii="Arial" w:hAnsi="Arial" w:cs="Arial"/>
          <w:bCs w:val="0"/>
          <w:color w:val="262626" w:themeColor="text1" w:themeTint="D9"/>
          <w:sz w:val="24"/>
          <w:szCs w:val="24"/>
          <w:lang w:val="it-IT"/>
        </w:rPr>
        <w:t>Elbano de Nuccio</w:t>
      </w:r>
      <w:r w:rsidRPr="00E31148"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  <w:t xml:space="preserve"> - appare evidente come il </w:t>
      </w:r>
      <w:r w:rsidRPr="00E31148">
        <w:rPr>
          <w:rFonts w:ascii="Arial" w:hAnsi="Arial" w:cs="Arial"/>
          <w:bCs w:val="0"/>
          <w:color w:val="262626" w:themeColor="text1" w:themeTint="D9"/>
          <w:sz w:val="24"/>
          <w:szCs w:val="24"/>
          <w:lang w:val="it-IT"/>
        </w:rPr>
        <w:t>commercialista del Terzo settore</w:t>
      </w:r>
      <w:r w:rsidRPr="00E31148"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  <w:t xml:space="preserve"> sia ormai, a tutti gli effetti, uno </w:t>
      </w:r>
      <w:r w:rsidRPr="00E31148">
        <w:rPr>
          <w:rFonts w:ascii="Arial" w:hAnsi="Arial" w:cs="Arial"/>
          <w:bCs w:val="0"/>
          <w:color w:val="262626" w:themeColor="text1" w:themeTint="D9"/>
          <w:sz w:val="24"/>
          <w:szCs w:val="24"/>
          <w:lang w:val="it-IT"/>
        </w:rPr>
        <w:t>specialista.</w:t>
      </w:r>
      <w:r w:rsidRPr="00E31148"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  <w:t xml:space="preserve"> Le competenze richieste sono infatti </w:t>
      </w:r>
      <w:r w:rsidRPr="00E31148">
        <w:rPr>
          <w:rFonts w:ascii="Arial" w:hAnsi="Arial" w:cs="Arial"/>
          <w:bCs w:val="0"/>
          <w:color w:val="262626" w:themeColor="text1" w:themeTint="D9"/>
          <w:sz w:val="24"/>
          <w:szCs w:val="24"/>
          <w:lang w:val="it-IT"/>
        </w:rPr>
        <w:t>altamente specifiche</w:t>
      </w:r>
      <w:r w:rsidRPr="00E31148"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  <w:t xml:space="preserve">, e non sembra più possibile limitarsi </w:t>
      </w:r>
      <w:proofErr w:type="gramStart"/>
      <w:r w:rsidRPr="00E31148"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  <w:t>ad</w:t>
      </w:r>
      <w:proofErr w:type="gramEnd"/>
      <w:r w:rsidRPr="00E31148"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  <w:t xml:space="preserve"> adattare le logiche societarie alle peculiarità del “non profit”. L’introduzione del </w:t>
      </w:r>
      <w:r w:rsidRPr="007B3846">
        <w:rPr>
          <w:rFonts w:ascii="Arial" w:hAnsi="Arial" w:cs="Arial"/>
          <w:bCs w:val="0"/>
          <w:color w:val="262626" w:themeColor="text1" w:themeTint="D9"/>
          <w:sz w:val="24"/>
          <w:szCs w:val="24"/>
          <w:lang w:val="it-IT"/>
        </w:rPr>
        <w:t>nuovo regime fiscale</w:t>
      </w:r>
      <w:r w:rsidRPr="00E31148"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  <w:t xml:space="preserve"> accentuerà ulteriormente questa tendenz</w:t>
      </w:r>
      <w:r w:rsidR="007B3846"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  <w:t>a.</w:t>
      </w:r>
      <w:r w:rsidRPr="00E31148"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  <w:t xml:space="preserve"> Il nostro</w:t>
      </w:r>
      <w:r w:rsidR="007B3846"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  <w:t xml:space="preserve"> auspicio </w:t>
      </w:r>
      <w:r w:rsidRPr="00E31148"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  <w:t xml:space="preserve">è che queste Norme possano contribuire a </w:t>
      </w:r>
      <w:r w:rsidRPr="007B3846">
        <w:rPr>
          <w:rFonts w:ascii="Arial" w:hAnsi="Arial" w:cs="Arial"/>
          <w:bCs w:val="0"/>
          <w:color w:val="262626" w:themeColor="text1" w:themeTint="D9"/>
          <w:sz w:val="24"/>
          <w:szCs w:val="24"/>
          <w:lang w:val="it-IT"/>
        </w:rPr>
        <w:t>fare chiarezza</w:t>
      </w:r>
      <w:r w:rsidRPr="00E31148"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  <w:t xml:space="preserve"> in materia di controlli negli enti del Terzo settore, fornendo agli iscritti, e a chi vorrà farne uso, uno </w:t>
      </w:r>
      <w:r w:rsidRPr="007B3846">
        <w:rPr>
          <w:rFonts w:ascii="Arial" w:hAnsi="Arial" w:cs="Arial"/>
          <w:bCs w:val="0"/>
          <w:color w:val="262626" w:themeColor="text1" w:themeTint="D9"/>
          <w:sz w:val="24"/>
          <w:szCs w:val="24"/>
          <w:lang w:val="it-IT"/>
        </w:rPr>
        <w:t>strumento operativo</w:t>
      </w:r>
      <w:r w:rsidRPr="00E31148"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  <w:t xml:space="preserve"> destinato a diventare parte fondamentale del bagaglio culturale e professionale della Categoria”.</w:t>
      </w:r>
    </w:p>
    <w:p w14:paraId="6FACF38F" w14:textId="28EBDA98" w:rsidR="008D603E" w:rsidRPr="00E72EA7" w:rsidRDefault="007B3846" w:rsidP="00BA4036">
      <w:pPr>
        <w:pStyle w:val="Corpodel"/>
        <w:spacing w:before="120" w:line="240" w:lineRule="auto"/>
        <w:jc w:val="both"/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  <w:t xml:space="preserve">I due consiglieri nazionali dei commercialisti delegati alla materia, </w:t>
      </w:r>
      <w:r w:rsidRPr="007B3846">
        <w:rPr>
          <w:rFonts w:ascii="Arial" w:hAnsi="Arial" w:cs="Arial"/>
          <w:bCs w:val="0"/>
          <w:color w:val="262626" w:themeColor="text1" w:themeTint="D9"/>
          <w:sz w:val="24"/>
          <w:szCs w:val="24"/>
          <w:lang w:val="it-IT"/>
        </w:rPr>
        <w:t>Michele de Tavonatti</w:t>
      </w:r>
      <w:r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  <w:t xml:space="preserve"> e </w:t>
      </w:r>
      <w:r w:rsidRPr="007B3846">
        <w:rPr>
          <w:rFonts w:ascii="Arial" w:hAnsi="Arial" w:cs="Arial"/>
          <w:bCs w:val="0"/>
          <w:color w:val="262626" w:themeColor="text1" w:themeTint="D9"/>
          <w:sz w:val="24"/>
          <w:szCs w:val="24"/>
          <w:lang w:val="it-IT"/>
        </w:rPr>
        <w:t>David Moro</w:t>
      </w:r>
      <w:r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  <w:t>, specificano che “</w:t>
      </w:r>
      <w:r w:rsidR="00E6449D" w:rsidRPr="00E72EA7"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  <w:t xml:space="preserve">le Norme disciplinano </w:t>
      </w:r>
      <w:r w:rsidR="00E6449D" w:rsidRPr="007B3846">
        <w:rPr>
          <w:rFonts w:ascii="Arial" w:hAnsi="Arial" w:cs="Arial"/>
          <w:bCs w:val="0"/>
          <w:color w:val="262626" w:themeColor="text1" w:themeTint="D9"/>
          <w:sz w:val="24"/>
          <w:szCs w:val="24"/>
          <w:lang w:val="it-IT"/>
        </w:rPr>
        <w:t xml:space="preserve">esclusivamente </w:t>
      </w:r>
      <w:r w:rsidR="00E6449D" w:rsidRPr="00E72EA7"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  <w:t xml:space="preserve">l’attività di vigilanza, non considerando l’attività di </w:t>
      </w:r>
      <w:r w:rsidR="00E6449D" w:rsidRPr="007B3846">
        <w:rPr>
          <w:rFonts w:ascii="Arial" w:hAnsi="Arial" w:cs="Arial"/>
          <w:bCs w:val="0"/>
          <w:color w:val="262626" w:themeColor="text1" w:themeTint="D9"/>
          <w:sz w:val="24"/>
          <w:szCs w:val="24"/>
          <w:lang w:val="it-IT"/>
        </w:rPr>
        <w:t>revisione legale dei conti</w:t>
      </w:r>
      <w:r w:rsidR="00E6449D" w:rsidRPr="00E72EA7"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  <w:t xml:space="preserve"> eventualmente esercitata dall’organo di controllo, al superamento dei parametri dimensionali di cui all’articolo 31 del CTS, o in quanto prevista dallo statuto o dall’organo competente dell’ente. La revisione legale è, in ogni caso, </w:t>
      </w:r>
      <w:r w:rsidR="00E6449D" w:rsidRPr="00BA4036">
        <w:rPr>
          <w:rFonts w:ascii="Arial" w:hAnsi="Arial" w:cs="Arial"/>
          <w:bCs w:val="0"/>
          <w:color w:val="262626" w:themeColor="text1" w:themeTint="D9"/>
          <w:sz w:val="24"/>
          <w:szCs w:val="24"/>
          <w:lang w:val="it-IT"/>
        </w:rPr>
        <w:t>presa in esame</w:t>
      </w:r>
      <w:r w:rsidR="00E6449D" w:rsidRPr="00E72EA7"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  <w:t xml:space="preserve"> laddove le informazioni emerse dallo svolgimento della stessa siano rilevanti, in una prospettiva di </w:t>
      </w:r>
      <w:r w:rsidR="00E6449D" w:rsidRPr="007B3846">
        <w:rPr>
          <w:rFonts w:ascii="Arial" w:hAnsi="Arial" w:cs="Arial"/>
          <w:bCs w:val="0"/>
          <w:color w:val="262626" w:themeColor="text1" w:themeTint="D9"/>
          <w:sz w:val="24"/>
          <w:szCs w:val="24"/>
          <w:lang w:val="it-IT"/>
        </w:rPr>
        <w:t xml:space="preserve">scambio di informazioni utili </w:t>
      </w:r>
      <w:r w:rsidR="00E6449D" w:rsidRPr="00E72EA7"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  <w:t>per il corretto svolgimento delle rispettive funzioni, anche per l’organo di controllo</w:t>
      </w:r>
      <w:r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  <w:t>”</w:t>
      </w:r>
      <w:r w:rsidR="00E6449D" w:rsidRPr="00E72EA7"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  <w:t>.</w:t>
      </w:r>
    </w:p>
    <w:sectPr w:rsidR="008D603E" w:rsidRPr="00E72EA7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D31CD" w14:textId="77777777" w:rsidR="0068490D" w:rsidRDefault="0068490D" w:rsidP="00A57D38">
      <w:pPr>
        <w:spacing w:after="0" w:line="240" w:lineRule="auto"/>
      </w:pPr>
      <w:r>
        <w:separator/>
      </w:r>
    </w:p>
  </w:endnote>
  <w:endnote w:type="continuationSeparator" w:id="0">
    <w:p w14:paraId="06F82998" w14:textId="77777777" w:rsidR="0068490D" w:rsidRDefault="0068490D" w:rsidP="00A57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76313" w14:textId="77777777" w:rsidR="0068490D" w:rsidRDefault="0068490D" w:rsidP="00A57D38">
      <w:pPr>
        <w:spacing w:after="0" w:line="240" w:lineRule="auto"/>
      </w:pPr>
      <w:r>
        <w:separator/>
      </w:r>
    </w:p>
  </w:footnote>
  <w:footnote w:type="continuationSeparator" w:id="0">
    <w:p w14:paraId="6DF10ADA" w14:textId="77777777" w:rsidR="0068490D" w:rsidRDefault="0068490D" w:rsidP="00A57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010A1" w14:textId="54DE1EA9" w:rsidR="00A57D38" w:rsidRDefault="00A57D38" w:rsidP="00A57D38">
    <w:pPr>
      <w:pStyle w:val="Intestazione"/>
      <w:jc w:val="center"/>
    </w:pPr>
    <w:r w:rsidRPr="00F6138D">
      <w:rPr>
        <w:noProof/>
        <w:lang w:eastAsia="it-IT"/>
      </w:rPr>
      <w:drawing>
        <wp:inline distT="0" distB="0" distL="0" distR="0" wp14:anchorId="45169683" wp14:editId="3070078B">
          <wp:extent cx="2314575" cy="781050"/>
          <wp:effectExtent l="0" t="0" r="0" b="0"/>
          <wp:docPr id="1109192327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8E961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16C44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5792339"/>
    <w:multiLevelType w:val="hybridMultilevel"/>
    <w:tmpl w:val="84D8D5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00486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53922285">
    <w:abstractNumId w:val="1"/>
  </w:num>
  <w:num w:numId="2" w16cid:durableId="47654393">
    <w:abstractNumId w:val="3"/>
  </w:num>
  <w:num w:numId="3" w16cid:durableId="149905896">
    <w:abstractNumId w:val="0"/>
  </w:num>
  <w:num w:numId="4" w16cid:durableId="166792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20"/>
    <w:rsid w:val="000130DF"/>
    <w:rsid w:val="00030943"/>
    <w:rsid w:val="00062DEE"/>
    <w:rsid w:val="000826A4"/>
    <w:rsid w:val="000B02CC"/>
    <w:rsid w:val="000D5879"/>
    <w:rsid w:val="000F7086"/>
    <w:rsid w:val="00105846"/>
    <w:rsid w:val="00135FBD"/>
    <w:rsid w:val="001972E0"/>
    <w:rsid w:val="001B1AFB"/>
    <w:rsid w:val="001E4D7A"/>
    <w:rsid w:val="00227893"/>
    <w:rsid w:val="00234E76"/>
    <w:rsid w:val="0024138A"/>
    <w:rsid w:val="00250119"/>
    <w:rsid w:val="002B1079"/>
    <w:rsid w:val="002D511F"/>
    <w:rsid w:val="00300C69"/>
    <w:rsid w:val="003507F7"/>
    <w:rsid w:val="0036302D"/>
    <w:rsid w:val="00364335"/>
    <w:rsid w:val="003739DF"/>
    <w:rsid w:val="003A4F3F"/>
    <w:rsid w:val="003B5D81"/>
    <w:rsid w:val="003B6B20"/>
    <w:rsid w:val="003C6E20"/>
    <w:rsid w:val="003F5D99"/>
    <w:rsid w:val="00417F1A"/>
    <w:rsid w:val="004358CF"/>
    <w:rsid w:val="004415FD"/>
    <w:rsid w:val="00474973"/>
    <w:rsid w:val="004A68CB"/>
    <w:rsid w:val="004B773B"/>
    <w:rsid w:val="004D68FF"/>
    <w:rsid w:val="004E2BA6"/>
    <w:rsid w:val="00522640"/>
    <w:rsid w:val="005252E4"/>
    <w:rsid w:val="005315AC"/>
    <w:rsid w:val="00532E2E"/>
    <w:rsid w:val="005416BD"/>
    <w:rsid w:val="00543A7A"/>
    <w:rsid w:val="0056307D"/>
    <w:rsid w:val="00592D37"/>
    <w:rsid w:val="005C0771"/>
    <w:rsid w:val="00600B5B"/>
    <w:rsid w:val="00607179"/>
    <w:rsid w:val="00664CC2"/>
    <w:rsid w:val="00677E20"/>
    <w:rsid w:val="0068490D"/>
    <w:rsid w:val="006A7BC4"/>
    <w:rsid w:val="006C2AEE"/>
    <w:rsid w:val="006C2B00"/>
    <w:rsid w:val="00700600"/>
    <w:rsid w:val="00713B6B"/>
    <w:rsid w:val="00727620"/>
    <w:rsid w:val="00734297"/>
    <w:rsid w:val="007A2BE9"/>
    <w:rsid w:val="007B3846"/>
    <w:rsid w:val="007E2E1A"/>
    <w:rsid w:val="0080350A"/>
    <w:rsid w:val="00830EF3"/>
    <w:rsid w:val="008716CB"/>
    <w:rsid w:val="008A1C52"/>
    <w:rsid w:val="008C5196"/>
    <w:rsid w:val="008D603E"/>
    <w:rsid w:val="00901225"/>
    <w:rsid w:val="00933F3A"/>
    <w:rsid w:val="009531F7"/>
    <w:rsid w:val="00987E6C"/>
    <w:rsid w:val="009B2452"/>
    <w:rsid w:val="009B3602"/>
    <w:rsid w:val="009C2ED2"/>
    <w:rsid w:val="009D18F4"/>
    <w:rsid w:val="009D30A8"/>
    <w:rsid w:val="009D3ADB"/>
    <w:rsid w:val="009E1E87"/>
    <w:rsid w:val="00A1045D"/>
    <w:rsid w:val="00A1160C"/>
    <w:rsid w:val="00A2019D"/>
    <w:rsid w:val="00A57D38"/>
    <w:rsid w:val="00A70B1B"/>
    <w:rsid w:val="00AB1D99"/>
    <w:rsid w:val="00B0182E"/>
    <w:rsid w:val="00B071DC"/>
    <w:rsid w:val="00B33601"/>
    <w:rsid w:val="00B51AF3"/>
    <w:rsid w:val="00B55508"/>
    <w:rsid w:val="00B619BC"/>
    <w:rsid w:val="00B92CAA"/>
    <w:rsid w:val="00BA4036"/>
    <w:rsid w:val="00BD5638"/>
    <w:rsid w:val="00BE4889"/>
    <w:rsid w:val="00BF587A"/>
    <w:rsid w:val="00C01BD2"/>
    <w:rsid w:val="00C33BF2"/>
    <w:rsid w:val="00C33EDC"/>
    <w:rsid w:val="00C61F00"/>
    <w:rsid w:val="00C7553E"/>
    <w:rsid w:val="00C97980"/>
    <w:rsid w:val="00CB7284"/>
    <w:rsid w:val="00CC633C"/>
    <w:rsid w:val="00CE4415"/>
    <w:rsid w:val="00D4602D"/>
    <w:rsid w:val="00D548C8"/>
    <w:rsid w:val="00DE44CE"/>
    <w:rsid w:val="00DF605A"/>
    <w:rsid w:val="00E10210"/>
    <w:rsid w:val="00E14B67"/>
    <w:rsid w:val="00E23CAA"/>
    <w:rsid w:val="00E31148"/>
    <w:rsid w:val="00E63BA8"/>
    <w:rsid w:val="00E6449D"/>
    <w:rsid w:val="00E67397"/>
    <w:rsid w:val="00E72EA7"/>
    <w:rsid w:val="00E7604E"/>
    <w:rsid w:val="00E924B5"/>
    <w:rsid w:val="00EA565A"/>
    <w:rsid w:val="00ED7DD3"/>
    <w:rsid w:val="00ED7FAF"/>
    <w:rsid w:val="00EF56BE"/>
    <w:rsid w:val="00F1389A"/>
    <w:rsid w:val="00F27538"/>
    <w:rsid w:val="00F36B16"/>
    <w:rsid w:val="00F75D1F"/>
    <w:rsid w:val="00FB0AA0"/>
    <w:rsid w:val="00FD3A3D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A505"/>
  <w15:chartTrackingRefBased/>
  <w15:docId w15:val="{918E96B5-BADA-42AC-8590-38402975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B6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6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3B6B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6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6B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6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6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6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6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6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6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3B6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6B2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6B2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6B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6B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6B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6B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6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6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6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6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6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6B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6B2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6B2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6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6B2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6B20"/>
    <w:rPr>
      <w:b/>
      <w:bCs/>
      <w:smallCaps/>
      <w:color w:val="0F4761" w:themeColor="accent1" w:themeShade="BF"/>
      <w:spacing w:val="5"/>
    </w:rPr>
  </w:style>
  <w:style w:type="paragraph" w:customStyle="1" w:styleId="atext">
    <w:name w:val="atext"/>
    <w:basedOn w:val="Normale"/>
    <w:rsid w:val="003B6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A57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7D38"/>
  </w:style>
  <w:style w:type="paragraph" w:styleId="Pidipagina">
    <w:name w:val="footer"/>
    <w:basedOn w:val="Normale"/>
    <w:link w:val="PidipaginaCarattere"/>
    <w:uiPriority w:val="99"/>
    <w:unhideWhenUsed/>
    <w:rsid w:val="00A57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7D38"/>
  </w:style>
  <w:style w:type="paragraph" w:styleId="NormaleWeb">
    <w:name w:val="Normal (Web)"/>
    <w:basedOn w:val="Normale"/>
    <w:uiPriority w:val="99"/>
    <w:unhideWhenUsed/>
    <w:rsid w:val="00CE4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CE441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C2AEE"/>
    <w:rPr>
      <w:color w:val="0000FF"/>
      <w:u w:val="single"/>
    </w:rPr>
  </w:style>
  <w:style w:type="paragraph" w:styleId="Revisione">
    <w:name w:val="Revision"/>
    <w:hidden/>
    <w:uiPriority w:val="99"/>
    <w:semiHidden/>
    <w:rsid w:val="00A1045D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9B360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B3602"/>
    <w:rPr>
      <w:color w:val="96607D" w:themeColor="followedHyperlink"/>
      <w:u w:val="single"/>
    </w:rPr>
  </w:style>
  <w:style w:type="paragraph" w:customStyle="1" w:styleId="Corpotesto1">
    <w:name w:val="Corpo testo1"/>
    <w:basedOn w:val="Normale"/>
    <w:rsid w:val="00135FBD"/>
    <w:pPr>
      <w:spacing w:after="0" w:line="360" w:lineRule="auto"/>
      <w:ind w:firstLine="284"/>
      <w:jc w:val="both"/>
    </w:pPr>
    <w:rPr>
      <w:rFonts w:ascii="Times New Roman" w:eastAsia="Times New Roman" w:hAnsi="Times New Roman" w:cs="Times New Roman"/>
      <w:kern w:val="19"/>
      <w:sz w:val="22"/>
      <w:szCs w:val="20"/>
      <w:lang w:eastAsia="zh-CN"/>
      <w14:ligatures w14:val="none"/>
    </w:rPr>
  </w:style>
  <w:style w:type="paragraph" w:styleId="Testonotaapidipagina">
    <w:name w:val="footnote text"/>
    <w:aliases w:val="Testo nota a piè di pagina Carattere Carattere Carattere Carattere Carattere Carattere Carattere Carattere Carattere Carattere,Testo nota a piè di pagina Carattere Carattere Carattere,12 pt"/>
    <w:basedOn w:val="Normale"/>
    <w:link w:val="TestonotaapidipaginaCarattere"/>
    <w:uiPriority w:val="99"/>
    <w:unhideWhenUsed/>
    <w:qFormat/>
    <w:rsid w:val="004358CF"/>
    <w:pPr>
      <w:spacing w:after="0" w:line="240" w:lineRule="auto"/>
      <w:jc w:val="both"/>
    </w:pPr>
    <w:rPr>
      <w:rFonts w:eastAsiaTheme="minorEastAsia"/>
      <w:color w:val="595959" w:themeColor="text1" w:themeTint="A6"/>
      <w:kern w:val="0"/>
      <w:sz w:val="20"/>
      <w:szCs w:val="20"/>
      <w14:ligatures w14:val="none"/>
    </w:rPr>
  </w:style>
  <w:style w:type="character" w:customStyle="1" w:styleId="TestonotaapidipaginaCarattere">
    <w:name w:val="Testo nota a piè di pagina Carattere"/>
    <w:aliases w:val="Testo nota a piè di pagina Carattere Carattere Carattere Carattere Carattere Carattere Carattere Carattere Carattere Carattere Carattere,Testo nota a piè di pagina Carattere Carattere Carattere Carattere"/>
    <w:basedOn w:val="Carpredefinitoparagrafo"/>
    <w:link w:val="Testonotaapidipagina"/>
    <w:uiPriority w:val="99"/>
    <w:rsid w:val="004358CF"/>
    <w:rPr>
      <w:rFonts w:eastAsiaTheme="minorEastAsia"/>
      <w:color w:val="595959" w:themeColor="text1" w:themeTint="A6"/>
      <w:kern w:val="0"/>
      <w:sz w:val="20"/>
      <w:szCs w:val="20"/>
      <w14:ligatures w14:val="none"/>
    </w:rPr>
  </w:style>
  <w:style w:type="character" w:styleId="Rimandonotaapidipagina">
    <w:name w:val="footnote reference"/>
    <w:aliases w:val="Rimando nota a piè di pagina 2,SUPERS,Footnote reference number,Footnote symbol,note TESI,-E Fußnotenzeichen,number,BVI fnr,Footnote,Footnote Reference Superscript,(Footnote Reference),EN Footnote Reference,Voetnootverwijzin"/>
    <w:uiPriority w:val="99"/>
    <w:unhideWhenUsed/>
    <w:qFormat/>
    <w:rsid w:val="004358CF"/>
    <w:rPr>
      <w:vertAlign w:val="superscript"/>
    </w:rPr>
  </w:style>
  <w:style w:type="paragraph" w:customStyle="1" w:styleId="Corpodel">
    <w:name w:val="Corpo del"/>
    <w:basedOn w:val="Normale"/>
    <w:uiPriority w:val="99"/>
    <w:rsid w:val="00E6449D"/>
    <w:pPr>
      <w:spacing w:after="120" w:line="260" w:lineRule="atLeast"/>
    </w:pPr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0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8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60413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77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64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6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45029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05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0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8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ultazioneorganidicontrolloETS@commercialist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DE2F8-84A8-46C9-90CA-C39089A6B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Parracino Mauro</cp:lastModifiedBy>
  <cp:revision>2</cp:revision>
  <cp:lastPrinted>2025-12-18T12:14:00Z</cp:lastPrinted>
  <dcterms:created xsi:type="dcterms:W3CDTF">2025-12-18T12:56:00Z</dcterms:created>
  <dcterms:modified xsi:type="dcterms:W3CDTF">2025-12-18T12:56:00Z</dcterms:modified>
</cp:coreProperties>
</file>