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B8F5" w14:textId="77777777" w:rsidR="00A44026" w:rsidRPr="007A2C71" w:rsidRDefault="00A44026" w:rsidP="003962B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57F118A0" w14:textId="77777777" w:rsidR="00572560" w:rsidRPr="00572560" w:rsidRDefault="00572560" w:rsidP="003962B3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  <w:u w:val="single"/>
        </w:rPr>
      </w:pPr>
      <w:r w:rsidRPr="00572560">
        <w:rPr>
          <w:rFonts w:ascii="Arial" w:eastAsia="Calibri" w:hAnsi="Arial" w:cs="Arial"/>
          <w:b/>
          <w:bCs/>
          <w:sz w:val="23"/>
          <w:szCs w:val="23"/>
          <w:u w:val="single"/>
        </w:rPr>
        <w:t>Comunicato stampa</w:t>
      </w:r>
    </w:p>
    <w:p w14:paraId="6494759F" w14:textId="77777777" w:rsidR="00572560" w:rsidRPr="00572560" w:rsidRDefault="00572560" w:rsidP="003962B3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</w:rPr>
      </w:pPr>
    </w:p>
    <w:p w14:paraId="4979CF5B" w14:textId="574A9DCC" w:rsidR="00572560" w:rsidRPr="00572560" w:rsidRDefault="00572560" w:rsidP="003962B3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</w:rPr>
      </w:pPr>
      <w:r w:rsidRPr="00572560">
        <w:rPr>
          <w:rFonts w:ascii="Arial" w:eastAsia="Calibri" w:hAnsi="Arial" w:cs="Arial"/>
          <w:b/>
          <w:bCs/>
          <w:sz w:val="23"/>
          <w:szCs w:val="23"/>
        </w:rPr>
        <w:t>ADEGUATI ASSETTI E CORPORATE GOVERNANCE, DAL 7 NOVEMBRE CORSO ONLINE DI ALTA FORMAZIONE</w:t>
      </w:r>
    </w:p>
    <w:p w14:paraId="72003879" w14:textId="77777777" w:rsidR="00572560" w:rsidRPr="00572560" w:rsidRDefault="00572560" w:rsidP="003962B3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</w:rPr>
      </w:pPr>
    </w:p>
    <w:p w14:paraId="5222F012" w14:textId="0D83754B" w:rsidR="004868D4" w:rsidRPr="00572560" w:rsidRDefault="00572560" w:rsidP="003962B3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</w:rPr>
      </w:pPr>
      <w:r w:rsidRPr="00572560">
        <w:rPr>
          <w:rFonts w:ascii="Arial" w:eastAsia="Calibri" w:hAnsi="Arial" w:cs="Arial"/>
          <w:b/>
          <w:bCs/>
          <w:sz w:val="23"/>
          <w:szCs w:val="23"/>
        </w:rPr>
        <w:t>Organizzato dall’Università La Sapienza di Roma con il patrocinio della Fondazione Nazionale di Ricerca dei Commercialisti. Iscrizioni entro il 23 ottobre</w:t>
      </w:r>
    </w:p>
    <w:p w14:paraId="23065344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14:paraId="71C26973" w14:textId="77777777" w:rsidR="00572560" w:rsidRPr="00572560" w:rsidRDefault="002661C2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i/>
          <w:iCs/>
          <w:sz w:val="23"/>
          <w:szCs w:val="23"/>
        </w:rPr>
        <w:t xml:space="preserve">Roma, </w:t>
      </w:r>
      <w:r w:rsidR="00572560" w:rsidRPr="00572560">
        <w:rPr>
          <w:rFonts w:ascii="Arial" w:eastAsia="Calibri" w:hAnsi="Arial" w:cs="Arial"/>
          <w:i/>
          <w:iCs/>
          <w:sz w:val="23"/>
          <w:szCs w:val="23"/>
        </w:rPr>
        <w:t>7 ottobre</w:t>
      </w:r>
      <w:r w:rsidRPr="00572560">
        <w:rPr>
          <w:rFonts w:ascii="Arial" w:eastAsia="Calibri" w:hAnsi="Arial" w:cs="Arial"/>
          <w:i/>
          <w:iCs/>
          <w:sz w:val="23"/>
          <w:szCs w:val="23"/>
        </w:rPr>
        <w:t xml:space="preserve"> 2025</w:t>
      </w:r>
      <w:r w:rsidRPr="00572560">
        <w:rPr>
          <w:rFonts w:ascii="Arial" w:eastAsia="Calibri" w:hAnsi="Arial" w:cs="Arial"/>
          <w:sz w:val="23"/>
          <w:szCs w:val="23"/>
        </w:rPr>
        <w:t xml:space="preserve"> –</w:t>
      </w:r>
      <w:r w:rsidR="00572560" w:rsidRPr="00572560">
        <w:rPr>
          <w:rFonts w:ascii="Arial" w:eastAsia="Calibri" w:hAnsi="Arial" w:cs="Arial"/>
          <w:sz w:val="23"/>
          <w:szCs w:val="23"/>
        </w:rPr>
        <w:t xml:space="preserve"> </w:t>
      </w:r>
      <w:r w:rsidR="00572560" w:rsidRPr="00572560">
        <w:rPr>
          <w:rFonts w:ascii="Arial" w:eastAsia="Calibri" w:hAnsi="Arial" w:cs="Arial"/>
          <w:sz w:val="23"/>
          <w:szCs w:val="23"/>
        </w:rPr>
        <w:t xml:space="preserve">Prenderà il via </w:t>
      </w:r>
      <w:r w:rsidR="00572560" w:rsidRPr="003962B3">
        <w:rPr>
          <w:rFonts w:ascii="Arial" w:eastAsia="Calibri" w:hAnsi="Arial" w:cs="Arial"/>
          <w:b/>
          <w:bCs/>
          <w:sz w:val="23"/>
          <w:szCs w:val="23"/>
        </w:rPr>
        <w:t>il prossimo 7 novembre</w:t>
      </w:r>
      <w:r w:rsidR="00572560" w:rsidRPr="00572560">
        <w:rPr>
          <w:rFonts w:ascii="Arial" w:eastAsia="Calibri" w:hAnsi="Arial" w:cs="Arial"/>
          <w:sz w:val="23"/>
          <w:szCs w:val="23"/>
        </w:rPr>
        <w:t xml:space="preserve"> la seconda edizione del </w:t>
      </w:r>
      <w:r w:rsidR="00572560" w:rsidRPr="003962B3">
        <w:rPr>
          <w:rFonts w:ascii="Arial" w:eastAsia="Calibri" w:hAnsi="Arial" w:cs="Arial"/>
          <w:b/>
          <w:bCs/>
          <w:sz w:val="23"/>
          <w:szCs w:val="23"/>
        </w:rPr>
        <w:t>corso di alta formazione</w:t>
      </w:r>
      <w:r w:rsidR="00572560" w:rsidRPr="00572560">
        <w:rPr>
          <w:rFonts w:ascii="Arial" w:eastAsia="Calibri" w:hAnsi="Arial" w:cs="Arial"/>
          <w:sz w:val="23"/>
          <w:szCs w:val="23"/>
        </w:rPr>
        <w:t xml:space="preserve"> 2025-2026 “</w:t>
      </w:r>
      <w:r w:rsidR="00572560" w:rsidRPr="003962B3">
        <w:rPr>
          <w:rFonts w:ascii="Arial" w:eastAsia="Calibri" w:hAnsi="Arial" w:cs="Arial"/>
          <w:b/>
          <w:bCs/>
          <w:i/>
          <w:iCs/>
          <w:sz w:val="23"/>
          <w:szCs w:val="23"/>
        </w:rPr>
        <w:t>Adeguati assetti e Corporate governance</w:t>
      </w:r>
      <w:r w:rsidR="00572560" w:rsidRPr="00572560">
        <w:rPr>
          <w:rFonts w:ascii="Arial" w:eastAsia="Calibri" w:hAnsi="Arial" w:cs="Arial"/>
          <w:sz w:val="23"/>
          <w:szCs w:val="23"/>
        </w:rPr>
        <w:t>”, organizzato dal Dipartimento di Diritto ed Economia dell’impresa dell’</w:t>
      </w:r>
      <w:r w:rsidR="00572560" w:rsidRPr="003962B3">
        <w:rPr>
          <w:rFonts w:ascii="Arial" w:eastAsia="Calibri" w:hAnsi="Arial" w:cs="Arial"/>
          <w:b/>
          <w:bCs/>
          <w:sz w:val="23"/>
          <w:szCs w:val="23"/>
        </w:rPr>
        <w:t xml:space="preserve">Università La Sapienza </w:t>
      </w:r>
      <w:r w:rsidR="00572560" w:rsidRPr="003962B3">
        <w:rPr>
          <w:rFonts w:ascii="Arial" w:eastAsia="Calibri" w:hAnsi="Arial" w:cs="Arial"/>
          <w:sz w:val="23"/>
          <w:szCs w:val="23"/>
        </w:rPr>
        <w:t>di Roma</w:t>
      </w:r>
      <w:r w:rsidR="00572560" w:rsidRPr="003962B3">
        <w:rPr>
          <w:rFonts w:ascii="Arial" w:eastAsia="Calibri" w:hAnsi="Arial" w:cs="Arial"/>
          <w:b/>
          <w:bCs/>
          <w:sz w:val="23"/>
          <w:szCs w:val="23"/>
        </w:rPr>
        <w:t xml:space="preserve"> </w:t>
      </w:r>
      <w:r w:rsidR="00572560" w:rsidRPr="00572560">
        <w:rPr>
          <w:rFonts w:ascii="Arial" w:eastAsia="Calibri" w:hAnsi="Arial" w:cs="Arial"/>
          <w:sz w:val="23"/>
          <w:szCs w:val="23"/>
        </w:rPr>
        <w:t xml:space="preserve">con il patrocinio della </w:t>
      </w:r>
      <w:r w:rsidR="00572560" w:rsidRPr="003962B3">
        <w:rPr>
          <w:rFonts w:ascii="Arial" w:eastAsia="Calibri" w:hAnsi="Arial" w:cs="Arial"/>
          <w:b/>
          <w:bCs/>
          <w:sz w:val="23"/>
          <w:szCs w:val="23"/>
        </w:rPr>
        <w:t>Fondazione Nazionale di Ricerca dei Commercialisti</w:t>
      </w:r>
      <w:r w:rsidR="00572560" w:rsidRPr="00572560">
        <w:rPr>
          <w:rFonts w:ascii="Arial" w:eastAsia="Calibri" w:hAnsi="Arial" w:cs="Arial"/>
          <w:sz w:val="23"/>
          <w:szCs w:val="23"/>
        </w:rPr>
        <w:t>, della Fondazione Italiana del Notariato, del Consiglio Nazionale Forense e dell’Istituto per il Governo Societario (IGS).</w:t>
      </w:r>
    </w:p>
    <w:p w14:paraId="4A5452E5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14:paraId="1FFCE73F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 xml:space="preserve">Il corso, diretto dalla Professoressa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Claudia Tedeschi</w:t>
      </w:r>
      <w:r w:rsidRPr="00572560">
        <w:rPr>
          <w:rFonts w:ascii="Arial" w:eastAsia="Calibri" w:hAnsi="Arial" w:cs="Arial"/>
          <w:sz w:val="23"/>
          <w:szCs w:val="23"/>
        </w:rPr>
        <w:t xml:space="preserve">, Componente del Comitato Scientifico IGS, si svolgerà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sia online sia in presenza</w:t>
      </w:r>
      <w:r w:rsidRPr="00572560">
        <w:rPr>
          <w:rFonts w:ascii="Arial" w:eastAsia="Calibri" w:hAnsi="Arial" w:cs="Arial"/>
          <w:sz w:val="23"/>
          <w:szCs w:val="23"/>
        </w:rPr>
        <w:t xml:space="preserve"> e attribuirà crediti formativi professionali agli iscritti all’Albo dei commercialisti. Il corso è caratterizzato da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5 moduli, suddivisi in 12 sessioni di quattro ore</w:t>
      </w:r>
      <w:r w:rsidRPr="00572560">
        <w:rPr>
          <w:rFonts w:ascii="Arial" w:eastAsia="Calibri" w:hAnsi="Arial" w:cs="Arial"/>
          <w:sz w:val="23"/>
          <w:szCs w:val="23"/>
        </w:rPr>
        <w:t xml:space="preserve"> ciascuna di didattica frontale a distanza erogata attraverso la piattaforma Zoom e in sede presso il Dipartimento di Diritto ed Economia dell’impresa dell’Università La Sapienza.</w:t>
      </w:r>
    </w:p>
    <w:p w14:paraId="44401D60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14:paraId="6AB3BC45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>Alla sessione su “</w:t>
      </w:r>
      <w:r w:rsidRPr="003962B3">
        <w:rPr>
          <w:rFonts w:ascii="Arial" w:eastAsia="Calibri" w:hAnsi="Arial" w:cs="Arial"/>
          <w:b/>
          <w:bCs/>
          <w:i/>
          <w:iCs/>
          <w:sz w:val="23"/>
          <w:szCs w:val="23"/>
        </w:rPr>
        <w:t>Il Collegio sindacale e la revisione legale dei conti</w:t>
      </w:r>
      <w:r w:rsidRPr="00572560">
        <w:rPr>
          <w:rFonts w:ascii="Arial" w:eastAsia="Calibri" w:hAnsi="Arial" w:cs="Arial"/>
          <w:sz w:val="23"/>
          <w:szCs w:val="23"/>
        </w:rPr>
        <w:t xml:space="preserve">”, che si svolgerà venerdì 21 novembre (ore 11:30-13:30) interverrà in qualità di relatore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David Moro</w:t>
      </w:r>
      <w:r w:rsidRPr="00572560">
        <w:rPr>
          <w:rFonts w:ascii="Arial" w:eastAsia="Calibri" w:hAnsi="Arial" w:cs="Arial"/>
          <w:sz w:val="23"/>
          <w:szCs w:val="23"/>
        </w:rPr>
        <w:t>, Consigliere nazionale dei commercialisti delegato al Diritto Societario. Verranno trattati i seguenti temi:</w:t>
      </w:r>
    </w:p>
    <w:p w14:paraId="25D3C656" w14:textId="77777777" w:rsidR="00572560" w:rsidRPr="00572560" w:rsidRDefault="00572560" w:rsidP="003962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>le funzioni del collegio sindacale;</w:t>
      </w:r>
    </w:p>
    <w:p w14:paraId="486C96A0" w14:textId="77777777" w:rsidR="00572560" w:rsidRPr="00572560" w:rsidRDefault="00572560" w:rsidP="003962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>la vigilanza sull’assetto organizzativo, amministrativo;</w:t>
      </w:r>
    </w:p>
    <w:p w14:paraId="08DB599C" w14:textId="77777777" w:rsidR="00572560" w:rsidRPr="00572560" w:rsidRDefault="00572560" w:rsidP="003962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>la vigilanza sul sistema di controllo interno e sull’assetto contabile;</w:t>
      </w:r>
    </w:p>
    <w:p w14:paraId="62097536" w14:textId="77777777" w:rsidR="00572560" w:rsidRPr="00572560" w:rsidRDefault="00572560" w:rsidP="003962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>le norme di comportamento del CNDCEC;</w:t>
      </w:r>
    </w:p>
    <w:p w14:paraId="1FE273A8" w14:textId="77777777" w:rsidR="00572560" w:rsidRPr="00572560" w:rsidRDefault="00572560" w:rsidP="003962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>il coordinamento dei soggetti preposti al controllo;</w:t>
      </w:r>
    </w:p>
    <w:p w14:paraId="4D7BC21B" w14:textId="77777777" w:rsidR="00572560" w:rsidRPr="00572560" w:rsidRDefault="00572560" w:rsidP="003962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>la funzione di revisione legale dei conti.</w:t>
      </w:r>
    </w:p>
    <w:p w14:paraId="11F03EB9" w14:textId="77777777" w:rsid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14:paraId="1FD269FD" w14:textId="71BD9B00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 xml:space="preserve">Il corso ha l’obiettivo di fornire in una prospettiva multidisciplinare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specifiche competenze in tema di predisposizione degli adeguati assetti</w:t>
      </w:r>
      <w:r w:rsidRPr="00572560">
        <w:rPr>
          <w:rFonts w:ascii="Arial" w:eastAsia="Calibri" w:hAnsi="Arial" w:cs="Arial"/>
          <w:sz w:val="23"/>
          <w:szCs w:val="23"/>
        </w:rPr>
        <w:t xml:space="preserve"> amministrativi organizzativi e contabili, di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verifica delle procedure e dei modelli organizzativi</w:t>
      </w:r>
      <w:r w:rsidRPr="00572560">
        <w:rPr>
          <w:rFonts w:ascii="Arial" w:eastAsia="Calibri" w:hAnsi="Arial" w:cs="Arial"/>
          <w:sz w:val="23"/>
          <w:szCs w:val="23"/>
        </w:rPr>
        <w:t xml:space="preserve"> atti a realizzarli e di attuazione dei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 xml:space="preserve">sistemi finalizzati al controllo dei rischi </w:t>
      </w:r>
      <w:r w:rsidRPr="00572560">
        <w:rPr>
          <w:rFonts w:ascii="Arial" w:eastAsia="Calibri" w:hAnsi="Arial" w:cs="Arial"/>
          <w:sz w:val="23"/>
          <w:szCs w:val="23"/>
        </w:rPr>
        <w:t>di impresa con un focus sui contenuti, sui soggetti coinvolti e sulle responsabilità.</w:t>
      </w:r>
    </w:p>
    <w:p w14:paraId="6638E321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14:paraId="2F6E491F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 xml:space="preserve">Il percorso formativo, attraverso specifici approfondimenti, intende offrire ai partecipanti gli strumenti per affrontare in chiave critica tutti i problemi di tipo giuridico ed economico-aziendale connessi ai grandi temi della corporate governance, considerando come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l’evoluzione del sistema economico</w:t>
      </w:r>
      <w:r w:rsidRPr="00572560">
        <w:rPr>
          <w:rFonts w:ascii="Arial" w:eastAsia="Calibri" w:hAnsi="Arial" w:cs="Arial"/>
          <w:sz w:val="23"/>
          <w:szCs w:val="23"/>
        </w:rPr>
        <w:t xml:space="preserve">,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 xml:space="preserve">l’internazionalizzazione </w:t>
      </w:r>
      <w:r w:rsidRPr="00572560">
        <w:rPr>
          <w:rFonts w:ascii="Arial" w:eastAsia="Calibri" w:hAnsi="Arial" w:cs="Arial"/>
          <w:sz w:val="23"/>
          <w:szCs w:val="23"/>
        </w:rPr>
        <w:t xml:space="preserve">e l’attenzione verso nuove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tutele dei beni giuridici hanno imposto alle imprese</w:t>
      </w:r>
      <w:r w:rsidRPr="00572560">
        <w:rPr>
          <w:rFonts w:ascii="Arial" w:eastAsia="Calibri" w:hAnsi="Arial" w:cs="Arial"/>
          <w:sz w:val="23"/>
          <w:szCs w:val="23"/>
        </w:rPr>
        <w:t xml:space="preserve"> operanti in diversi settori di avviare processi di transizione organizzativa e produttiva, volti anche a perseguire i modelli di sviluppo sostenibile.</w:t>
      </w:r>
    </w:p>
    <w:p w14:paraId="34F805D3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14:paraId="2A044825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572560">
        <w:rPr>
          <w:rFonts w:ascii="Arial" w:eastAsia="Calibri" w:hAnsi="Arial" w:cs="Arial"/>
          <w:sz w:val="23"/>
          <w:szCs w:val="23"/>
        </w:rPr>
        <w:t xml:space="preserve">Uno spazio importante verrà dedicato ai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casi pratici con l’ausilio di professionisti</w:t>
      </w:r>
      <w:r w:rsidRPr="00572560">
        <w:rPr>
          <w:rFonts w:ascii="Arial" w:eastAsia="Calibri" w:hAnsi="Arial" w:cs="Arial"/>
          <w:sz w:val="23"/>
          <w:szCs w:val="23"/>
        </w:rPr>
        <w:t xml:space="preserve"> che operano in più significativi contesti imprenditoriali.</w:t>
      </w:r>
    </w:p>
    <w:p w14:paraId="01507AC7" w14:textId="77777777" w:rsidR="00572560" w:rsidRPr="00572560" w:rsidRDefault="00572560" w:rsidP="003962B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14:paraId="1CE3DD7D" w14:textId="2CCED76B" w:rsidR="00757880" w:rsidRPr="00572560" w:rsidRDefault="00572560" w:rsidP="003962B3">
      <w:pPr>
        <w:spacing w:after="0" w:line="240" w:lineRule="auto"/>
        <w:jc w:val="both"/>
      </w:pPr>
      <w:r w:rsidRPr="00572560">
        <w:rPr>
          <w:rFonts w:ascii="Arial" w:eastAsia="Calibri" w:hAnsi="Arial" w:cs="Arial"/>
          <w:sz w:val="23"/>
          <w:szCs w:val="23"/>
        </w:rPr>
        <w:t xml:space="preserve">Iscrizioni </w:t>
      </w:r>
      <w:r w:rsidRPr="003962B3">
        <w:rPr>
          <w:rFonts w:ascii="Arial" w:eastAsia="Calibri" w:hAnsi="Arial" w:cs="Arial"/>
          <w:b/>
          <w:bCs/>
          <w:sz w:val="23"/>
          <w:szCs w:val="23"/>
        </w:rPr>
        <w:t>entro il 23 ottobre</w:t>
      </w:r>
      <w:r w:rsidRPr="00572560">
        <w:rPr>
          <w:rFonts w:ascii="Arial" w:eastAsia="Calibri" w:hAnsi="Arial" w:cs="Arial"/>
          <w:sz w:val="23"/>
          <w:szCs w:val="23"/>
        </w:rPr>
        <w:t xml:space="preserve"> al link </w:t>
      </w:r>
      <w:hyperlink r:id="rId7" w:history="1">
        <w:r w:rsidRPr="009A3D2A">
          <w:rPr>
            <w:rStyle w:val="Collegamentoipertestuale"/>
            <w:rFonts w:ascii="Arial" w:eastAsia="Calibri" w:hAnsi="Arial" w:cs="Arial"/>
            <w:sz w:val="23"/>
            <w:szCs w:val="23"/>
          </w:rPr>
          <w:t>https://www.uniroma1.it/it/offerta-formativa/corso-di-alta-formazione/2026/adeguati-assetti-e-corporate-governance</w:t>
        </w:r>
      </w:hyperlink>
      <w:r w:rsidRPr="00572560">
        <w:rPr>
          <w:rFonts w:ascii="Arial" w:eastAsia="Calibri" w:hAnsi="Arial" w:cs="Arial"/>
        </w:rPr>
        <w:t>.</w:t>
      </w:r>
    </w:p>
    <w:sectPr w:rsidR="00757880" w:rsidRPr="005725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B687" w14:textId="77777777" w:rsidR="00391990" w:rsidRDefault="00391990" w:rsidP="002661C2">
      <w:pPr>
        <w:spacing w:after="0" w:line="240" w:lineRule="auto"/>
      </w:pPr>
      <w:r>
        <w:separator/>
      </w:r>
    </w:p>
  </w:endnote>
  <w:endnote w:type="continuationSeparator" w:id="0">
    <w:p w14:paraId="538F3809" w14:textId="77777777" w:rsidR="00391990" w:rsidRDefault="00391990" w:rsidP="0026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224E" w14:textId="77777777" w:rsidR="00391990" w:rsidRDefault="00391990" w:rsidP="002661C2">
      <w:pPr>
        <w:spacing w:after="0" w:line="240" w:lineRule="auto"/>
      </w:pPr>
      <w:r>
        <w:separator/>
      </w:r>
    </w:p>
  </w:footnote>
  <w:footnote w:type="continuationSeparator" w:id="0">
    <w:p w14:paraId="0D1AFC73" w14:textId="77777777" w:rsidR="00391990" w:rsidRDefault="00391990" w:rsidP="0026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7FA" w14:textId="08A4034B" w:rsidR="002661C2" w:rsidRDefault="002661C2" w:rsidP="002661C2">
    <w:pPr>
      <w:pStyle w:val="Intestazione"/>
      <w:jc w:val="center"/>
    </w:pPr>
    <w:r>
      <w:rPr>
        <w:noProof/>
        <w:color w:val="000000"/>
      </w:rPr>
      <w:drawing>
        <wp:inline distT="0" distB="0" distL="0" distR="0" wp14:anchorId="171F0D1F" wp14:editId="1D470C92">
          <wp:extent cx="2928130" cy="994609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30" cy="994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479D3"/>
    <w:multiLevelType w:val="hybridMultilevel"/>
    <w:tmpl w:val="B1AA6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B06AA"/>
    <w:multiLevelType w:val="hybridMultilevel"/>
    <w:tmpl w:val="32D2EAB6"/>
    <w:lvl w:ilvl="0" w:tplc="DD60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0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26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6A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25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C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A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10721">
    <w:abstractNumId w:val="1"/>
  </w:num>
  <w:num w:numId="2" w16cid:durableId="60053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0"/>
    <w:rsid w:val="000407DB"/>
    <w:rsid w:val="002661C2"/>
    <w:rsid w:val="00391990"/>
    <w:rsid w:val="003962B3"/>
    <w:rsid w:val="004868D4"/>
    <w:rsid w:val="00572560"/>
    <w:rsid w:val="006330B8"/>
    <w:rsid w:val="00757880"/>
    <w:rsid w:val="007A2C71"/>
    <w:rsid w:val="00A44026"/>
    <w:rsid w:val="00AA529B"/>
    <w:rsid w:val="00AF78DE"/>
    <w:rsid w:val="00B6001B"/>
    <w:rsid w:val="00C05230"/>
    <w:rsid w:val="00E406A5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3928"/>
  <w15:chartTrackingRefBased/>
  <w15:docId w15:val="{9BC000EF-000F-42DF-9ECE-EDBBEEC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8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8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8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8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8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8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8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78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8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88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5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578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1C2"/>
  </w:style>
  <w:style w:type="paragraph" w:styleId="Pidipagina">
    <w:name w:val="footer"/>
    <w:basedOn w:val="Normale"/>
    <w:link w:val="Pidipagina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1C2"/>
  </w:style>
  <w:style w:type="character" w:styleId="Collegamentoipertestuale">
    <w:name w:val="Hyperlink"/>
    <w:basedOn w:val="Carpredefinitoparagrafo"/>
    <w:uiPriority w:val="99"/>
    <w:unhideWhenUsed/>
    <w:rsid w:val="000407D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roma1.it/it/offerta-formativa/corso-di-alta-formazione/2026/adeguati-assetti-e-corporate-govern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Tiziana</cp:lastModifiedBy>
  <cp:revision>7</cp:revision>
  <dcterms:created xsi:type="dcterms:W3CDTF">2025-09-23T10:29:00Z</dcterms:created>
  <dcterms:modified xsi:type="dcterms:W3CDTF">2025-10-07T08:21:00Z</dcterms:modified>
</cp:coreProperties>
</file>