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46C5" w14:textId="77777777" w:rsidR="00025762" w:rsidRDefault="00025762" w:rsidP="003D29F8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025762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026CCFDA" w14:textId="77777777" w:rsidR="00025762" w:rsidRPr="00025762" w:rsidRDefault="00025762" w:rsidP="003D29F8">
      <w:pPr>
        <w:jc w:val="center"/>
        <w:rPr>
          <w:rFonts w:ascii="Arial" w:hAnsi="Arial" w:cs="Arial"/>
          <w:color w:val="000000"/>
        </w:rPr>
      </w:pPr>
    </w:p>
    <w:p w14:paraId="7DF09F8C" w14:textId="77777777" w:rsidR="00025762" w:rsidRDefault="00025762" w:rsidP="003D29F8">
      <w:pPr>
        <w:jc w:val="center"/>
        <w:rPr>
          <w:rFonts w:ascii="Arial" w:hAnsi="Arial" w:cs="Arial"/>
          <w:b/>
          <w:bCs/>
          <w:color w:val="000000"/>
        </w:rPr>
      </w:pPr>
      <w:r w:rsidRPr="00025762">
        <w:rPr>
          <w:rFonts w:ascii="Arial" w:hAnsi="Arial" w:cs="Arial"/>
          <w:b/>
          <w:bCs/>
          <w:color w:val="000000"/>
        </w:rPr>
        <w:t> SUPERBONUS, ASPETTI CONTROVERSI SULLA TASSAZIONE DELLE PLUSVALENZE SUGLI IMMOBILI</w:t>
      </w:r>
    </w:p>
    <w:p w14:paraId="626D1574" w14:textId="77777777" w:rsidR="00025762" w:rsidRPr="00025762" w:rsidRDefault="00025762" w:rsidP="003D29F8">
      <w:pPr>
        <w:jc w:val="center"/>
        <w:rPr>
          <w:rFonts w:ascii="Arial" w:hAnsi="Arial" w:cs="Arial"/>
          <w:color w:val="000000"/>
        </w:rPr>
      </w:pPr>
    </w:p>
    <w:p w14:paraId="1325AF9B" w14:textId="77777777" w:rsidR="00025762" w:rsidRDefault="00025762" w:rsidP="003D29F8">
      <w:pPr>
        <w:jc w:val="center"/>
        <w:rPr>
          <w:rFonts w:ascii="Arial" w:hAnsi="Arial" w:cs="Arial"/>
          <w:b/>
          <w:bCs/>
          <w:color w:val="000000"/>
        </w:rPr>
      </w:pPr>
      <w:r w:rsidRPr="00025762">
        <w:rPr>
          <w:rFonts w:ascii="Arial" w:hAnsi="Arial" w:cs="Arial"/>
          <w:b/>
          <w:bCs/>
          <w:color w:val="000000"/>
        </w:rPr>
        <w:t>Un documento del Consiglio e della Fondazione nazionali dei commercialisti su una fattispecie impositiva che presenta numerose questioni</w:t>
      </w:r>
      <w:r w:rsidRPr="00025762">
        <w:rPr>
          <w:rFonts w:ascii="Arial" w:hAnsi="Arial" w:cs="Arial"/>
          <w:color w:val="000000"/>
        </w:rPr>
        <w:t xml:space="preserve"> </w:t>
      </w:r>
      <w:r w:rsidRPr="00025762">
        <w:rPr>
          <w:rFonts w:ascii="Arial" w:hAnsi="Arial" w:cs="Arial"/>
          <w:b/>
          <w:bCs/>
          <w:color w:val="000000"/>
        </w:rPr>
        <w:t>di non immediata e univoca interpretazione</w:t>
      </w:r>
    </w:p>
    <w:p w14:paraId="6DCB72B5" w14:textId="77777777" w:rsidR="00025762" w:rsidRPr="00025762" w:rsidRDefault="00025762" w:rsidP="003D29F8">
      <w:pPr>
        <w:jc w:val="center"/>
        <w:rPr>
          <w:rFonts w:ascii="Arial" w:hAnsi="Arial" w:cs="Arial"/>
          <w:color w:val="000000"/>
        </w:rPr>
      </w:pPr>
    </w:p>
    <w:p w14:paraId="27CE8D86" w14:textId="77777777" w:rsidR="00025762" w:rsidRDefault="00025762" w:rsidP="003D29F8">
      <w:pPr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i/>
          <w:iCs/>
          <w:color w:val="000000"/>
        </w:rPr>
        <w:t xml:space="preserve">Roma, </w:t>
      </w:r>
      <w:r w:rsidRPr="00025762">
        <w:rPr>
          <w:rFonts w:ascii="Arial" w:hAnsi="Arial" w:cs="Arial"/>
          <w:i/>
          <w:iCs/>
        </w:rPr>
        <w:t>1° luglio</w:t>
      </w:r>
      <w:r w:rsidRPr="00025762">
        <w:rPr>
          <w:rFonts w:ascii="Arial" w:hAnsi="Arial" w:cs="Arial"/>
          <w:i/>
          <w:iCs/>
          <w:color w:val="000000"/>
        </w:rPr>
        <w:t xml:space="preserve"> 2025 - </w:t>
      </w:r>
      <w:r w:rsidRPr="00025762">
        <w:rPr>
          <w:rFonts w:ascii="Arial" w:hAnsi="Arial" w:cs="Arial"/>
          <w:color w:val="000000"/>
        </w:rPr>
        <w:t>“</w:t>
      </w:r>
      <w:r w:rsidRPr="00025762">
        <w:rPr>
          <w:rFonts w:ascii="Arial" w:hAnsi="Arial" w:cs="Arial"/>
          <w:b/>
          <w:bCs/>
          <w:color w:val="000000"/>
        </w:rPr>
        <w:t>La tassazione delle plusvalenze su immobili oggetto di interventi agevolati con il C.D. “Superbonus”, aspetti controversi</w:t>
      </w:r>
      <w:r w:rsidRPr="00025762">
        <w:rPr>
          <w:rFonts w:ascii="Arial" w:hAnsi="Arial" w:cs="Arial"/>
          <w:color w:val="000000"/>
        </w:rPr>
        <w:t xml:space="preserve">” è il titolo di un documento pubblicato oggi da Consiglio e Fondazione nazionali dei commercialisti. Il lavoro è stato realizzato dalla Commissione di studio “Fiscalità immobiliare e della transizione ecologica”, operante nell’area “Fiscalità” alla quale è delegato il consigliere tesoriere nazionale </w:t>
      </w:r>
      <w:r w:rsidRPr="00025762">
        <w:rPr>
          <w:rFonts w:ascii="Arial" w:hAnsi="Arial" w:cs="Arial"/>
          <w:b/>
          <w:bCs/>
          <w:color w:val="000000"/>
        </w:rPr>
        <w:t xml:space="preserve">Salvatore Regalbuto </w:t>
      </w:r>
      <w:r w:rsidRPr="00025762">
        <w:rPr>
          <w:rFonts w:ascii="Arial" w:hAnsi="Arial" w:cs="Arial"/>
          <w:color w:val="000000"/>
        </w:rPr>
        <w:t>e presieduta</w:t>
      </w:r>
      <w:r w:rsidRPr="00025762">
        <w:rPr>
          <w:rFonts w:ascii="Arial" w:hAnsi="Arial" w:cs="Arial"/>
          <w:b/>
          <w:bCs/>
          <w:color w:val="000000"/>
        </w:rPr>
        <w:t xml:space="preserve"> da Marco </w:t>
      </w:r>
      <w:proofErr w:type="spellStart"/>
      <w:r w:rsidRPr="00025762">
        <w:rPr>
          <w:rFonts w:ascii="Arial" w:hAnsi="Arial" w:cs="Arial"/>
          <w:b/>
          <w:bCs/>
          <w:color w:val="000000"/>
        </w:rPr>
        <w:t>Preverin</w:t>
      </w:r>
      <w:proofErr w:type="spellEnd"/>
      <w:r w:rsidRPr="00025762">
        <w:rPr>
          <w:rFonts w:ascii="Arial" w:hAnsi="Arial" w:cs="Arial"/>
          <w:color w:val="000000"/>
        </w:rPr>
        <w:t>.</w:t>
      </w:r>
    </w:p>
    <w:p w14:paraId="5ECA6146" w14:textId="77777777" w:rsidR="00025762" w:rsidRPr="00025762" w:rsidRDefault="00025762" w:rsidP="003D29F8">
      <w:pPr>
        <w:jc w:val="both"/>
        <w:rPr>
          <w:rFonts w:ascii="Arial" w:hAnsi="Arial" w:cs="Arial"/>
          <w:color w:val="000000"/>
        </w:rPr>
      </w:pPr>
    </w:p>
    <w:p w14:paraId="3A181AB5" w14:textId="77777777" w:rsidR="00025762" w:rsidRDefault="00025762" w:rsidP="003D29F8">
      <w:pPr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 xml:space="preserve">Il documento, a cura di </w:t>
      </w:r>
      <w:r w:rsidRPr="00025762">
        <w:rPr>
          <w:rFonts w:ascii="Arial" w:hAnsi="Arial" w:cs="Arial"/>
          <w:b/>
          <w:bCs/>
          <w:color w:val="000000"/>
        </w:rPr>
        <w:t>Gerardo Carleo</w:t>
      </w:r>
      <w:r w:rsidRPr="00025762">
        <w:rPr>
          <w:rFonts w:ascii="Arial" w:hAnsi="Arial" w:cs="Arial"/>
          <w:color w:val="000000"/>
        </w:rPr>
        <w:t xml:space="preserve">, </w:t>
      </w:r>
      <w:r w:rsidRPr="00025762">
        <w:rPr>
          <w:rFonts w:ascii="Arial" w:hAnsi="Arial" w:cs="Arial"/>
          <w:b/>
          <w:bCs/>
          <w:color w:val="000000"/>
        </w:rPr>
        <w:t>Cristoforo Florio</w:t>
      </w:r>
      <w:r w:rsidRPr="00025762">
        <w:rPr>
          <w:rFonts w:ascii="Arial" w:hAnsi="Arial" w:cs="Arial"/>
          <w:color w:val="000000"/>
        </w:rPr>
        <w:t xml:space="preserve">, </w:t>
      </w:r>
      <w:r w:rsidRPr="00025762">
        <w:rPr>
          <w:rFonts w:ascii="Arial" w:hAnsi="Arial" w:cs="Arial"/>
          <w:b/>
          <w:bCs/>
          <w:color w:val="000000"/>
        </w:rPr>
        <w:t>Francesco Nesci</w:t>
      </w:r>
      <w:r w:rsidRPr="00025762">
        <w:rPr>
          <w:rFonts w:ascii="Arial" w:hAnsi="Arial" w:cs="Arial"/>
          <w:color w:val="000000"/>
        </w:rPr>
        <w:t xml:space="preserve">, </w:t>
      </w:r>
      <w:r w:rsidRPr="00025762">
        <w:rPr>
          <w:rFonts w:ascii="Arial" w:hAnsi="Arial" w:cs="Arial"/>
          <w:b/>
          <w:bCs/>
          <w:color w:val="000000"/>
        </w:rPr>
        <w:t xml:space="preserve">Ciriaco </w:t>
      </w:r>
      <w:proofErr w:type="spellStart"/>
      <w:r w:rsidRPr="00025762">
        <w:rPr>
          <w:rFonts w:ascii="Arial" w:hAnsi="Arial" w:cs="Arial"/>
          <w:b/>
          <w:bCs/>
          <w:color w:val="000000"/>
        </w:rPr>
        <w:t>Riente</w:t>
      </w:r>
      <w:proofErr w:type="spellEnd"/>
      <w:r w:rsidRPr="00025762">
        <w:rPr>
          <w:rFonts w:ascii="Arial" w:hAnsi="Arial" w:cs="Arial"/>
          <w:color w:val="000000"/>
        </w:rPr>
        <w:t xml:space="preserve"> e </w:t>
      </w:r>
      <w:r w:rsidRPr="00025762">
        <w:rPr>
          <w:rFonts w:ascii="Arial" w:hAnsi="Arial" w:cs="Arial"/>
          <w:b/>
          <w:bCs/>
          <w:color w:val="000000"/>
        </w:rPr>
        <w:t>Stefano Spina</w:t>
      </w:r>
      <w:r w:rsidRPr="00025762">
        <w:rPr>
          <w:rFonts w:ascii="Arial" w:hAnsi="Arial" w:cs="Arial"/>
          <w:color w:val="000000"/>
        </w:rPr>
        <w:t>, esamina la nuova fattispecie impositiva (introdotta a partire dal 1° gennaio 2024 fra i redditi diversi) costituita dalle plusvalenze</w:t>
      </w:r>
      <w:r w:rsidRPr="00025762">
        <w:rPr>
          <w:rFonts w:ascii="Arial" w:hAnsi="Arial" w:cs="Arial"/>
          <w:i/>
          <w:iCs/>
          <w:color w:val="000000"/>
        </w:rPr>
        <w:t xml:space="preserve"> </w:t>
      </w:r>
      <w:r w:rsidRPr="00025762">
        <w:rPr>
          <w:rFonts w:ascii="Arial" w:hAnsi="Arial" w:cs="Arial"/>
          <w:color w:val="000000"/>
        </w:rPr>
        <w:t xml:space="preserve">su cessioni di immobili oggetto di interventi agevolati con il Superbonus conclusi da non più di dieci anni e, in particolare, alcune </w:t>
      </w:r>
      <w:r w:rsidRPr="00025762">
        <w:rPr>
          <w:rFonts w:ascii="Arial" w:hAnsi="Arial" w:cs="Arial"/>
          <w:b/>
          <w:bCs/>
          <w:color w:val="000000"/>
        </w:rPr>
        <w:t>questioni</w:t>
      </w:r>
      <w:r w:rsidRPr="00025762">
        <w:rPr>
          <w:rFonts w:ascii="Arial" w:hAnsi="Arial" w:cs="Arial"/>
          <w:color w:val="000000"/>
        </w:rPr>
        <w:t xml:space="preserve"> di </w:t>
      </w:r>
      <w:r w:rsidRPr="00025762">
        <w:rPr>
          <w:rFonts w:ascii="Arial" w:hAnsi="Arial" w:cs="Arial"/>
          <w:b/>
          <w:bCs/>
          <w:color w:val="000000"/>
        </w:rPr>
        <w:t>non immediata e univoca interpretazione</w:t>
      </w:r>
      <w:r w:rsidRPr="00025762">
        <w:rPr>
          <w:rFonts w:ascii="Arial" w:hAnsi="Arial" w:cs="Arial"/>
          <w:color w:val="000000"/>
        </w:rPr>
        <w:t>.</w:t>
      </w:r>
    </w:p>
    <w:p w14:paraId="23E1547C" w14:textId="77777777" w:rsidR="00025762" w:rsidRPr="00025762" w:rsidRDefault="00025762" w:rsidP="003D29F8">
      <w:pPr>
        <w:jc w:val="both"/>
        <w:rPr>
          <w:rFonts w:ascii="Arial" w:hAnsi="Arial" w:cs="Arial"/>
          <w:color w:val="000000"/>
        </w:rPr>
      </w:pPr>
    </w:p>
    <w:p w14:paraId="49C5611A" w14:textId="77777777" w:rsidR="00025762" w:rsidRDefault="00025762" w:rsidP="003D29F8">
      <w:pPr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Il documento prova dunque a fare chiarezza sugli aspetti più controversi della norma.</w:t>
      </w:r>
    </w:p>
    <w:p w14:paraId="11463A16" w14:textId="77777777" w:rsidR="00025762" w:rsidRPr="00025762" w:rsidRDefault="00025762" w:rsidP="003D29F8">
      <w:pPr>
        <w:jc w:val="both"/>
        <w:rPr>
          <w:rFonts w:ascii="Arial" w:hAnsi="Arial" w:cs="Arial"/>
          <w:color w:val="000000"/>
        </w:rPr>
      </w:pPr>
    </w:p>
    <w:p w14:paraId="342B09FF" w14:textId="77777777" w:rsidR="00025762" w:rsidRDefault="00025762" w:rsidP="003D29F8">
      <w:pPr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Approfondimenti sono dedicati alle seguenti tematiche:</w:t>
      </w:r>
    </w:p>
    <w:p w14:paraId="722B5686" w14:textId="09A44BEA" w:rsidR="00025762" w:rsidRPr="00025762" w:rsidRDefault="00025762" w:rsidP="003D29F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immobile acquisito per successione e successivamente oggetti di interventi Superbonus;</w:t>
      </w:r>
    </w:p>
    <w:p w14:paraId="03A33930" w14:textId="5541F18B" w:rsidR="00025762" w:rsidRPr="00025762" w:rsidRDefault="00025762" w:rsidP="003D29F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immobile acquistato fruendo del “</w:t>
      </w:r>
      <w:proofErr w:type="spellStart"/>
      <w:r w:rsidRPr="00025762">
        <w:rPr>
          <w:rFonts w:ascii="Arial" w:hAnsi="Arial" w:cs="Arial"/>
          <w:color w:val="000000"/>
        </w:rPr>
        <w:t>Sismabonus</w:t>
      </w:r>
      <w:proofErr w:type="spellEnd"/>
      <w:r w:rsidRPr="00025762">
        <w:rPr>
          <w:rFonts w:ascii="Arial" w:hAnsi="Arial" w:cs="Arial"/>
          <w:color w:val="000000"/>
        </w:rPr>
        <w:t xml:space="preserve"> acquisti” in versione “Superbonus”;</w:t>
      </w:r>
    </w:p>
    <w:p w14:paraId="27D58622" w14:textId="1052CE8A" w:rsidR="00025762" w:rsidRPr="00025762" w:rsidRDefault="00025762" w:rsidP="003D29F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interventi “Superbonus” effettuati dal donante;</w:t>
      </w:r>
    </w:p>
    <w:p w14:paraId="458799D2" w14:textId="00CF3B0E" w:rsidR="00025762" w:rsidRPr="00025762" w:rsidRDefault="00025762" w:rsidP="003D29F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immobile oggetto di interventi “Superbonus” senza trasformazione urbanistica e edilizia;</w:t>
      </w:r>
    </w:p>
    <w:p w14:paraId="7E24F476" w14:textId="25F4DEF6" w:rsidR="00025762" w:rsidRPr="00025762" w:rsidRDefault="00025762" w:rsidP="003D29F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cessione dell’immobile antecedentemente alla fine dei lavori;</w:t>
      </w:r>
    </w:p>
    <w:p w14:paraId="6AC357A3" w14:textId="5737D8D2" w:rsidR="00025762" w:rsidRPr="00025762" w:rsidRDefault="00025762" w:rsidP="003D29F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25762">
        <w:rPr>
          <w:rFonts w:ascii="Arial" w:hAnsi="Arial" w:cs="Arial"/>
          <w:color w:val="000000"/>
        </w:rPr>
        <w:t>cessione tramite il contratto di “</w:t>
      </w:r>
      <w:proofErr w:type="spellStart"/>
      <w:r w:rsidRPr="00025762">
        <w:rPr>
          <w:rFonts w:ascii="Arial" w:hAnsi="Arial" w:cs="Arial"/>
          <w:color w:val="000000"/>
        </w:rPr>
        <w:t>Rent</w:t>
      </w:r>
      <w:proofErr w:type="spellEnd"/>
      <w:r w:rsidRPr="00025762">
        <w:rPr>
          <w:rFonts w:ascii="Arial" w:hAnsi="Arial" w:cs="Arial"/>
          <w:color w:val="000000"/>
        </w:rPr>
        <w:t xml:space="preserve"> to </w:t>
      </w:r>
      <w:proofErr w:type="spellStart"/>
      <w:r w:rsidRPr="00025762">
        <w:rPr>
          <w:rFonts w:ascii="Arial" w:hAnsi="Arial" w:cs="Arial"/>
          <w:color w:val="000000"/>
        </w:rPr>
        <w:t>buy</w:t>
      </w:r>
      <w:proofErr w:type="spellEnd"/>
      <w:r w:rsidRPr="00025762">
        <w:rPr>
          <w:rFonts w:ascii="Arial" w:hAnsi="Arial" w:cs="Arial"/>
          <w:color w:val="000000"/>
        </w:rPr>
        <w:t>”.</w:t>
      </w:r>
    </w:p>
    <w:p w14:paraId="509149B0" w14:textId="05779799" w:rsidR="0018228F" w:rsidRPr="00025762" w:rsidRDefault="0018228F" w:rsidP="00025762"/>
    <w:sectPr w:rsidR="0018228F" w:rsidRPr="0002576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1CB6" w14:textId="77777777" w:rsidR="00CA2E43" w:rsidRDefault="00CA2E43" w:rsidP="008A20F9">
      <w:r>
        <w:separator/>
      </w:r>
    </w:p>
  </w:endnote>
  <w:endnote w:type="continuationSeparator" w:id="0">
    <w:p w14:paraId="6D82114D" w14:textId="77777777" w:rsidR="00CA2E43" w:rsidRDefault="00CA2E43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B357" w14:textId="77777777" w:rsidR="00CA2E43" w:rsidRDefault="00CA2E43" w:rsidP="008A20F9">
      <w:r>
        <w:separator/>
      </w:r>
    </w:p>
  </w:footnote>
  <w:footnote w:type="continuationSeparator" w:id="0">
    <w:p w14:paraId="46E983A3" w14:textId="77777777" w:rsidR="00CA2E43" w:rsidRDefault="00CA2E43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6A17BD"/>
    <w:multiLevelType w:val="hybridMultilevel"/>
    <w:tmpl w:val="CA383E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5F438D"/>
    <w:multiLevelType w:val="hybridMultilevel"/>
    <w:tmpl w:val="6BC6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2CAC"/>
    <w:multiLevelType w:val="hybridMultilevel"/>
    <w:tmpl w:val="6ADE5168"/>
    <w:lvl w:ilvl="0" w:tplc="AD2E6656">
      <w:numFmt w:val="bullet"/>
      <w:lvlText w:val="·"/>
      <w:lvlJc w:val="left"/>
      <w:pPr>
        <w:ind w:left="405" w:hanging="76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31981567">
    <w:abstractNumId w:val="5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6"/>
  </w:num>
  <w:num w:numId="6" w16cid:durableId="114446416">
    <w:abstractNumId w:val="3"/>
  </w:num>
  <w:num w:numId="7" w16cid:durableId="102501126">
    <w:abstractNumId w:val="4"/>
  </w:num>
  <w:num w:numId="8" w16cid:durableId="1602101808">
    <w:abstractNumId w:val="8"/>
  </w:num>
  <w:num w:numId="9" w16cid:durableId="274989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5762"/>
    <w:rsid w:val="00031211"/>
    <w:rsid w:val="00057ECC"/>
    <w:rsid w:val="00094814"/>
    <w:rsid w:val="000C77CE"/>
    <w:rsid w:val="00102475"/>
    <w:rsid w:val="001322E2"/>
    <w:rsid w:val="0014344F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A3B3F"/>
    <w:rsid w:val="002D153D"/>
    <w:rsid w:val="002E445A"/>
    <w:rsid w:val="002F28B2"/>
    <w:rsid w:val="00301A37"/>
    <w:rsid w:val="00312B18"/>
    <w:rsid w:val="003311F3"/>
    <w:rsid w:val="00336F75"/>
    <w:rsid w:val="00346C92"/>
    <w:rsid w:val="003507E0"/>
    <w:rsid w:val="003566C8"/>
    <w:rsid w:val="00396974"/>
    <w:rsid w:val="003B7FE9"/>
    <w:rsid w:val="003C4E2B"/>
    <w:rsid w:val="003D29F8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1257C"/>
    <w:rsid w:val="00524B93"/>
    <w:rsid w:val="00543953"/>
    <w:rsid w:val="00582A23"/>
    <w:rsid w:val="005E320A"/>
    <w:rsid w:val="006110FD"/>
    <w:rsid w:val="0062115D"/>
    <w:rsid w:val="00633669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8D6098"/>
    <w:rsid w:val="0090611A"/>
    <w:rsid w:val="009079FD"/>
    <w:rsid w:val="00911316"/>
    <w:rsid w:val="00924285"/>
    <w:rsid w:val="00935A37"/>
    <w:rsid w:val="00964AB1"/>
    <w:rsid w:val="00971DE9"/>
    <w:rsid w:val="009D397A"/>
    <w:rsid w:val="009E7612"/>
    <w:rsid w:val="009F1BED"/>
    <w:rsid w:val="009F4D5C"/>
    <w:rsid w:val="00A12D0E"/>
    <w:rsid w:val="00A238EC"/>
    <w:rsid w:val="00A24A06"/>
    <w:rsid w:val="00A25E53"/>
    <w:rsid w:val="00A26B9D"/>
    <w:rsid w:val="00A26FA0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25A9"/>
    <w:rsid w:val="00C13394"/>
    <w:rsid w:val="00C51CDA"/>
    <w:rsid w:val="00C56162"/>
    <w:rsid w:val="00C72751"/>
    <w:rsid w:val="00C95404"/>
    <w:rsid w:val="00CA2E43"/>
    <w:rsid w:val="00CA7F23"/>
    <w:rsid w:val="00CC4587"/>
    <w:rsid w:val="00CD0452"/>
    <w:rsid w:val="00CE38C2"/>
    <w:rsid w:val="00D40E0C"/>
    <w:rsid w:val="00D41394"/>
    <w:rsid w:val="00D52088"/>
    <w:rsid w:val="00D604C4"/>
    <w:rsid w:val="00DA478A"/>
    <w:rsid w:val="00DD3A41"/>
    <w:rsid w:val="00DF77B4"/>
    <w:rsid w:val="00E03798"/>
    <w:rsid w:val="00E26BE2"/>
    <w:rsid w:val="00E34BB0"/>
    <w:rsid w:val="00E646A4"/>
    <w:rsid w:val="00E8677B"/>
    <w:rsid w:val="00E9260B"/>
    <w:rsid w:val="00EA79CF"/>
    <w:rsid w:val="00EC353A"/>
    <w:rsid w:val="00EC4F49"/>
    <w:rsid w:val="00ED27C6"/>
    <w:rsid w:val="00EE7C05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2025-07-02T14:55:00Z</dcterms:created>
  <dcterms:modified xsi:type="dcterms:W3CDTF">2025-07-02T15:16:00Z</dcterms:modified>
</cp:coreProperties>
</file>