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8BF5B0E" w14:textId="77777777" w:rsidR="00505E0A" w:rsidRPr="00392A80" w:rsidRDefault="00505E0A" w:rsidP="007E4A13">
      <w:pPr>
        <w:jc w:val="both"/>
        <w:rPr>
          <w:rFonts w:ascii="Arial" w:hAnsi="Arial" w:cs="Arial"/>
          <w:b/>
          <w:bCs/>
        </w:rPr>
      </w:pPr>
    </w:p>
    <w:p w14:paraId="30E1E22D" w14:textId="77777777" w:rsidR="00A20E96" w:rsidRPr="00A20E96" w:rsidRDefault="00A20E96" w:rsidP="00A20E96">
      <w:pPr>
        <w:jc w:val="center"/>
        <w:rPr>
          <w:rFonts w:ascii="Arial" w:hAnsi="Arial" w:cs="Arial"/>
          <w:b/>
          <w:bCs/>
          <w:u w:val="single"/>
        </w:rPr>
      </w:pPr>
      <w:r w:rsidRPr="00A20E96">
        <w:rPr>
          <w:rFonts w:ascii="Arial" w:hAnsi="Arial" w:cs="Arial"/>
          <w:b/>
          <w:bCs/>
          <w:u w:val="single"/>
        </w:rPr>
        <w:t>Comunicato stampa</w:t>
      </w:r>
    </w:p>
    <w:p w14:paraId="64AE9783" w14:textId="77777777" w:rsidR="00A20E96" w:rsidRPr="00A20E96" w:rsidRDefault="00A20E96" w:rsidP="00A20E96">
      <w:pPr>
        <w:jc w:val="center"/>
        <w:rPr>
          <w:rFonts w:ascii="Arial" w:hAnsi="Arial" w:cs="Arial"/>
          <w:b/>
          <w:bCs/>
          <w:u w:val="single"/>
        </w:rPr>
      </w:pPr>
    </w:p>
    <w:p w14:paraId="18F75B27" w14:textId="77777777" w:rsidR="00A20E96" w:rsidRPr="00A20E96" w:rsidRDefault="00A20E96" w:rsidP="00A20E96">
      <w:pPr>
        <w:jc w:val="center"/>
        <w:rPr>
          <w:rFonts w:ascii="Arial" w:hAnsi="Arial" w:cs="Arial"/>
          <w:b/>
          <w:bCs/>
        </w:rPr>
      </w:pPr>
      <w:r w:rsidRPr="00A20E96">
        <w:rPr>
          <w:rFonts w:ascii="Arial" w:hAnsi="Arial" w:cs="Arial"/>
          <w:b/>
          <w:bCs/>
        </w:rPr>
        <w:t>COMMERCIALISTI: BENE FAQ SU REGIME DEL REGISTRATO CONTRIBUENTI SEMPLIFICATI</w:t>
      </w:r>
    </w:p>
    <w:p w14:paraId="6470A37C" w14:textId="77777777" w:rsidR="00A20E96" w:rsidRPr="00A20E96" w:rsidRDefault="00A20E96" w:rsidP="00A20E96">
      <w:pPr>
        <w:jc w:val="center"/>
        <w:rPr>
          <w:rFonts w:ascii="Arial" w:hAnsi="Arial" w:cs="Arial"/>
          <w:b/>
          <w:bCs/>
        </w:rPr>
      </w:pPr>
      <w:r w:rsidRPr="00A20E96">
        <w:rPr>
          <w:rFonts w:ascii="Arial" w:hAnsi="Arial" w:cs="Arial"/>
          <w:b/>
          <w:bCs/>
        </w:rPr>
        <w:t xml:space="preserve"> </w:t>
      </w:r>
    </w:p>
    <w:p w14:paraId="503CAE5A" w14:textId="77777777" w:rsidR="00A20E96" w:rsidRPr="00A20E96" w:rsidRDefault="00A20E96" w:rsidP="00A20E96">
      <w:pPr>
        <w:jc w:val="center"/>
        <w:rPr>
          <w:rFonts w:ascii="Arial" w:hAnsi="Arial" w:cs="Arial"/>
          <w:b/>
          <w:bCs/>
        </w:rPr>
      </w:pPr>
      <w:r w:rsidRPr="00A20E96">
        <w:rPr>
          <w:rFonts w:ascii="Arial" w:hAnsi="Arial" w:cs="Arial"/>
          <w:b/>
          <w:bCs/>
        </w:rPr>
        <w:t>De Nuccio e Regalbuto: “Dall’Agenzia delle Entrate apprezzabile spirito di collaborazione con il Consiglio nazionale”</w:t>
      </w:r>
    </w:p>
    <w:p w14:paraId="42F99886" w14:textId="77777777" w:rsidR="00A20E96" w:rsidRPr="00A20E96" w:rsidRDefault="00A20E96" w:rsidP="00A20E96">
      <w:pPr>
        <w:jc w:val="center"/>
        <w:rPr>
          <w:rFonts w:ascii="Arial" w:hAnsi="Arial" w:cs="Arial"/>
          <w:b/>
          <w:bCs/>
        </w:rPr>
      </w:pPr>
      <w:r w:rsidRPr="00A20E96">
        <w:rPr>
          <w:rFonts w:ascii="Arial" w:hAnsi="Arial" w:cs="Arial"/>
          <w:b/>
          <w:bCs/>
        </w:rPr>
        <w:t xml:space="preserve"> </w:t>
      </w:r>
    </w:p>
    <w:p w14:paraId="7C5D20BF" w14:textId="77777777" w:rsidR="00A20E96" w:rsidRPr="00A20E96" w:rsidRDefault="00A20E96" w:rsidP="00A20E96">
      <w:pPr>
        <w:jc w:val="center"/>
        <w:rPr>
          <w:rFonts w:ascii="Arial" w:hAnsi="Arial" w:cs="Arial"/>
          <w:b/>
          <w:bCs/>
        </w:rPr>
      </w:pPr>
      <w:r w:rsidRPr="00A20E96">
        <w:rPr>
          <w:rFonts w:ascii="Arial" w:hAnsi="Arial" w:cs="Arial"/>
          <w:b/>
          <w:bCs/>
        </w:rPr>
        <w:t xml:space="preserve"> </w:t>
      </w:r>
    </w:p>
    <w:p w14:paraId="6B7522CB" w14:textId="5103C6DA" w:rsidR="00A20E96" w:rsidRPr="00A20E96" w:rsidRDefault="00A20E96" w:rsidP="00A20E96">
      <w:pPr>
        <w:jc w:val="both"/>
        <w:rPr>
          <w:rFonts w:ascii="Arial" w:hAnsi="Arial" w:cs="Arial"/>
        </w:rPr>
      </w:pPr>
      <w:r w:rsidRPr="00A20E96">
        <w:rPr>
          <w:rFonts w:ascii="Arial" w:hAnsi="Arial" w:cs="Arial"/>
          <w:i/>
          <w:iCs/>
        </w:rPr>
        <w:t>Roma, 13 febbraio 2025</w:t>
      </w:r>
      <w:r w:rsidRPr="00A20E96">
        <w:rPr>
          <w:rFonts w:ascii="Arial" w:hAnsi="Arial" w:cs="Arial"/>
        </w:rPr>
        <w:t xml:space="preserve"> – Il Consiglio nazionale dei commercialisti esprime “apprezzamento” per i contenuti della </w:t>
      </w:r>
      <w:hyperlink r:id="rId6" w:history="1">
        <w:r w:rsidRPr="00DA29BA">
          <w:rPr>
            <w:rStyle w:val="Collegamentoipertestuale"/>
            <w:rFonts w:ascii="Arial" w:hAnsi="Arial" w:cs="Arial"/>
          </w:rPr>
          <w:t xml:space="preserve">FAQ </w:t>
        </w:r>
        <w:r w:rsidRPr="00DA29BA">
          <w:rPr>
            <w:rStyle w:val="Collegamentoipertestuale"/>
            <w:rFonts w:ascii="Arial" w:hAnsi="Arial" w:cs="Arial"/>
          </w:rPr>
          <w:t>n</w:t>
        </w:r>
        <w:r w:rsidRPr="00DA29BA">
          <w:rPr>
            <w:rStyle w:val="Collegamentoipertestuale"/>
            <w:rFonts w:ascii="Arial" w:hAnsi="Arial" w:cs="Arial"/>
          </w:rPr>
          <w:t>. 13</w:t>
        </w:r>
      </w:hyperlink>
      <w:r w:rsidRPr="00A20E96">
        <w:rPr>
          <w:rFonts w:ascii="Arial" w:hAnsi="Arial" w:cs="Arial"/>
        </w:rPr>
        <w:t xml:space="preserve"> pubblicata oggi dall’Agenzia delle Entrate con la quale viene precisato che, per i contribuenti in regime di contabilità semplificata che adottano il cosiddetto metodo del registrato, “resta in ogni caso confermata, per motivi di semplificazione, la facoltà di registrazione delle fatture in base alla “Data” indicata nella sezione “Dati Generali” del file della fattura elettronica, come precisato nella circolare n. 14/e del 2019, § 3.2.”</w:t>
      </w:r>
    </w:p>
    <w:p w14:paraId="07C4A476" w14:textId="77777777" w:rsidR="00A20E96" w:rsidRPr="00A20E96" w:rsidRDefault="00A20E96" w:rsidP="00A20E96">
      <w:pPr>
        <w:jc w:val="both"/>
        <w:rPr>
          <w:rFonts w:ascii="Arial" w:hAnsi="Arial" w:cs="Arial"/>
        </w:rPr>
      </w:pPr>
      <w:r w:rsidRPr="00A20E96">
        <w:rPr>
          <w:rFonts w:ascii="Arial" w:hAnsi="Arial" w:cs="Arial"/>
        </w:rPr>
        <w:t xml:space="preserve"> </w:t>
      </w:r>
    </w:p>
    <w:p w14:paraId="17D27A8B" w14:textId="0D42CC62" w:rsidR="00A20E96" w:rsidRPr="00A20E96" w:rsidRDefault="00A20E96" w:rsidP="00A20E96">
      <w:pPr>
        <w:jc w:val="both"/>
        <w:rPr>
          <w:rFonts w:ascii="Arial" w:hAnsi="Arial" w:cs="Arial"/>
        </w:rPr>
      </w:pPr>
      <w:r w:rsidRPr="00A20E96">
        <w:rPr>
          <w:rFonts w:ascii="Arial" w:hAnsi="Arial" w:cs="Arial"/>
        </w:rPr>
        <w:t>Sul tema del regime del registrato e imputazione dei ricavi per le fatture elettroniche emesse a cavallo d’anno dai contribuenti in regime di contabilità semplificata con opzione di cui al comma 5 dell’art. 18 del D.P.R. n. 600/1972 era sorta una problematica che</w:t>
      </w:r>
      <w:r w:rsidR="00DA29BA">
        <w:rPr>
          <w:rFonts w:ascii="Arial" w:hAnsi="Arial" w:cs="Arial"/>
        </w:rPr>
        <w:t>,</w:t>
      </w:r>
      <w:r w:rsidRPr="00A20E96">
        <w:rPr>
          <w:rFonts w:ascii="Arial" w:hAnsi="Arial" w:cs="Arial"/>
        </w:rPr>
        <w:t xml:space="preserve"> nei giorni scorsi</w:t>
      </w:r>
      <w:r w:rsidR="00DA29BA">
        <w:rPr>
          <w:rFonts w:ascii="Arial" w:hAnsi="Arial" w:cs="Arial"/>
        </w:rPr>
        <w:t>,</w:t>
      </w:r>
      <w:r w:rsidRPr="00A20E96">
        <w:rPr>
          <w:rFonts w:ascii="Arial" w:hAnsi="Arial" w:cs="Arial"/>
        </w:rPr>
        <w:t xml:space="preserve"> aveva determinato rilevanti dubbi applicativi.</w:t>
      </w:r>
    </w:p>
    <w:p w14:paraId="10A6A126" w14:textId="77777777" w:rsidR="00A20E96" w:rsidRPr="00A20E96" w:rsidRDefault="00A20E96" w:rsidP="00A20E96">
      <w:pPr>
        <w:jc w:val="both"/>
        <w:rPr>
          <w:rFonts w:ascii="Arial" w:hAnsi="Arial" w:cs="Arial"/>
        </w:rPr>
      </w:pPr>
      <w:r w:rsidRPr="00A20E96">
        <w:rPr>
          <w:rFonts w:ascii="Arial" w:hAnsi="Arial" w:cs="Arial"/>
        </w:rPr>
        <w:t xml:space="preserve"> </w:t>
      </w:r>
    </w:p>
    <w:p w14:paraId="60E3536F" w14:textId="041FE95A" w:rsidR="00A20E96" w:rsidRPr="00A20E96" w:rsidRDefault="00A20E96" w:rsidP="00A20E96">
      <w:pPr>
        <w:jc w:val="both"/>
        <w:rPr>
          <w:rFonts w:ascii="Arial" w:hAnsi="Arial" w:cs="Arial"/>
        </w:rPr>
      </w:pPr>
      <w:r w:rsidRPr="00A20E96">
        <w:rPr>
          <w:rFonts w:ascii="Arial" w:hAnsi="Arial" w:cs="Arial"/>
        </w:rPr>
        <w:t xml:space="preserve">“Il nostro Consiglio Nazionale – spiega il presidente della categoria, </w:t>
      </w:r>
      <w:r w:rsidRPr="00DA29BA">
        <w:rPr>
          <w:rFonts w:ascii="Arial" w:hAnsi="Arial" w:cs="Arial"/>
          <w:b/>
          <w:bCs/>
        </w:rPr>
        <w:t>Elbano de Nuccio</w:t>
      </w:r>
      <w:r w:rsidRPr="00A20E96">
        <w:rPr>
          <w:rFonts w:ascii="Arial" w:hAnsi="Arial" w:cs="Arial"/>
        </w:rPr>
        <w:t xml:space="preserve"> </w:t>
      </w:r>
      <w:r w:rsidR="00DA29BA">
        <w:rPr>
          <w:rFonts w:ascii="Arial" w:hAnsi="Arial" w:cs="Arial"/>
        </w:rPr>
        <w:t>–</w:t>
      </w:r>
      <w:r w:rsidRPr="00A20E96">
        <w:rPr>
          <w:rFonts w:ascii="Arial" w:hAnsi="Arial" w:cs="Arial"/>
        </w:rPr>
        <w:t xml:space="preserve"> si è prontamente attivato per ricevere dall’Agenzia delle Entrate indicazioni più precise”.</w:t>
      </w:r>
    </w:p>
    <w:p w14:paraId="2B4D18E7" w14:textId="77777777" w:rsidR="00A20E96" w:rsidRPr="00A20E96" w:rsidRDefault="00A20E96" w:rsidP="00A20E96">
      <w:pPr>
        <w:jc w:val="both"/>
        <w:rPr>
          <w:rFonts w:ascii="Arial" w:hAnsi="Arial" w:cs="Arial"/>
        </w:rPr>
      </w:pPr>
      <w:r w:rsidRPr="00A20E96">
        <w:rPr>
          <w:rFonts w:ascii="Arial" w:hAnsi="Arial" w:cs="Arial"/>
        </w:rPr>
        <w:t xml:space="preserve"> </w:t>
      </w:r>
    </w:p>
    <w:p w14:paraId="2AE43ED5" w14:textId="47C11E00" w:rsidR="007E4A13" w:rsidRPr="00A20E96" w:rsidRDefault="00A20E96" w:rsidP="00A20E96">
      <w:pPr>
        <w:jc w:val="both"/>
        <w:rPr>
          <w:rFonts w:ascii="Arial" w:hAnsi="Arial" w:cs="Arial"/>
        </w:rPr>
      </w:pPr>
      <w:r w:rsidRPr="00A20E96">
        <w:rPr>
          <w:rFonts w:ascii="Arial" w:hAnsi="Arial" w:cs="Arial"/>
        </w:rPr>
        <w:t xml:space="preserve">“La FAQ n. 13 – aggiunge il Consigliere Tesoriere delegato all’area fiscalità </w:t>
      </w:r>
      <w:r w:rsidRPr="00DA29BA">
        <w:rPr>
          <w:rFonts w:ascii="Arial" w:hAnsi="Arial" w:cs="Arial"/>
          <w:b/>
          <w:bCs/>
        </w:rPr>
        <w:t>Salvatore Regalbuto</w:t>
      </w:r>
      <w:r w:rsidRPr="00A20E96">
        <w:rPr>
          <w:rFonts w:ascii="Arial" w:hAnsi="Arial" w:cs="Arial"/>
        </w:rPr>
        <w:t xml:space="preserve"> – arriva al termine di fattive interlocuzioni con l’Agenzia delle Entrate che, con apprezzabile spirito collaborativo, ha condiviso le osservazioni e proposte di soluzione della problematica”.</w:t>
      </w:r>
    </w:p>
    <w:sectPr w:rsidR="007E4A13" w:rsidRPr="00A20E96">
      <w:headerReference w:type="default" r:id="rId7"/>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AB122DD" w14:textId="77777777" w:rsidR="00AF3B5E" w:rsidRDefault="00AF3B5E" w:rsidP="008A20F9">
      <w:r>
        <w:separator/>
      </w:r>
    </w:p>
  </w:endnote>
  <w:endnote w:type="continuationSeparator" w:id="0">
    <w:p w14:paraId="26CDE6C8" w14:textId="77777777" w:rsidR="00AF3B5E" w:rsidRDefault="00AF3B5E" w:rsidP="008A20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altName w:val="Calibri"/>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altName w:val="Calibri"/>
    <w:charset w:val="00"/>
    <w:family w:val="swiss"/>
    <w:pitch w:val="variable"/>
    <w:sig w:usb0="20000287" w:usb1="00000003" w:usb2="00000000" w:usb3="00000000" w:csb0="0000019F" w:csb1="00000000"/>
  </w:font>
  <w:font w:name="Calibri (Corpo)">
    <w:altName w:val="Calibri"/>
    <w:charset w:val="00"/>
    <w:family w:val="roman"/>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C439F82" w14:textId="77777777" w:rsidR="00AF3B5E" w:rsidRDefault="00AF3B5E" w:rsidP="008A20F9">
      <w:r>
        <w:separator/>
      </w:r>
    </w:p>
  </w:footnote>
  <w:footnote w:type="continuationSeparator" w:id="0">
    <w:p w14:paraId="330EFD05" w14:textId="77777777" w:rsidR="00AF3B5E" w:rsidRDefault="00AF3B5E" w:rsidP="008A20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F8C168" w14:textId="7377384B" w:rsidR="008A20F9" w:rsidRDefault="008A20F9" w:rsidP="008A20F9">
    <w:pPr>
      <w:pStyle w:val="Intestazione"/>
      <w:jc w:val="center"/>
    </w:pPr>
    <w:r>
      <w:rPr>
        <w:noProof/>
        <w:lang w:eastAsia="it-IT"/>
      </w:rPr>
      <w:drawing>
        <wp:inline distT="0" distB="0" distL="0" distR="0" wp14:anchorId="3FB781BE" wp14:editId="7DF93075">
          <wp:extent cx="2314575" cy="786130"/>
          <wp:effectExtent l="0" t="0" r="0" b="0"/>
          <wp:docPr id="1" name="Immagine 1" descr="CNDC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CNDCEC"/>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14575" cy="78613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59F9"/>
    <w:rsid w:val="00000EC1"/>
    <w:rsid w:val="00021946"/>
    <w:rsid w:val="00036A1E"/>
    <w:rsid w:val="00052BAB"/>
    <w:rsid w:val="00055F3C"/>
    <w:rsid w:val="00073211"/>
    <w:rsid w:val="000816F2"/>
    <w:rsid w:val="00081979"/>
    <w:rsid w:val="00082A9D"/>
    <w:rsid w:val="000A7CC9"/>
    <w:rsid w:val="000B23A2"/>
    <w:rsid w:val="000C31C4"/>
    <w:rsid w:val="000D27AC"/>
    <w:rsid w:val="000E5CC8"/>
    <w:rsid w:val="000E66F1"/>
    <w:rsid w:val="000E7227"/>
    <w:rsid w:val="000F3B82"/>
    <w:rsid w:val="00115409"/>
    <w:rsid w:val="00123117"/>
    <w:rsid w:val="001326DC"/>
    <w:rsid w:val="001569C4"/>
    <w:rsid w:val="0016238D"/>
    <w:rsid w:val="0017383B"/>
    <w:rsid w:val="00184C9B"/>
    <w:rsid w:val="001936AE"/>
    <w:rsid w:val="00193ECA"/>
    <w:rsid w:val="00194F39"/>
    <w:rsid w:val="001A6C56"/>
    <w:rsid w:val="001D76AB"/>
    <w:rsid w:val="001E4981"/>
    <w:rsid w:val="001F164F"/>
    <w:rsid w:val="00205A97"/>
    <w:rsid w:val="002061A1"/>
    <w:rsid w:val="00213E08"/>
    <w:rsid w:val="00230686"/>
    <w:rsid w:val="002330A2"/>
    <w:rsid w:val="00246A14"/>
    <w:rsid w:val="002509B2"/>
    <w:rsid w:val="00251068"/>
    <w:rsid w:val="00251F37"/>
    <w:rsid w:val="00253393"/>
    <w:rsid w:val="00253551"/>
    <w:rsid w:val="002549D7"/>
    <w:rsid w:val="00257A6F"/>
    <w:rsid w:val="00271D93"/>
    <w:rsid w:val="002957A8"/>
    <w:rsid w:val="002A4063"/>
    <w:rsid w:val="002F4C13"/>
    <w:rsid w:val="00325C28"/>
    <w:rsid w:val="00336F75"/>
    <w:rsid w:val="003562D5"/>
    <w:rsid w:val="003645DC"/>
    <w:rsid w:val="00383E28"/>
    <w:rsid w:val="00392A80"/>
    <w:rsid w:val="0039528E"/>
    <w:rsid w:val="003B396B"/>
    <w:rsid w:val="003C73AA"/>
    <w:rsid w:val="003F1CF3"/>
    <w:rsid w:val="003F7323"/>
    <w:rsid w:val="00403777"/>
    <w:rsid w:val="00410A7B"/>
    <w:rsid w:val="0041233E"/>
    <w:rsid w:val="00423A7B"/>
    <w:rsid w:val="004259BA"/>
    <w:rsid w:val="00453CAC"/>
    <w:rsid w:val="00455CEA"/>
    <w:rsid w:val="00470DE9"/>
    <w:rsid w:val="00475192"/>
    <w:rsid w:val="00477EF8"/>
    <w:rsid w:val="004808BB"/>
    <w:rsid w:val="00495D0D"/>
    <w:rsid w:val="00497CC7"/>
    <w:rsid w:val="004B03D3"/>
    <w:rsid w:val="004E125E"/>
    <w:rsid w:val="004E232F"/>
    <w:rsid w:val="004F0178"/>
    <w:rsid w:val="005043FB"/>
    <w:rsid w:val="00505E0A"/>
    <w:rsid w:val="00506550"/>
    <w:rsid w:val="00517A64"/>
    <w:rsid w:val="00524C36"/>
    <w:rsid w:val="005347A2"/>
    <w:rsid w:val="00560379"/>
    <w:rsid w:val="00582A23"/>
    <w:rsid w:val="005839A6"/>
    <w:rsid w:val="00590128"/>
    <w:rsid w:val="005948DF"/>
    <w:rsid w:val="00594B66"/>
    <w:rsid w:val="005A1CDB"/>
    <w:rsid w:val="005D113A"/>
    <w:rsid w:val="005F55FC"/>
    <w:rsid w:val="0061470B"/>
    <w:rsid w:val="00616738"/>
    <w:rsid w:val="0063007C"/>
    <w:rsid w:val="006359F9"/>
    <w:rsid w:val="006368B3"/>
    <w:rsid w:val="006406DF"/>
    <w:rsid w:val="006471EB"/>
    <w:rsid w:val="0067508F"/>
    <w:rsid w:val="00675625"/>
    <w:rsid w:val="006837AF"/>
    <w:rsid w:val="006A3700"/>
    <w:rsid w:val="006D7DB0"/>
    <w:rsid w:val="00712A28"/>
    <w:rsid w:val="00730088"/>
    <w:rsid w:val="007353A0"/>
    <w:rsid w:val="00737AB1"/>
    <w:rsid w:val="00750C0F"/>
    <w:rsid w:val="00775165"/>
    <w:rsid w:val="0079253B"/>
    <w:rsid w:val="007937D8"/>
    <w:rsid w:val="007C0DA7"/>
    <w:rsid w:val="007D3A62"/>
    <w:rsid w:val="007E0C83"/>
    <w:rsid w:val="007E4A13"/>
    <w:rsid w:val="007F6A8D"/>
    <w:rsid w:val="0080260A"/>
    <w:rsid w:val="00812A1C"/>
    <w:rsid w:val="008279DE"/>
    <w:rsid w:val="00842C15"/>
    <w:rsid w:val="008435D3"/>
    <w:rsid w:val="00872656"/>
    <w:rsid w:val="00872C30"/>
    <w:rsid w:val="00877509"/>
    <w:rsid w:val="00881569"/>
    <w:rsid w:val="008911BC"/>
    <w:rsid w:val="008A20F9"/>
    <w:rsid w:val="008A68AA"/>
    <w:rsid w:val="008B36DC"/>
    <w:rsid w:val="008B5892"/>
    <w:rsid w:val="008B6478"/>
    <w:rsid w:val="008E6D2A"/>
    <w:rsid w:val="00904932"/>
    <w:rsid w:val="00911316"/>
    <w:rsid w:val="00920E92"/>
    <w:rsid w:val="00960DAA"/>
    <w:rsid w:val="00976B3F"/>
    <w:rsid w:val="00990652"/>
    <w:rsid w:val="009A5440"/>
    <w:rsid w:val="009A5C9B"/>
    <w:rsid w:val="009B029E"/>
    <w:rsid w:val="009B4AD6"/>
    <w:rsid w:val="009B69D9"/>
    <w:rsid w:val="009C023F"/>
    <w:rsid w:val="009D653E"/>
    <w:rsid w:val="009D65D1"/>
    <w:rsid w:val="009D7890"/>
    <w:rsid w:val="009D7B64"/>
    <w:rsid w:val="009D7DF7"/>
    <w:rsid w:val="009E7612"/>
    <w:rsid w:val="009F3790"/>
    <w:rsid w:val="009F6538"/>
    <w:rsid w:val="00A02CDA"/>
    <w:rsid w:val="00A20E96"/>
    <w:rsid w:val="00A21A98"/>
    <w:rsid w:val="00A26135"/>
    <w:rsid w:val="00A27EC8"/>
    <w:rsid w:val="00A37862"/>
    <w:rsid w:val="00A75A96"/>
    <w:rsid w:val="00A7743F"/>
    <w:rsid w:val="00A83ACB"/>
    <w:rsid w:val="00A87349"/>
    <w:rsid w:val="00A9564E"/>
    <w:rsid w:val="00A961CD"/>
    <w:rsid w:val="00AB3193"/>
    <w:rsid w:val="00AB51FE"/>
    <w:rsid w:val="00AC44D3"/>
    <w:rsid w:val="00AD683B"/>
    <w:rsid w:val="00AE5C47"/>
    <w:rsid w:val="00AF3B5E"/>
    <w:rsid w:val="00AF496D"/>
    <w:rsid w:val="00B22B36"/>
    <w:rsid w:val="00B34431"/>
    <w:rsid w:val="00B622FF"/>
    <w:rsid w:val="00B81758"/>
    <w:rsid w:val="00B92B34"/>
    <w:rsid w:val="00BA43D8"/>
    <w:rsid w:val="00BB531C"/>
    <w:rsid w:val="00BD752B"/>
    <w:rsid w:val="00BE06DF"/>
    <w:rsid w:val="00BE4F64"/>
    <w:rsid w:val="00BE6B22"/>
    <w:rsid w:val="00C1590F"/>
    <w:rsid w:val="00C2069F"/>
    <w:rsid w:val="00C26E76"/>
    <w:rsid w:val="00C32D04"/>
    <w:rsid w:val="00C54A7A"/>
    <w:rsid w:val="00C653DB"/>
    <w:rsid w:val="00C71E02"/>
    <w:rsid w:val="00C72CE6"/>
    <w:rsid w:val="00C751BF"/>
    <w:rsid w:val="00C8258D"/>
    <w:rsid w:val="00C93E34"/>
    <w:rsid w:val="00CC5721"/>
    <w:rsid w:val="00CC7EBC"/>
    <w:rsid w:val="00CD6241"/>
    <w:rsid w:val="00CD6811"/>
    <w:rsid w:val="00CD785A"/>
    <w:rsid w:val="00CE1BC5"/>
    <w:rsid w:val="00D125A3"/>
    <w:rsid w:val="00D4253F"/>
    <w:rsid w:val="00D52088"/>
    <w:rsid w:val="00D66040"/>
    <w:rsid w:val="00D87634"/>
    <w:rsid w:val="00DA19F5"/>
    <w:rsid w:val="00DA29BA"/>
    <w:rsid w:val="00DB578F"/>
    <w:rsid w:val="00DB70E6"/>
    <w:rsid w:val="00DC26A1"/>
    <w:rsid w:val="00DC7953"/>
    <w:rsid w:val="00DD42BD"/>
    <w:rsid w:val="00DD4CF8"/>
    <w:rsid w:val="00DE22D9"/>
    <w:rsid w:val="00E01B44"/>
    <w:rsid w:val="00E31675"/>
    <w:rsid w:val="00E33560"/>
    <w:rsid w:val="00E448A2"/>
    <w:rsid w:val="00E63630"/>
    <w:rsid w:val="00E73941"/>
    <w:rsid w:val="00E8677B"/>
    <w:rsid w:val="00E87288"/>
    <w:rsid w:val="00E926E5"/>
    <w:rsid w:val="00EC13EF"/>
    <w:rsid w:val="00EC353A"/>
    <w:rsid w:val="00ED7378"/>
    <w:rsid w:val="00EE4E51"/>
    <w:rsid w:val="00EE76A6"/>
    <w:rsid w:val="00EF333C"/>
    <w:rsid w:val="00EF7264"/>
    <w:rsid w:val="00F01297"/>
    <w:rsid w:val="00F01E5E"/>
    <w:rsid w:val="00F03E63"/>
    <w:rsid w:val="00F2319D"/>
    <w:rsid w:val="00F72001"/>
    <w:rsid w:val="00F94166"/>
    <w:rsid w:val="00F943E3"/>
    <w:rsid w:val="00FA7895"/>
    <w:rsid w:val="00FB12E3"/>
    <w:rsid w:val="00FB2737"/>
    <w:rsid w:val="00FB2A83"/>
    <w:rsid w:val="00FB2BCB"/>
    <w:rsid w:val="00FF584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B6EAA4"/>
  <w15:docId w15:val="{614D5895-2585-4454-905D-CEA1298FC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it-IT"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524C36"/>
    <w:pPr>
      <w:spacing w:after="0" w:line="240" w:lineRule="auto"/>
    </w:pPr>
    <w:rPr>
      <w:rFonts w:ascii="Aptos" w:hAnsi="Aptos" w:cs="Aptos"/>
      <w:kern w:val="0"/>
      <w:lang w:eastAsia="it-IT"/>
      <w14:ligatures w14:val="none"/>
    </w:rPr>
  </w:style>
  <w:style w:type="paragraph" w:styleId="Titolo1">
    <w:name w:val="heading 1"/>
    <w:basedOn w:val="Normale"/>
    <w:next w:val="Normale"/>
    <w:link w:val="Titolo1Carattere"/>
    <w:uiPriority w:val="9"/>
    <w:qFormat/>
    <w:rsid w:val="006359F9"/>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lang w:eastAsia="en-US"/>
      <w14:ligatures w14:val="standardContextual"/>
    </w:rPr>
  </w:style>
  <w:style w:type="paragraph" w:styleId="Titolo2">
    <w:name w:val="heading 2"/>
    <w:basedOn w:val="Normale"/>
    <w:next w:val="Normale"/>
    <w:link w:val="Titolo2Carattere"/>
    <w:uiPriority w:val="9"/>
    <w:semiHidden/>
    <w:unhideWhenUsed/>
    <w:qFormat/>
    <w:rsid w:val="006359F9"/>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lang w:eastAsia="en-US"/>
      <w14:ligatures w14:val="standardContextual"/>
    </w:rPr>
  </w:style>
  <w:style w:type="paragraph" w:styleId="Titolo3">
    <w:name w:val="heading 3"/>
    <w:basedOn w:val="Normale"/>
    <w:next w:val="Normale"/>
    <w:link w:val="Titolo3Carattere"/>
    <w:uiPriority w:val="9"/>
    <w:semiHidden/>
    <w:unhideWhenUsed/>
    <w:qFormat/>
    <w:rsid w:val="006359F9"/>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lang w:eastAsia="en-US"/>
      <w14:ligatures w14:val="standardContextual"/>
    </w:rPr>
  </w:style>
  <w:style w:type="paragraph" w:styleId="Titolo4">
    <w:name w:val="heading 4"/>
    <w:basedOn w:val="Normale"/>
    <w:next w:val="Normale"/>
    <w:link w:val="Titolo4Carattere"/>
    <w:uiPriority w:val="9"/>
    <w:semiHidden/>
    <w:unhideWhenUsed/>
    <w:qFormat/>
    <w:rsid w:val="006359F9"/>
    <w:pPr>
      <w:keepNext/>
      <w:keepLines/>
      <w:spacing w:before="80" w:after="40" w:line="278" w:lineRule="auto"/>
      <w:outlineLvl w:val="3"/>
    </w:pPr>
    <w:rPr>
      <w:rFonts w:asciiTheme="minorHAnsi" w:eastAsiaTheme="majorEastAsia" w:hAnsiTheme="minorHAnsi" w:cstheme="majorBidi"/>
      <w:i/>
      <w:iCs/>
      <w:color w:val="0F4761" w:themeColor="accent1" w:themeShade="BF"/>
      <w:kern w:val="2"/>
      <w:lang w:eastAsia="en-US"/>
      <w14:ligatures w14:val="standardContextual"/>
    </w:rPr>
  </w:style>
  <w:style w:type="paragraph" w:styleId="Titolo5">
    <w:name w:val="heading 5"/>
    <w:basedOn w:val="Normale"/>
    <w:next w:val="Normale"/>
    <w:link w:val="Titolo5Carattere"/>
    <w:uiPriority w:val="9"/>
    <w:semiHidden/>
    <w:unhideWhenUsed/>
    <w:qFormat/>
    <w:rsid w:val="006359F9"/>
    <w:pPr>
      <w:keepNext/>
      <w:keepLines/>
      <w:spacing w:before="80" w:after="40" w:line="278" w:lineRule="auto"/>
      <w:outlineLvl w:val="4"/>
    </w:pPr>
    <w:rPr>
      <w:rFonts w:asciiTheme="minorHAnsi" w:eastAsiaTheme="majorEastAsia" w:hAnsiTheme="minorHAnsi" w:cstheme="majorBidi"/>
      <w:color w:val="0F4761" w:themeColor="accent1" w:themeShade="BF"/>
      <w:kern w:val="2"/>
      <w:lang w:eastAsia="en-US"/>
      <w14:ligatures w14:val="standardContextual"/>
    </w:rPr>
  </w:style>
  <w:style w:type="paragraph" w:styleId="Titolo6">
    <w:name w:val="heading 6"/>
    <w:basedOn w:val="Normale"/>
    <w:next w:val="Normale"/>
    <w:link w:val="Titolo6Carattere"/>
    <w:uiPriority w:val="9"/>
    <w:semiHidden/>
    <w:unhideWhenUsed/>
    <w:qFormat/>
    <w:rsid w:val="006359F9"/>
    <w:pPr>
      <w:keepNext/>
      <w:keepLines/>
      <w:spacing w:before="40" w:line="278" w:lineRule="auto"/>
      <w:outlineLvl w:val="5"/>
    </w:pPr>
    <w:rPr>
      <w:rFonts w:asciiTheme="minorHAnsi" w:eastAsiaTheme="majorEastAsia" w:hAnsiTheme="minorHAnsi" w:cstheme="majorBidi"/>
      <w:i/>
      <w:iCs/>
      <w:color w:val="595959" w:themeColor="text1" w:themeTint="A6"/>
      <w:kern w:val="2"/>
      <w:lang w:eastAsia="en-US"/>
      <w14:ligatures w14:val="standardContextual"/>
    </w:rPr>
  </w:style>
  <w:style w:type="paragraph" w:styleId="Titolo7">
    <w:name w:val="heading 7"/>
    <w:basedOn w:val="Normale"/>
    <w:next w:val="Normale"/>
    <w:link w:val="Titolo7Carattere"/>
    <w:uiPriority w:val="9"/>
    <w:semiHidden/>
    <w:unhideWhenUsed/>
    <w:qFormat/>
    <w:rsid w:val="006359F9"/>
    <w:pPr>
      <w:keepNext/>
      <w:keepLines/>
      <w:spacing w:before="40" w:line="278" w:lineRule="auto"/>
      <w:outlineLvl w:val="6"/>
    </w:pPr>
    <w:rPr>
      <w:rFonts w:asciiTheme="minorHAnsi" w:eastAsiaTheme="majorEastAsia" w:hAnsiTheme="minorHAnsi" w:cstheme="majorBidi"/>
      <w:color w:val="595959" w:themeColor="text1" w:themeTint="A6"/>
      <w:kern w:val="2"/>
      <w:lang w:eastAsia="en-US"/>
      <w14:ligatures w14:val="standardContextual"/>
    </w:rPr>
  </w:style>
  <w:style w:type="paragraph" w:styleId="Titolo8">
    <w:name w:val="heading 8"/>
    <w:basedOn w:val="Normale"/>
    <w:next w:val="Normale"/>
    <w:link w:val="Titolo8Carattere"/>
    <w:uiPriority w:val="9"/>
    <w:semiHidden/>
    <w:unhideWhenUsed/>
    <w:qFormat/>
    <w:rsid w:val="006359F9"/>
    <w:pPr>
      <w:keepNext/>
      <w:keepLines/>
      <w:spacing w:line="278" w:lineRule="auto"/>
      <w:outlineLvl w:val="7"/>
    </w:pPr>
    <w:rPr>
      <w:rFonts w:asciiTheme="minorHAnsi" w:eastAsiaTheme="majorEastAsia" w:hAnsiTheme="minorHAnsi" w:cstheme="majorBidi"/>
      <w:i/>
      <w:iCs/>
      <w:color w:val="272727" w:themeColor="text1" w:themeTint="D8"/>
      <w:kern w:val="2"/>
      <w:lang w:eastAsia="en-US"/>
      <w14:ligatures w14:val="standardContextual"/>
    </w:rPr>
  </w:style>
  <w:style w:type="paragraph" w:styleId="Titolo9">
    <w:name w:val="heading 9"/>
    <w:basedOn w:val="Normale"/>
    <w:next w:val="Normale"/>
    <w:link w:val="Titolo9Carattere"/>
    <w:uiPriority w:val="9"/>
    <w:semiHidden/>
    <w:unhideWhenUsed/>
    <w:qFormat/>
    <w:rsid w:val="006359F9"/>
    <w:pPr>
      <w:keepNext/>
      <w:keepLines/>
      <w:spacing w:line="278" w:lineRule="auto"/>
      <w:outlineLvl w:val="8"/>
    </w:pPr>
    <w:rPr>
      <w:rFonts w:asciiTheme="minorHAnsi" w:eastAsiaTheme="majorEastAsia" w:hAnsiTheme="minorHAnsi" w:cstheme="majorBidi"/>
      <w:color w:val="272727" w:themeColor="text1" w:themeTint="D8"/>
      <w:kern w:val="2"/>
      <w:lang w:eastAsia="en-US"/>
      <w14:ligatures w14:val="standardContextual"/>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6359F9"/>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6359F9"/>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6359F9"/>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6359F9"/>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6359F9"/>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6359F9"/>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6359F9"/>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6359F9"/>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6359F9"/>
    <w:rPr>
      <w:rFonts w:eastAsiaTheme="majorEastAsia" w:cstheme="majorBidi"/>
      <w:color w:val="272727" w:themeColor="text1" w:themeTint="D8"/>
    </w:rPr>
  </w:style>
  <w:style w:type="paragraph" w:styleId="Titolo">
    <w:name w:val="Title"/>
    <w:basedOn w:val="Normale"/>
    <w:next w:val="Normale"/>
    <w:link w:val="TitoloCarattere"/>
    <w:uiPriority w:val="10"/>
    <w:qFormat/>
    <w:rsid w:val="006359F9"/>
    <w:pPr>
      <w:spacing w:after="80"/>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TitoloCarattere">
    <w:name w:val="Titolo Carattere"/>
    <w:basedOn w:val="Carpredefinitoparagrafo"/>
    <w:link w:val="Titolo"/>
    <w:uiPriority w:val="10"/>
    <w:rsid w:val="006359F9"/>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6359F9"/>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SottotitoloCarattere">
    <w:name w:val="Sottotitolo Carattere"/>
    <w:basedOn w:val="Carpredefinitoparagrafo"/>
    <w:link w:val="Sottotitolo"/>
    <w:uiPriority w:val="11"/>
    <w:rsid w:val="006359F9"/>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6359F9"/>
    <w:pPr>
      <w:spacing w:before="160" w:after="160" w:line="278" w:lineRule="auto"/>
      <w:jc w:val="center"/>
    </w:pPr>
    <w:rPr>
      <w:rFonts w:asciiTheme="minorHAnsi" w:hAnsiTheme="minorHAnsi" w:cstheme="minorBidi"/>
      <w:i/>
      <w:iCs/>
      <w:color w:val="404040" w:themeColor="text1" w:themeTint="BF"/>
      <w:kern w:val="2"/>
      <w:lang w:eastAsia="en-US"/>
      <w14:ligatures w14:val="standardContextual"/>
    </w:rPr>
  </w:style>
  <w:style w:type="character" w:customStyle="1" w:styleId="CitazioneCarattere">
    <w:name w:val="Citazione Carattere"/>
    <w:basedOn w:val="Carpredefinitoparagrafo"/>
    <w:link w:val="Citazione"/>
    <w:uiPriority w:val="29"/>
    <w:rsid w:val="006359F9"/>
    <w:rPr>
      <w:i/>
      <w:iCs/>
      <w:color w:val="404040" w:themeColor="text1" w:themeTint="BF"/>
    </w:rPr>
  </w:style>
  <w:style w:type="paragraph" w:styleId="Paragrafoelenco">
    <w:name w:val="List Paragraph"/>
    <w:basedOn w:val="Normale"/>
    <w:uiPriority w:val="34"/>
    <w:qFormat/>
    <w:rsid w:val="006359F9"/>
    <w:pPr>
      <w:spacing w:after="160" w:line="278" w:lineRule="auto"/>
      <w:ind w:left="720"/>
      <w:contextualSpacing/>
    </w:pPr>
    <w:rPr>
      <w:rFonts w:asciiTheme="minorHAnsi" w:hAnsiTheme="minorHAnsi" w:cstheme="minorBidi"/>
      <w:kern w:val="2"/>
      <w:lang w:eastAsia="en-US"/>
      <w14:ligatures w14:val="standardContextual"/>
    </w:rPr>
  </w:style>
  <w:style w:type="character" w:styleId="Enfasiintensa">
    <w:name w:val="Intense Emphasis"/>
    <w:basedOn w:val="Carpredefinitoparagrafo"/>
    <w:uiPriority w:val="21"/>
    <w:qFormat/>
    <w:rsid w:val="006359F9"/>
    <w:rPr>
      <w:i/>
      <w:iCs/>
      <w:color w:val="0F4761" w:themeColor="accent1" w:themeShade="BF"/>
    </w:rPr>
  </w:style>
  <w:style w:type="paragraph" w:styleId="Citazioneintensa">
    <w:name w:val="Intense Quote"/>
    <w:basedOn w:val="Normale"/>
    <w:next w:val="Normale"/>
    <w:link w:val="CitazioneintensaCarattere"/>
    <w:uiPriority w:val="30"/>
    <w:qFormat/>
    <w:rsid w:val="006359F9"/>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hAnsiTheme="minorHAnsi" w:cstheme="minorBidi"/>
      <w:i/>
      <w:iCs/>
      <w:color w:val="0F4761" w:themeColor="accent1" w:themeShade="BF"/>
      <w:kern w:val="2"/>
      <w:lang w:eastAsia="en-US"/>
      <w14:ligatures w14:val="standardContextual"/>
    </w:rPr>
  </w:style>
  <w:style w:type="character" w:customStyle="1" w:styleId="CitazioneintensaCarattere">
    <w:name w:val="Citazione intensa Carattere"/>
    <w:basedOn w:val="Carpredefinitoparagrafo"/>
    <w:link w:val="Citazioneintensa"/>
    <w:uiPriority w:val="30"/>
    <w:rsid w:val="006359F9"/>
    <w:rPr>
      <w:i/>
      <w:iCs/>
      <w:color w:val="0F4761" w:themeColor="accent1" w:themeShade="BF"/>
    </w:rPr>
  </w:style>
  <w:style w:type="character" w:styleId="Riferimentointenso">
    <w:name w:val="Intense Reference"/>
    <w:basedOn w:val="Carpredefinitoparagrafo"/>
    <w:uiPriority w:val="32"/>
    <w:qFormat/>
    <w:rsid w:val="006359F9"/>
    <w:rPr>
      <w:b/>
      <w:bCs/>
      <w:smallCaps/>
      <w:color w:val="0F4761" w:themeColor="accent1" w:themeShade="BF"/>
      <w:spacing w:val="5"/>
    </w:rPr>
  </w:style>
  <w:style w:type="character" w:styleId="Enfasigrassetto">
    <w:name w:val="Strong"/>
    <w:basedOn w:val="Carpredefinitoparagrafo"/>
    <w:uiPriority w:val="22"/>
    <w:qFormat/>
    <w:rsid w:val="00EC353A"/>
    <w:rPr>
      <w:b/>
      <w:bCs/>
    </w:rPr>
  </w:style>
  <w:style w:type="character" w:styleId="Enfasicorsivo">
    <w:name w:val="Emphasis"/>
    <w:basedOn w:val="Carpredefinitoparagrafo"/>
    <w:uiPriority w:val="20"/>
    <w:qFormat/>
    <w:rsid w:val="00EC353A"/>
    <w:rPr>
      <w:i/>
      <w:iCs/>
    </w:rPr>
  </w:style>
  <w:style w:type="paragraph" w:styleId="NormaleWeb">
    <w:name w:val="Normal (Web)"/>
    <w:basedOn w:val="Normale"/>
    <w:uiPriority w:val="99"/>
    <w:unhideWhenUsed/>
    <w:rsid w:val="00EC353A"/>
    <w:pPr>
      <w:spacing w:before="100" w:beforeAutospacing="1" w:after="100" w:afterAutospacing="1"/>
    </w:pPr>
    <w:rPr>
      <w:rFonts w:ascii="Times New Roman" w:eastAsia="Times New Roman" w:hAnsi="Times New Roman" w:cs="Times New Roman"/>
    </w:rPr>
  </w:style>
  <w:style w:type="paragraph" w:styleId="Intestazione">
    <w:name w:val="header"/>
    <w:basedOn w:val="Normale"/>
    <w:link w:val="IntestazioneCarattere"/>
    <w:uiPriority w:val="99"/>
    <w:unhideWhenUsed/>
    <w:rsid w:val="008A20F9"/>
    <w:pPr>
      <w:tabs>
        <w:tab w:val="center" w:pos="4819"/>
        <w:tab w:val="right" w:pos="9638"/>
      </w:tabs>
    </w:pPr>
    <w:rPr>
      <w:rFonts w:asciiTheme="minorHAnsi" w:hAnsiTheme="minorHAnsi" w:cstheme="minorBidi"/>
      <w:kern w:val="2"/>
      <w:lang w:eastAsia="en-US"/>
      <w14:ligatures w14:val="standardContextual"/>
    </w:rPr>
  </w:style>
  <w:style w:type="character" w:customStyle="1" w:styleId="IntestazioneCarattere">
    <w:name w:val="Intestazione Carattere"/>
    <w:basedOn w:val="Carpredefinitoparagrafo"/>
    <w:link w:val="Intestazione"/>
    <w:uiPriority w:val="99"/>
    <w:rsid w:val="008A20F9"/>
  </w:style>
  <w:style w:type="paragraph" w:styleId="Pidipagina">
    <w:name w:val="footer"/>
    <w:basedOn w:val="Normale"/>
    <w:link w:val="PidipaginaCarattere"/>
    <w:uiPriority w:val="99"/>
    <w:unhideWhenUsed/>
    <w:rsid w:val="008A20F9"/>
    <w:pPr>
      <w:tabs>
        <w:tab w:val="center" w:pos="4819"/>
        <w:tab w:val="right" w:pos="9638"/>
      </w:tabs>
    </w:pPr>
  </w:style>
  <w:style w:type="character" w:customStyle="1" w:styleId="PidipaginaCarattere">
    <w:name w:val="Piè di pagina Carattere"/>
    <w:basedOn w:val="Carpredefinitoparagrafo"/>
    <w:link w:val="Pidipagina"/>
    <w:uiPriority w:val="99"/>
    <w:rsid w:val="008A20F9"/>
  </w:style>
  <w:style w:type="paragraph" w:customStyle="1" w:styleId="xmsonormal">
    <w:name w:val="x_msonormal"/>
    <w:basedOn w:val="Normale"/>
    <w:rsid w:val="00A83ACB"/>
  </w:style>
  <w:style w:type="paragraph" w:styleId="Testonotaapidipagina">
    <w:name w:val="footnote text"/>
    <w:aliases w:val="Nota_2,Testo nota a piè di pagina Carattere Carattere,Testo nota a piè di pagina Carattere1 Carattere Carattere,Testo nota a piè di pagina Carattere2 Carattere Carattere,note,o,stile 1,f"/>
    <w:basedOn w:val="Normale"/>
    <w:link w:val="TestonotaapidipaginaCarattere"/>
    <w:uiPriority w:val="99"/>
    <w:unhideWhenUsed/>
    <w:qFormat/>
    <w:rsid w:val="00184C9B"/>
    <w:pPr>
      <w:jc w:val="both"/>
    </w:pPr>
    <w:rPr>
      <w:rFonts w:asciiTheme="minorHAnsi" w:eastAsiaTheme="minorEastAsia" w:hAnsiTheme="minorHAnsi" w:cstheme="minorBidi"/>
      <w:color w:val="595959" w:themeColor="text1" w:themeTint="A6"/>
      <w:sz w:val="20"/>
      <w:szCs w:val="20"/>
      <w:lang w:eastAsia="en-US"/>
    </w:rPr>
  </w:style>
  <w:style w:type="character" w:customStyle="1" w:styleId="TestonotaapidipaginaCarattere">
    <w:name w:val="Testo nota a piè di pagina Carattere"/>
    <w:aliases w:val="Nota_2 Carattere,Testo nota a piè di pagina Carattere Carattere Carattere,Testo nota a piè di pagina Carattere1 Carattere Carattere Carattere,Testo nota a piè di pagina Carattere2 Carattere Carattere Carattere"/>
    <w:basedOn w:val="Carpredefinitoparagrafo"/>
    <w:link w:val="Testonotaapidipagina"/>
    <w:uiPriority w:val="99"/>
    <w:rsid w:val="00184C9B"/>
    <w:rPr>
      <w:rFonts w:eastAsiaTheme="minorEastAsia"/>
      <w:color w:val="595959" w:themeColor="text1" w:themeTint="A6"/>
      <w:kern w:val="0"/>
      <w:sz w:val="20"/>
      <w:szCs w:val="20"/>
      <w14:ligatures w14:val="none"/>
    </w:rPr>
  </w:style>
  <w:style w:type="character" w:styleId="Rimandonotaapidipagina">
    <w:name w:val="footnote reference"/>
    <w:aliases w:val="Rimando nota a piè di pagina 2,Testo a piè di pagina,(Footnote Reference),SUPERS,EN Footnote Reference,Footnote symbol,Footnote reference number,note TESI,Footnote,Footnote number,fr,Footnotemark,FR,Footnotemark1,Footnotemar"/>
    <w:uiPriority w:val="99"/>
    <w:unhideWhenUsed/>
    <w:rsid w:val="00184C9B"/>
    <w:rPr>
      <w:vertAlign w:val="superscript"/>
    </w:rPr>
  </w:style>
  <w:style w:type="paragraph" w:styleId="Sommario1">
    <w:name w:val="toc 1"/>
    <w:basedOn w:val="Normale"/>
    <w:next w:val="Normale"/>
    <w:autoRedefine/>
    <w:uiPriority w:val="39"/>
    <w:unhideWhenUsed/>
    <w:rsid w:val="00D4253F"/>
    <w:pPr>
      <w:tabs>
        <w:tab w:val="left" w:pos="7938"/>
      </w:tabs>
      <w:spacing w:before="200" w:after="80" w:line="264" w:lineRule="auto"/>
      <w:ind w:left="284" w:right="907" w:hanging="284"/>
      <w:jc w:val="both"/>
    </w:pPr>
    <w:rPr>
      <w:rFonts w:asciiTheme="minorHAnsi" w:eastAsiaTheme="minorEastAsia" w:hAnsiTheme="minorHAnsi" w:cs="Calibri (Corpo)"/>
      <w:bCs/>
      <w:smallCaps/>
      <w:noProof/>
      <w:color w:val="404040" w:themeColor="text1" w:themeTint="BF"/>
      <w:sz w:val="23"/>
      <w:szCs w:val="22"/>
      <w:lang w:eastAsia="en-US"/>
    </w:rPr>
  </w:style>
  <w:style w:type="character" w:styleId="Collegamentoipertestuale">
    <w:name w:val="Hyperlink"/>
    <w:basedOn w:val="Carpredefinitoparagrafo"/>
    <w:uiPriority w:val="99"/>
    <w:unhideWhenUsed/>
    <w:rsid w:val="00D4253F"/>
    <w:rPr>
      <w:color w:val="467886" w:themeColor="hyperlink"/>
      <w:u w:val="single"/>
    </w:rPr>
  </w:style>
  <w:style w:type="paragraph" w:styleId="Sommario2">
    <w:name w:val="toc 2"/>
    <w:basedOn w:val="Normale"/>
    <w:next w:val="Normale"/>
    <w:autoRedefine/>
    <w:uiPriority w:val="39"/>
    <w:unhideWhenUsed/>
    <w:rsid w:val="00D4253F"/>
    <w:pPr>
      <w:tabs>
        <w:tab w:val="left" w:pos="7938"/>
      </w:tabs>
      <w:spacing w:after="100" w:line="264" w:lineRule="auto"/>
      <w:ind w:left="709" w:right="2835" w:hanging="425"/>
      <w:jc w:val="both"/>
    </w:pPr>
    <w:rPr>
      <w:rFonts w:asciiTheme="minorHAnsi" w:eastAsiaTheme="minorEastAsia" w:hAnsiTheme="minorHAnsi" w:cstheme="minorBidi"/>
      <w:color w:val="404040" w:themeColor="text1" w:themeTint="BF"/>
      <w:sz w:val="21"/>
      <w:szCs w:val="21"/>
      <w:lang w:eastAsia="en-US"/>
    </w:rPr>
  </w:style>
  <w:style w:type="paragraph" w:customStyle="1" w:styleId="Default">
    <w:name w:val="Default"/>
    <w:basedOn w:val="Normale"/>
    <w:qFormat/>
    <w:rsid w:val="001A6C56"/>
    <w:rPr>
      <w:rFonts w:ascii="Arial" w:eastAsia="Arial" w:hAnsi="Arial" w:cs="Times New Roman"/>
      <w:color w:val="000000"/>
      <w:lang w:bidi="it-IT"/>
      <w14:ligatures w14:val="standardContextual"/>
    </w:rPr>
  </w:style>
  <w:style w:type="character" w:customStyle="1" w:styleId="Menzionenonrisolta1">
    <w:name w:val="Menzione non risolta1"/>
    <w:basedOn w:val="Carpredefinitoparagrafo"/>
    <w:uiPriority w:val="99"/>
    <w:semiHidden/>
    <w:unhideWhenUsed/>
    <w:rsid w:val="00A7743F"/>
    <w:rPr>
      <w:color w:val="605E5C"/>
      <w:shd w:val="clear" w:color="auto" w:fill="E1DFDD"/>
    </w:rPr>
  </w:style>
  <w:style w:type="paragraph" w:styleId="Testofumetto">
    <w:name w:val="Balloon Text"/>
    <w:basedOn w:val="Normale"/>
    <w:link w:val="TestofumettoCarattere"/>
    <w:uiPriority w:val="99"/>
    <w:semiHidden/>
    <w:unhideWhenUsed/>
    <w:rsid w:val="004259BA"/>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4259BA"/>
    <w:rPr>
      <w:rFonts w:ascii="Tahoma" w:hAnsi="Tahoma" w:cs="Tahoma"/>
      <w:kern w:val="0"/>
      <w:sz w:val="16"/>
      <w:szCs w:val="16"/>
      <w:lang w:eastAsia="it-IT"/>
      <w14:ligatures w14:val="none"/>
    </w:rPr>
  </w:style>
  <w:style w:type="character" w:styleId="Menzionenonrisolta">
    <w:name w:val="Unresolved Mention"/>
    <w:basedOn w:val="Carpredefinitoparagrafo"/>
    <w:uiPriority w:val="99"/>
    <w:semiHidden/>
    <w:unhideWhenUsed/>
    <w:rsid w:val="00DA29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4577092">
      <w:bodyDiv w:val="1"/>
      <w:marLeft w:val="0"/>
      <w:marRight w:val="0"/>
      <w:marTop w:val="0"/>
      <w:marBottom w:val="0"/>
      <w:divBdr>
        <w:top w:val="none" w:sz="0" w:space="0" w:color="auto"/>
        <w:left w:val="none" w:sz="0" w:space="0" w:color="auto"/>
        <w:bottom w:val="none" w:sz="0" w:space="0" w:color="auto"/>
        <w:right w:val="none" w:sz="0" w:space="0" w:color="auto"/>
      </w:divBdr>
    </w:div>
    <w:div w:id="272591186">
      <w:bodyDiv w:val="1"/>
      <w:marLeft w:val="0"/>
      <w:marRight w:val="0"/>
      <w:marTop w:val="0"/>
      <w:marBottom w:val="0"/>
      <w:divBdr>
        <w:top w:val="none" w:sz="0" w:space="0" w:color="auto"/>
        <w:left w:val="none" w:sz="0" w:space="0" w:color="auto"/>
        <w:bottom w:val="none" w:sz="0" w:space="0" w:color="auto"/>
        <w:right w:val="none" w:sz="0" w:space="0" w:color="auto"/>
      </w:divBdr>
    </w:div>
    <w:div w:id="288897109">
      <w:bodyDiv w:val="1"/>
      <w:marLeft w:val="0"/>
      <w:marRight w:val="0"/>
      <w:marTop w:val="0"/>
      <w:marBottom w:val="0"/>
      <w:divBdr>
        <w:top w:val="none" w:sz="0" w:space="0" w:color="auto"/>
        <w:left w:val="none" w:sz="0" w:space="0" w:color="auto"/>
        <w:bottom w:val="none" w:sz="0" w:space="0" w:color="auto"/>
        <w:right w:val="none" w:sz="0" w:space="0" w:color="auto"/>
      </w:divBdr>
    </w:div>
    <w:div w:id="377358757">
      <w:bodyDiv w:val="1"/>
      <w:marLeft w:val="0"/>
      <w:marRight w:val="0"/>
      <w:marTop w:val="0"/>
      <w:marBottom w:val="0"/>
      <w:divBdr>
        <w:top w:val="none" w:sz="0" w:space="0" w:color="auto"/>
        <w:left w:val="none" w:sz="0" w:space="0" w:color="auto"/>
        <w:bottom w:val="none" w:sz="0" w:space="0" w:color="auto"/>
        <w:right w:val="none" w:sz="0" w:space="0" w:color="auto"/>
      </w:divBdr>
    </w:div>
    <w:div w:id="383452017">
      <w:bodyDiv w:val="1"/>
      <w:marLeft w:val="0"/>
      <w:marRight w:val="0"/>
      <w:marTop w:val="0"/>
      <w:marBottom w:val="0"/>
      <w:divBdr>
        <w:top w:val="none" w:sz="0" w:space="0" w:color="auto"/>
        <w:left w:val="none" w:sz="0" w:space="0" w:color="auto"/>
        <w:bottom w:val="none" w:sz="0" w:space="0" w:color="auto"/>
        <w:right w:val="none" w:sz="0" w:space="0" w:color="auto"/>
      </w:divBdr>
    </w:div>
    <w:div w:id="425152219">
      <w:bodyDiv w:val="1"/>
      <w:marLeft w:val="0"/>
      <w:marRight w:val="0"/>
      <w:marTop w:val="0"/>
      <w:marBottom w:val="0"/>
      <w:divBdr>
        <w:top w:val="none" w:sz="0" w:space="0" w:color="auto"/>
        <w:left w:val="none" w:sz="0" w:space="0" w:color="auto"/>
        <w:bottom w:val="none" w:sz="0" w:space="0" w:color="auto"/>
        <w:right w:val="none" w:sz="0" w:space="0" w:color="auto"/>
      </w:divBdr>
    </w:div>
    <w:div w:id="568805342">
      <w:bodyDiv w:val="1"/>
      <w:marLeft w:val="0"/>
      <w:marRight w:val="0"/>
      <w:marTop w:val="0"/>
      <w:marBottom w:val="0"/>
      <w:divBdr>
        <w:top w:val="none" w:sz="0" w:space="0" w:color="auto"/>
        <w:left w:val="none" w:sz="0" w:space="0" w:color="auto"/>
        <w:bottom w:val="none" w:sz="0" w:space="0" w:color="auto"/>
        <w:right w:val="none" w:sz="0" w:space="0" w:color="auto"/>
      </w:divBdr>
    </w:div>
    <w:div w:id="623118514">
      <w:bodyDiv w:val="1"/>
      <w:marLeft w:val="0"/>
      <w:marRight w:val="0"/>
      <w:marTop w:val="0"/>
      <w:marBottom w:val="0"/>
      <w:divBdr>
        <w:top w:val="none" w:sz="0" w:space="0" w:color="auto"/>
        <w:left w:val="none" w:sz="0" w:space="0" w:color="auto"/>
        <w:bottom w:val="none" w:sz="0" w:space="0" w:color="auto"/>
        <w:right w:val="none" w:sz="0" w:space="0" w:color="auto"/>
      </w:divBdr>
      <w:divsChild>
        <w:div w:id="164889641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19606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286465">
      <w:bodyDiv w:val="1"/>
      <w:marLeft w:val="0"/>
      <w:marRight w:val="0"/>
      <w:marTop w:val="0"/>
      <w:marBottom w:val="0"/>
      <w:divBdr>
        <w:top w:val="none" w:sz="0" w:space="0" w:color="auto"/>
        <w:left w:val="none" w:sz="0" w:space="0" w:color="auto"/>
        <w:bottom w:val="none" w:sz="0" w:space="0" w:color="auto"/>
        <w:right w:val="none" w:sz="0" w:space="0" w:color="auto"/>
      </w:divBdr>
    </w:div>
    <w:div w:id="1043604278">
      <w:bodyDiv w:val="1"/>
      <w:marLeft w:val="0"/>
      <w:marRight w:val="0"/>
      <w:marTop w:val="0"/>
      <w:marBottom w:val="0"/>
      <w:divBdr>
        <w:top w:val="none" w:sz="0" w:space="0" w:color="auto"/>
        <w:left w:val="none" w:sz="0" w:space="0" w:color="auto"/>
        <w:bottom w:val="none" w:sz="0" w:space="0" w:color="auto"/>
        <w:right w:val="none" w:sz="0" w:space="0" w:color="auto"/>
      </w:divBdr>
    </w:div>
    <w:div w:id="1178272628">
      <w:bodyDiv w:val="1"/>
      <w:marLeft w:val="0"/>
      <w:marRight w:val="0"/>
      <w:marTop w:val="0"/>
      <w:marBottom w:val="0"/>
      <w:divBdr>
        <w:top w:val="none" w:sz="0" w:space="0" w:color="auto"/>
        <w:left w:val="none" w:sz="0" w:space="0" w:color="auto"/>
        <w:bottom w:val="none" w:sz="0" w:space="0" w:color="auto"/>
        <w:right w:val="none" w:sz="0" w:space="0" w:color="auto"/>
      </w:divBdr>
    </w:div>
    <w:div w:id="1494250426">
      <w:bodyDiv w:val="1"/>
      <w:marLeft w:val="0"/>
      <w:marRight w:val="0"/>
      <w:marTop w:val="0"/>
      <w:marBottom w:val="0"/>
      <w:divBdr>
        <w:top w:val="none" w:sz="0" w:space="0" w:color="auto"/>
        <w:left w:val="none" w:sz="0" w:space="0" w:color="auto"/>
        <w:bottom w:val="none" w:sz="0" w:space="0" w:color="auto"/>
        <w:right w:val="none" w:sz="0" w:space="0" w:color="auto"/>
      </w:divBdr>
    </w:div>
    <w:div w:id="1606694722">
      <w:bodyDiv w:val="1"/>
      <w:marLeft w:val="0"/>
      <w:marRight w:val="0"/>
      <w:marTop w:val="0"/>
      <w:marBottom w:val="0"/>
      <w:divBdr>
        <w:top w:val="none" w:sz="0" w:space="0" w:color="auto"/>
        <w:left w:val="none" w:sz="0" w:space="0" w:color="auto"/>
        <w:bottom w:val="none" w:sz="0" w:space="0" w:color="auto"/>
        <w:right w:val="none" w:sz="0" w:space="0" w:color="auto"/>
      </w:divBdr>
      <w:divsChild>
        <w:div w:id="72005278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28708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8895286">
      <w:bodyDiv w:val="1"/>
      <w:marLeft w:val="0"/>
      <w:marRight w:val="0"/>
      <w:marTop w:val="0"/>
      <w:marBottom w:val="0"/>
      <w:divBdr>
        <w:top w:val="none" w:sz="0" w:space="0" w:color="auto"/>
        <w:left w:val="none" w:sz="0" w:space="0" w:color="auto"/>
        <w:bottom w:val="none" w:sz="0" w:space="0" w:color="auto"/>
        <w:right w:val="none" w:sz="0" w:space="0" w:color="auto"/>
      </w:divBdr>
    </w:div>
    <w:div w:id="1919707033">
      <w:bodyDiv w:val="1"/>
      <w:marLeft w:val="0"/>
      <w:marRight w:val="0"/>
      <w:marTop w:val="0"/>
      <w:marBottom w:val="0"/>
      <w:divBdr>
        <w:top w:val="none" w:sz="0" w:space="0" w:color="auto"/>
        <w:left w:val="none" w:sz="0" w:space="0" w:color="auto"/>
        <w:bottom w:val="none" w:sz="0" w:space="0" w:color="auto"/>
        <w:right w:val="none" w:sz="0" w:space="0" w:color="auto"/>
      </w:divBdr>
    </w:div>
    <w:div w:id="1946574135">
      <w:bodyDiv w:val="1"/>
      <w:marLeft w:val="0"/>
      <w:marRight w:val="0"/>
      <w:marTop w:val="0"/>
      <w:marBottom w:val="0"/>
      <w:divBdr>
        <w:top w:val="none" w:sz="0" w:space="0" w:color="auto"/>
        <w:left w:val="none" w:sz="0" w:space="0" w:color="auto"/>
        <w:bottom w:val="none" w:sz="0" w:space="0" w:color="auto"/>
        <w:right w:val="none" w:sz="0" w:space="0" w:color="auto"/>
      </w:divBdr>
    </w:div>
    <w:div w:id="1957128985">
      <w:bodyDiv w:val="1"/>
      <w:marLeft w:val="0"/>
      <w:marRight w:val="0"/>
      <w:marTop w:val="0"/>
      <w:marBottom w:val="0"/>
      <w:divBdr>
        <w:top w:val="none" w:sz="0" w:space="0" w:color="auto"/>
        <w:left w:val="none" w:sz="0" w:space="0" w:color="auto"/>
        <w:bottom w:val="none" w:sz="0" w:space="0" w:color="auto"/>
        <w:right w:val="none" w:sz="0" w:space="0" w:color="auto"/>
      </w:divBdr>
    </w:div>
    <w:div w:id="2093307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agenziaentrate.gov.it/portale/schede/comunicazioni/fatture-e-corrispettivi/faq-fe/risposte-alle-domande-piu-frequenti-categoria/registrazione-e-conservazione-delle-fatture"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265</Words>
  <Characters>1516</Characters>
  <Application>Microsoft Office Word</Application>
  <DocSecurity>0</DocSecurity>
  <Lines>12</Lines>
  <Paragraphs>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Mastrogiacomo Tiziana</dc:creator>
  <cp:keywords/>
  <dc:description/>
  <cp:lastModifiedBy>Tiziana</cp:lastModifiedBy>
  <cp:revision>9</cp:revision>
  <dcterms:created xsi:type="dcterms:W3CDTF">2025-01-28T14:00:00Z</dcterms:created>
  <dcterms:modified xsi:type="dcterms:W3CDTF">2025-02-13T11:42:00Z</dcterms:modified>
</cp:coreProperties>
</file>