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5B0E" w14:textId="77777777" w:rsidR="00505E0A" w:rsidRPr="00D2175E" w:rsidRDefault="00505E0A" w:rsidP="00D2175E">
      <w:pPr>
        <w:jc w:val="both"/>
        <w:rPr>
          <w:rFonts w:ascii="Arial" w:hAnsi="Arial" w:cs="Arial"/>
          <w:b/>
          <w:bCs/>
          <w:sz w:val="23"/>
          <w:szCs w:val="23"/>
        </w:rPr>
      </w:pPr>
    </w:p>
    <w:p w14:paraId="2AE43ED5" w14:textId="77777777" w:rsidR="007E4A13" w:rsidRPr="00D2175E" w:rsidRDefault="007E4A13" w:rsidP="00D2175E">
      <w:pPr>
        <w:jc w:val="center"/>
        <w:rPr>
          <w:rFonts w:ascii="Arial" w:hAnsi="Arial" w:cs="Arial"/>
          <w:b/>
          <w:bCs/>
          <w:sz w:val="23"/>
          <w:szCs w:val="23"/>
          <w:u w:val="single"/>
        </w:rPr>
      </w:pPr>
    </w:p>
    <w:p w14:paraId="11EED7CB" w14:textId="7B0B57C9" w:rsidR="00D2175E" w:rsidRDefault="00D2175E" w:rsidP="00D2175E">
      <w:pPr>
        <w:jc w:val="center"/>
        <w:rPr>
          <w:rFonts w:ascii="Arial" w:hAnsi="Arial" w:cs="Arial"/>
          <w:b/>
          <w:bCs/>
          <w:color w:val="000000"/>
          <w:u w:val="single"/>
        </w:rPr>
      </w:pPr>
      <w:r w:rsidRPr="00D2175E">
        <w:rPr>
          <w:rFonts w:ascii="Arial" w:hAnsi="Arial" w:cs="Arial"/>
          <w:b/>
          <w:bCs/>
          <w:color w:val="000000"/>
          <w:u w:val="single"/>
        </w:rPr>
        <w:t>C</w:t>
      </w:r>
      <w:r w:rsidR="008009B4" w:rsidRPr="00D2175E">
        <w:rPr>
          <w:rFonts w:ascii="Arial" w:hAnsi="Arial" w:cs="Arial"/>
          <w:b/>
          <w:bCs/>
          <w:color w:val="000000"/>
          <w:u w:val="single"/>
        </w:rPr>
        <w:t>omunicato stampa</w:t>
      </w:r>
    </w:p>
    <w:p w14:paraId="4CE0F0B2" w14:textId="77777777" w:rsidR="00D2175E" w:rsidRPr="00D2175E" w:rsidRDefault="00D2175E" w:rsidP="00D2175E">
      <w:pPr>
        <w:jc w:val="center"/>
        <w:rPr>
          <w:rFonts w:ascii="Arial" w:hAnsi="Arial" w:cs="Arial"/>
          <w:color w:val="000000"/>
        </w:rPr>
      </w:pPr>
    </w:p>
    <w:p w14:paraId="12D934D5" w14:textId="77777777" w:rsidR="00D2175E" w:rsidRDefault="00D2175E" w:rsidP="00D2175E">
      <w:pPr>
        <w:jc w:val="center"/>
        <w:rPr>
          <w:rFonts w:ascii="Arial" w:hAnsi="Arial" w:cs="Arial"/>
          <w:b/>
          <w:bCs/>
          <w:color w:val="000000"/>
        </w:rPr>
      </w:pPr>
      <w:r w:rsidRPr="00D2175E">
        <w:rPr>
          <w:rFonts w:ascii="Arial" w:hAnsi="Arial" w:cs="Arial"/>
          <w:b/>
          <w:bCs/>
          <w:color w:val="000000"/>
        </w:rPr>
        <w:t> DE NUCCIO (COMMERCIALISTI): “MORATORIA ESTIVA PER ADEMPIMENTI E VERSAMENTI FISCALI”</w:t>
      </w:r>
    </w:p>
    <w:p w14:paraId="573A215B" w14:textId="77777777" w:rsidR="00D2175E" w:rsidRPr="00D2175E" w:rsidRDefault="00D2175E" w:rsidP="00D2175E">
      <w:pPr>
        <w:jc w:val="center"/>
        <w:rPr>
          <w:rFonts w:ascii="Arial" w:hAnsi="Arial" w:cs="Arial"/>
          <w:color w:val="000000"/>
        </w:rPr>
      </w:pPr>
    </w:p>
    <w:p w14:paraId="31CC77B1" w14:textId="77777777" w:rsidR="00D2175E" w:rsidRDefault="00D2175E" w:rsidP="00D2175E">
      <w:pPr>
        <w:jc w:val="center"/>
        <w:rPr>
          <w:rFonts w:ascii="Arial" w:hAnsi="Arial" w:cs="Arial"/>
          <w:b/>
          <w:bCs/>
          <w:color w:val="000000"/>
        </w:rPr>
      </w:pPr>
      <w:r w:rsidRPr="00D2175E">
        <w:rPr>
          <w:rFonts w:ascii="Arial" w:hAnsi="Arial" w:cs="Arial"/>
          <w:b/>
          <w:bCs/>
          <w:color w:val="000000"/>
        </w:rPr>
        <w:t>La proposta del presidente della categoria professionale avanzata nel corso di Telefisco 2025 del Sole 24 Ore. Chiesto anche lo slittamento al 31 ottobre del termine per aderire al concordato preventivo biennale</w:t>
      </w:r>
    </w:p>
    <w:p w14:paraId="1C9126C8" w14:textId="77777777" w:rsidR="00D2175E" w:rsidRPr="00D2175E" w:rsidRDefault="00D2175E" w:rsidP="00D2175E">
      <w:pPr>
        <w:jc w:val="center"/>
        <w:rPr>
          <w:rFonts w:ascii="Arial" w:hAnsi="Arial" w:cs="Arial"/>
          <w:color w:val="000000"/>
        </w:rPr>
      </w:pPr>
    </w:p>
    <w:p w14:paraId="0C189081" w14:textId="77777777" w:rsidR="00D2175E" w:rsidRDefault="00D2175E" w:rsidP="00D2175E">
      <w:pPr>
        <w:jc w:val="both"/>
        <w:rPr>
          <w:rFonts w:ascii="Arial" w:hAnsi="Arial" w:cs="Arial"/>
          <w:color w:val="000000"/>
        </w:rPr>
      </w:pPr>
      <w:r w:rsidRPr="00D2175E">
        <w:rPr>
          <w:rFonts w:ascii="Arial" w:hAnsi="Arial" w:cs="Arial"/>
          <w:i/>
          <w:iCs/>
          <w:color w:val="000000"/>
        </w:rPr>
        <w:t>Roma, 5 febbraio 2025 –</w:t>
      </w:r>
      <w:r w:rsidRPr="00D2175E">
        <w:rPr>
          <w:rFonts w:ascii="Arial" w:hAnsi="Arial" w:cs="Arial"/>
          <w:color w:val="000000"/>
        </w:rPr>
        <w:t> “Un</w:t>
      </w:r>
      <w:r w:rsidRPr="00D2175E">
        <w:rPr>
          <w:rFonts w:ascii="Arial" w:hAnsi="Arial" w:cs="Arial"/>
          <w:b/>
          <w:bCs/>
          <w:color w:val="000000"/>
        </w:rPr>
        <w:t> intervento</w:t>
      </w:r>
      <w:r w:rsidRPr="00D2175E">
        <w:rPr>
          <w:rFonts w:ascii="Arial" w:hAnsi="Arial" w:cs="Arial"/>
          <w:color w:val="000000"/>
        </w:rPr>
        <w:t xml:space="preserve"> che riteniamo </w:t>
      </w:r>
      <w:r w:rsidRPr="00D2175E">
        <w:rPr>
          <w:rFonts w:ascii="Arial" w:hAnsi="Arial" w:cs="Arial"/>
          <w:b/>
          <w:bCs/>
          <w:color w:val="000000"/>
        </w:rPr>
        <w:t xml:space="preserve">prioritario </w:t>
      </w:r>
      <w:r w:rsidRPr="00D2175E">
        <w:rPr>
          <w:rFonts w:ascii="Arial" w:hAnsi="Arial" w:cs="Arial"/>
          <w:color w:val="000000"/>
        </w:rPr>
        <w:t>per un calendario più funzionale è l’</w:t>
      </w:r>
      <w:r w:rsidRPr="00D2175E">
        <w:rPr>
          <w:rFonts w:ascii="Arial" w:hAnsi="Arial" w:cs="Arial"/>
          <w:b/>
          <w:bCs/>
          <w:color w:val="000000"/>
        </w:rPr>
        <w:t>introduzione di una moratoria estiva degli adempimenti fiscali e dei versamenti</w:t>
      </w:r>
      <w:r w:rsidRPr="00D2175E">
        <w:rPr>
          <w:rFonts w:ascii="Arial" w:hAnsi="Arial" w:cs="Arial"/>
          <w:color w:val="000000"/>
        </w:rPr>
        <w:t xml:space="preserve">, anche rateali, di imposte e contributi. In virtù della moratoria, tutti i </w:t>
      </w:r>
      <w:r w:rsidRPr="00D2175E">
        <w:rPr>
          <w:rFonts w:ascii="Arial" w:hAnsi="Arial" w:cs="Arial"/>
          <w:b/>
          <w:bCs/>
          <w:color w:val="000000"/>
        </w:rPr>
        <w:t>termini in scadenza dal 1º al 31 agosto</w:t>
      </w:r>
      <w:r w:rsidRPr="00D2175E">
        <w:rPr>
          <w:rFonts w:ascii="Arial" w:hAnsi="Arial" w:cs="Arial"/>
          <w:color w:val="000000"/>
        </w:rPr>
        <w:t xml:space="preserve"> di ogni anno sarebbero automaticamente </w:t>
      </w:r>
      <w:r w:rsidRPr="00D2175E">
        <w:rPr>
          <w:rFonts w:ascii="Arial" w:hAnsi="Arial" w:cs="Arial"/>
          <w:b/>
          <w:bCs/>
          <w:color w:val="000000"/>
        </w:rPr>
        <w:t>prorogati al 16 settembre</w:t>
      </w:r>
      <w:r w:rsidRPr="00D2175E">
        <w:rPr>
          <w:rFonts w:ascii="Arial" w:hAnsi="Arial" w:cs="Arial"/>
          <w:color w:val="000000"/>
        </w:rPr>
        <w:t xml:space="preserve"> del medesimo anno, </w:t>
      </w:r>
      <w:r w:rsidRPr="00D2175E">
        <w:rPr>
          <w:rFonts w:ascii="Arial" w:hAnsi="Arial" w:cs="Arial"/>
          <w:b/>
          <w:bCs/>
          <w:color w:val="000000"/>
        </w:rPr>
        <w:t>senza alcuna maggiorazione</w:t>
      </w:r>
      <w:r w:rsidRPr="00D2175E">
        <w:rPr>
          <w:rFonts w:ascii="Arial" w:hAnsi="Arial" w:cs="Arial"/>
          <w:color w:val="000000"/>
        </w:rPr>
        <w:t xml:space="preserve">, il che consentirebbe a tutti i cittadini, commercialisti compresi, di potersi godere la pausa estiva senza particolari preoccupazioni”. È la proposta avanzata dal presidente del Consiglio nazionale dei commercialisti, </w:t>
      </w:r>
      <w:r w:rsidRPr="00D2175E">
        <w:rPr>
          <w:rFonts w:ascii="Arial" w:hAnsi="Arial" w:cs="Arial"/>
          <w:b/>
          <w:bCs/>
          <w:color w:val="000000"/>
        </w:rPr>
        <w:t>Elbano de Nuccio</w:t>
      </w:r>
      <w:r w:rsidRPr="00D2175E">
        <w:rPr>
          <w:rFonts w:ascii="Arial" w:hAnsi="Arial" w:cs="Arial"/>
          <w:color w:val="000000"/>
        </w:rPr>
        <w:t>, nel corso del suo intervento a Telefisco 2025 del Sole 24 Ore.</w:t>
      </w:r>
    </w:p>
    <w:p w14:paraId="4041BA79" w14:textId="77777777" w:rsidR="00D2175E" w:rsidRPr="00D2175E" w:rsidRDefault="00D2175E" w:rsidP="00D2175E">
      <w:pPr>
        <w:jc w:val="both"/>
        <w:rPr>
          <w:rFonts w:ascii="Arial" w:hAnsi="Arial" w:cs="Arial"/>
          <w:color w:val="000000"/>
        </w:rPr>
      </w:pPr>
    </w:p>
    <w:p w14:paraId="256C581E" w14:textId="6A8B7F5D" w:rsidR="00D2175E" w:rsidRPr="00D2175E" w:rsidRDefault="00D2175E" w:rsidP="00D2175E">
      <w:pPr>
        <w:jc w:val="both"/>
        <w:rPr>
          <w:rFonts w:ascii="Arial" w:hAnsi="Arial" w:cs="Arial"/>
          <w:color w:val="000000"/>
        </w:rPr>
      </w:pPr>
      <w:r w:rsidRPr="00D2175E">
        <w:rPr>
          <w:rFonts w:ascii="Arial" w:hAnsi="Arial" w:cs="Arial"/>
          <w:color w:val="000000"/>
        </w:rPr>
        <w:t xml:space="preserve">Il numero uno della categoria ha anche chiesto di spostare al </w:t>
      </w:r>
      <w:r w:rsidRPr="00D2175E">
        <w:rPr>
          <w:rFonts w:ascii="Arial" w:hAnsi="Arial" w:cs="Arial"/>
          <w:b/>
          <w:bCs/>
          <w:color w:val="000000"/>
        </w:rPr>
        <w:t>31 ottobre</w:t>
      </w:r>
      <w:r w:rsidRPr="00D2175E">
        <w:rPr>
          <w:rFonts w:ascii="Arial" w:hAnsi="Arial" w:cs="Arial"/>
          <w:color w:val="000000"/>
        </w:rPr>
        <w:t xml:space="preserve"> il termine per aderire al Concordato preventivo biennale. “A partire da quest’anno – ha detto </w:t>
      </w:r>
      <w:r w:rsidR="008009B4">
        <w:rPr>
          <w:rFonts w:ascii="Arial" w:hAnsi="Arial" w:cs="Arial"/>
          <w:color w:val="000000"/>
        </w:rPr>
        <w:t xml:space="preserve">– </w:t>
      </w:r>
      <w:r w:rsidRPr="00D2175E">
        <w:rPr>
          <w:rFonts w:ascii="Arial" w:hAnsi="Arial" w:cs="Arial"/>
          <w:color w:val="000000"/>
        </w:rPr>
        <w:t xml:space="preserve">il termine a disposizione dei contribuenti </w:t>
      </w:r>
      <w:r w:rsidRPr="00D2175E">
        <w:rPr>
          <w:rFonts w:ascii="Arial" w:hAnsi="Arial" w:cs="Arial"/>
          <w:b/>
          <w:bCs/>
          <w:color w:val="000000"/>
        </w:rPr>
        <w:t xml:space="preserve">per aderire al concordato preventivo biennale cadrà il 31 luglio. </w:t>
      </w:r>
      <w:r w:rsidRPr="00D2175E">
        <w:rPr>
          <w:rFonts w:ascii="Arial" w:hAnsi="Arial" w:cs="Arial"/>
          <w:color w:val="000000"/>
        </w:rPr>
        <w:t xml:space="preserve">Si tratta di una </w:t>
      </w:r>
      <w:r w:rsidRPr="00D2175E">
        <w:rPr>
          <w:rFonts w:ascii="Arial" w:hAnsi="Arial" w:cs="Arial"/>
          <w:b/>
          <w:bCs/>
          <w:color w:val="000000"/>
        </w:rPr>
        <w:t>scadenza incompatibile con la nostra attività professionale</w:t>
      </w:r>
      <w:r w:rsidRPr="00D2175E">
        <w:rPr>
          <w:rFonts w:ascii="Arial" w:hAnsi="Arial" w:cs="Arial"/>
          <w:color w:val="000000"/>
        </w:rPr>
        <w:t xml:space="preserve">, perché cade in un periodo “ingolfato” sotto il profilo delle scadenze fiscali, ossia nel pieno della “stagione” dedicata al calcolo del punteggio ISA e delle imposte risultanti dalla dichiarazione dovute dai titolari di partita IVA. La </w:t>
      </w:r>
      <w:r w:rsidRPr="00D2175E">
        <w:rPr>
          <w:rFonts w:ascii="Arial" w:hAnsi="Arial" w:cs="Arial"/>
          <w:b/>
          <w:bCs/>
          <w:color w:val="000000"/>
        </w:rPr>
        <w:t>proposta del Consiglio nazionale</w:t>
      </w:r>
      <w:r w:rsidRPr="00D2175E">
        <w:rPr>
          <w:rFonts w:ascii="Arial" w:hAnsi="Arial" w:cs="Arial"/>
          <w:color w:val="000000"/>
        </w:rPr>
        <w:t xml:space="preserve"> per rendere più funzionale il calendario delle scadenze fiscali è quella di far slittare a dopo la pausa estiva il termine per l’adesione al concordato, confermando il termine del </w:t>
      </w:r>
      <w:r w:rsidRPr="00D2175E">
        <w:rPr>
          <w:rFonts w:ascii="Arial" w:hAnsi="Arial" w:cs="Arial"/>
          <w:b/>
          <w:bCs/>
          <w:color w:val="000000"/>
        </w:rPr>
        <w:t>31 ottobre</w:t>
      </w:r>
      <w:r w:rsidRPr="00D2175E">
        <w:rPr>
          <w:rFonts w:ascii="Arial" w:hAnsi="Arial" w:cs="Arial"/>
          <w:color w:val="000000"/>
        </w:rPr>
        <w:t xml:space="preserve"> vigente lo scorso anno. Confidiamo molto nella sensibilità sia del Viceministro </w:t>
      </w:r>
      <w:r w:rsidRPr="00D2175E">
        <w:rPr>
          <w:rFonts w:ascii="Arial" w:hAnsi="Arial" w:cs="Arial"/>
          <w:b/>
          <w:bCs/>
          <w:color w:val="000000"/>
        </w:rPr>
        <w:t>Maurizio Leo</w:t>
      </w:r>
      <w:r w:rsidRPr="00D2175E">
        <w:rPr>
          <w:rFonts w:ascii="Arial" w:hAnsi="Arial" w:cs="Arial"/>
          <w:color w:val="000000"/>
        </w:rPr>
        <w:t xml:space="preserve"> che del direttore dell’Agenzia delle Entrate </w:t>
      </w:r>
      <w:r w:rsidRPr="00D2175E">
        <w:rPr>
          <w:rFonts w:ascii="Arial" w:hAnsi="Arial" w:cs="Arial"/>
          <w:b/>
          <w:bCs/>
          <w:color w:val="000000"/>
        </w:rPr>
        <w:t xml:space="preserve">Vincenzo Carbone </w:t>
      </w:r>
      <w:r w:rsidRPr="00D2175E">
        <w:rPr>
          <w:rFonts w:ascii="Arial" w:hAnsi="Arial" w:cs="Arial"/>
          <w:color w:val="000000"/>
        </w:rPr>
        <w:t>e nella loro competenza tecnica</w:t>
      </w:r>
      <w:r w:rsidRPr="008009B4">
        <w:rPr>
          <w:rFonts w:ascii="Arial" w:hAnsi="Arial" w:cs="Arial"/>
          <w:color w:val="000000"/>
        </w:rPr>
        <w:t>,</w:t>
      </w:r>
      <w:r w:rsidRPr="00D2175E">
        <w:rPr>
          <w:rFonts w:ascii="Arial" w:hAnsi="Arial" w:cs="Arial"/>
          <w:b/>
          <w:bCs/>
          <w:color w:val="000000"/>
        </w:rPr>
        <w:t xml:space="preserve"> </w:t>
      </w:r>
      <w:r w:rsidRPr="00D2175E">
        <w:rPr>
          <w:rFonts w:ascii="Arial" w:hAnsi="Arial" w:cs="Arial"/>
          <w:color w:val="000000"/>
        </w:rPr>
        <w:t>perché le nostre richieste sono motivate da</w:t>
      </w:r>
      <w:r w:rsidRPr="00D2175E">
        <w:rPr>
          <w:rFonts w:ascii="Arial" w:hAnsi="Arial" w:cs="Arial"/>
          <w:b/>
          <w:bCs/>
          <w:color w:val="000000"/>
        </w:rPr>
        <w:t xml:space="preserve"> </w:t>
      </w:r>
      <w:r w:rsidRPr="00D2175E">
        <w:rPr>
          <w:rFonts w:ascii="Arial" w:hAnsi="Arial" w:cs="Arial"/>
          <w:color w:val="000000"/>
        </w:rPr>
        <w:t xml:space="preserve">oggettivi problemi professionali. Con Mef e Agenzia stiamo dialogando per individuare un punto di caduta su una data il più possibile lontana </w:t>
      </w:r>
      <w:r w:rsidRPr="00D2175E">
        <w:rPr>
          <w:rFonts w:ascii="Arial" w:hAnsi="Arial" w:cs="Arial"/>
          <w:b/>
          <w:bCs/>
          <w:color w:val="000000"/>
        </w:rPr>
        <w:t>dall’imbuto di scadenze estive</w:t>
      </w:r>
      <w:r w:rsidRPr="00D2175E">
        <w:rPr>
          <w:rFonts w:ascii="Arial" w:hAnsi="Arial" w:cs="Arial"/>
          <w:color w:val="000000"/>
        </w:rPr>
        <w:t>”.</w:t>
      </w:r>
    </w:p>
    <w:p w14:paraId="1323771E" w14:textId="4A0232C1" w:rsidR="00437EA9" w:rsidRPr="00133D10" w:rsidRDefault="00437EA9" w:rsidP="00D2175E">
      <w:pPr>
        <w:jc w:val="center"/>
        <w:rPr>
          <w:rFonts w:ascii="Arial" w:hAnsi="Arial" w:cs="Arial"/>
          <w:sz w:val="23"/>
          <w:szCs w:val="23"/>
        </w:rPr>
      </w:pPr>
    </w:p>
    <w:sectPr w:rsidR="00437EA9" w:rsidRPr="00133D1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B787" w14:textId="77777777" w:rsidR="000C3B4A" w:rsidRDefault="000C3B4A" w:rsidP="008A20F9">
      <w:r>
        <w:separator/>
      </w:r>
    </w:p>
  </w:endnote>
  <w:endnote w:type="continuationSeparator" w:id="0">
    <w:p w14:paraId="414712F2" w14:textId="77777777" w:rsidR="000C3B4A" w:rsidRDefault="000C3B4A" w:rsidP="008A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Corpo)">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BEBF" w14:textId="77777777" w:rsidR="000C3B4A" w:rsidRDefault="000C3B4A" w:rsidP="008A20F9">
      <w:r>
        <w:separator/>
      </w:r>
    </w:p>
  </w:footnote>
  <w:footnote w:type="continuationSeparator" w:id="0">
    <w:p w14:paraId="2A4BC5E0" w14:textId="77777777" w:rsidR="000C3B4A" w:rsidRDefault="000C3B4A" w:rsidP="008A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C168" w14:textId="7377384B" w:rsidR="008A20F9" w:rsidRDefault="008A20F9" w:rsidP="008A20F9">
    <w:pPr>
      <w:pStyle w:val="Intestazione"/>
      <w:jc w:val="center"/>
    </w:pPr>
    <w:r>
      <w:rPr>
        <w:noProof/>
      </w:rPr>
      <w:drawing>
        <wp:inline distT="0" distB="0" distL="0" distR="0" wp14:anchorId="3FB781BE" wp14:editId="7DF93075">
          <wp:extent cx="2314575" cy="78613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61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9"/>
    <w:rsid w:val="00036A1E"/>
    <w:rsid w:val="00051F78"/>
    <w:rsid w:val="00052BAB"/>
    <w:rsid w:val="00055F3C"/>
    <w:rsid w:val="000645C4"/>
    <w:rsid w:val="00073211"/>
    <w:rsid w:val="000816F2"/>
    <w:rsid w:val="00081979"/>
    <w:rsid w:val="00082A9D"/>
    <w:rsid w:val="000A7CC9"/>
    <w:rsid w:val="000C3B4A"/>
    <w:rsid w:val="000D27AC"/>
    <w:rsid w:val="000E5CC8"/>
    <w:rsid w:val="000E66F1"/>
    <w:rsid w:val="000E7227"/>
    <w:rsid w:val="000F3B82"/>
    <w:rsid w:val="00115409"/>
    <w:rsid w:val="00123117"/>
    <w:rsid w:val="001326DC"/>
    <w:rsid w:val="00133D10"/>
    <w:rsid w:val="001569C4"/>
    <w:rsid w:val="00184C9B"/>
    <w:rsid w:val="001936AE"/>
    <w:rsid w:val="00193ECA"/>
    <w:rsid w:val="001F164F"/>
    <w:rsid w:val="00213E08"/>
    <w:rsid w:val="002208E1"/>
    <w:rsid w:val="00230686"/>
    <w:rsid w:val="002330A2"/>
    <w:rsid w:val="00246A14"/>
    <w:rsid w:val="002509B2"/>
    <w:rsid w:val="00251068"/>
    <w:rsid w:val="00251F37"/>
    <w:rsid w:val="00252946"/>
    <w:rsid w:val="00253393"/>
    <w:rsid w:val="00253551"/>
    <w:rsid w:val="00264425"/>
    <w:rsid w:val="0026577C"/>
    <w:rsid w:val="00271D93"/>
    <w:rsid w:val="002957A8"/>
    <w:rsid w:val="002D55EB"/>
    <w:rsid w:val="002E3D8B"/>
    <w:rsid w:val="002F4C13"/>
    <w:rsid w:val="00325C28"/>
    <w:rsid w:val="00336F75"/>
    <w:rsid w:val="00344711"/>
    <w:rsid w:val="00383E28"/>
    <w:rsid w:val="0039528E"/>
    <w:rsid w:val="003B396B"/>
    <w:rsid w:val="003F7323"/>
    <w:rsid w:val="00403777"/>
    <w:rsid w:val="00410A7B"/>
    <w:rsid w:val="00423A7B"/>
    <w:rsid w:val="00437EA9"/>
    <w:rsid w:val="00453CAC"/>
    <w:rsid w:val="00455CEA"/>
    <w:rsid w:val="00470DE9"/>
    <w:rsid w:val="00475192"/>
    <w:rsid w:val="004808BB"/>
    <w:rsid w:val="00495D0D"/>
    <w:rsid w:val="00497CC7"/>
    <w:rsid w:val="004B03D3"/>
    <w:rsid w:val="004E125E"/>
    <w:rsid w:val="004E232F"/>
    <w:rsid w:val="005043FB"/>
    <w:rsid w:val="00505E0A"/>
    <w:rsid w:val="00517A64"/>
    <w:rsid w:val="00524C36"/>
    <w:rsid w:val="00560379"/>
    <w:rsid w:val="00582A23"/>
    <w:rsid w:val="005839A6"/>
    <w:rsid w:val="005948DF"/>
    <w:rsid w:val="00594B66"/>
    <w:rsid w:val="005A1CDB"/>
    <w:rsid w:val="005D113A"/>
    <w:rsid w:val="005E0A7A"/>
    <w:rsid w:val="0061470B"/>
    <w:rsid w:val="00616738"/>
    <w:rsid w:val="0063007C"/>
    <w:rsid w:val="006359F9"/>
    <w:rsid w:val="006368B3"/>
    <w:rsid w:val="006406DF"/>
    <w:rsid w:val="0067508F"/>
    <w:rsid w:val="006A3700"/>
    <w:rsid w:val="006D7DB0"/>
    <w:rsid w:val="00730088"/>
    <w:rsid w:val="007353A0"/>
    <w:rsid w:val="00737AB1"/>
    <w:rsid w:val="00750C0F"/>
    <w:rsid w:val="0079253B"/>
    <w:rsid w:val="007C0DA7"/>
    <w:rsid w:val="007D3A62"/>
    <w:rsid w:val="007E0C83"/>
    <w:rsid w:val="007E4A13"/>
    <w:rsid w:val="007F6A8D"/>
    <w:rsid w:val="008009B4"/>
    <w:rsid w:val="0080260A"/>
    <w:rsid w:val="008338E7"/>
    <w:rsid w:val="00842C15"/>
    <w:rsid w:val="008435D3"/>
    <w:rsid w:val="00881569"/>
    <w:rsid w:val="008A20F9"/>
    <w:rsid w:val="008A68AA"/>
    <w:rsid w:val="008B36DC"/>
    <w:rsid w:val="008B5892"/>
    <w:rsid w:val="008E6D2A"/>
    <w:rsid w:val="008F7875"/>
    <w:rsid w:val="00911316"/>
    <w:rsid w:val="00920E92"/>
    <w:rsid w:val="00945E2E"/>
    <w:rsid w:val="00960DAA"/>
    <w:rsid w:val="00976B3F"/>
    <w:rsid w:val="009B029E"/>
    <w:rsid w:val="009B69D9"/>
    <w:rsid w:val="009D653E"/>
    <w:rsid w:val="009D65D1"/>
    <w:rsid w:val="009D7B64"/>
    <w:rsid w:val="009D7DF7"/>
    <w:rsid w:val="009E7612"/>
    <w:rsid w:val="009F3790"/>
    <w:rsid w:val="00A02CDA"/>
    <w:rsid w:val="00A21A98"/>
    <w:rsid w:val="00A27EC8"/>
    <w:rsid w:val="00A75A96"/>
    <w:rsid w:val="00A83ACB"/>
    <w:rsid w:val="00A84437"/>
    <w:rsid w:val="00A87349"/>
    <w:rsid w:val="00A9564E"/>
    <w:rsid w:val="00A961CD"/>
    <w:rsid w:val="00AB3193"/>
    <w:rsid w:val="00AB51FE"/>
    <w:rsid w:val="00AD683B"/>
    <w:rsid w:val="00AE5C47"/>
    <w:rsid w:val="00AF48E9"/>
    <w:rsid w:val="00AF496D"/>
    <w:rsid w:val="00B622FF"/>
    <w:rsid w:val="00B778F2"/>
    <w:rsid w:val="00B81758"/>
    <w:rsid w:val="00B92B34"/>
    <w:rsid w:val="00BD752B"/>
    <w:rsid w:val="00BE6B22"/>
    <w:rsid w:val="00C32D04"/>
    <w:rsid w:val="00C54A7A"/>
    <w:rsid w:val="00C653DB"/>
    <w:rsid w:val="00C71E02"/>
    <w:rsid w:val="00C751BF"/>
    <w:rsid w:val="00C80835"/>
    <w:rsid w:val="00C8258D"/>
    <w:rsid w:val="00C93E34"/>
    <w:rsid w:val="00CC5721"/>
    <w:rsid w:val="00CC7EBC"/>
    <w:rsid w:val="00CD6241"/>
    <w:rsid w:val="00D13366"/>
    <w:rsid w:val="00D2175E"/>
    <w:rsid w:val="00D4253F"/>
    <w:rsid w:val="00D52088"/>
    <w:rsid w:val="00D620F4"/>
    <w:rsid w:val="00D63DAE"/>
    <w:rsid w:val="00D66040"/>
    <w:rsid w:val="00DA19F5"/>
    <w:rsid w:val="00DC26A1"/>
    <w:rsid w:val="00DC7953"/>
    <w:rsid w:val="00DD42BD"/>
    <w:rsid w:val="00DD4CF8"/>
    <w:rsid w:val="00DE22D9"/>
    <w:rsid w:val="00E01B44"/>
    <w:rsid w:val="00E05CC7"/>
    <w:rsid w:val="00E31675"/>
    <w:rsid w:val="00E33560"/>
    <w:rsid w:val="00E63630"/>
    <w:rsid w:val="00E73941"/>
    <w:rsid w:val="00E8677B"/>
    <w:rsid w:val="00E87288"/>
    <w:rsid w:val="00E926E5"/>
    <w:rsid w:val="00EC353A"/>
    <w:rsid w:val="00EE4E51"/>
    <w:rsid w:val="00EE76A6"/>
    <w:rsid w:val="00EF333C"/>
    <w:rsid w:val="00EF7264"/>
    <w:rsid w:val="00F01297"/>
    <w:rsid w:val="00F01E5E"/>
    <w:rsid w:val="00F72001"/>
    <w:rsid w:val="00F94166"/>
    <w:rsid w:val="00FB2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AA4"/>
  <w15:chartTrackingRefBased/>
  <w15:docId w15:val="{736153C9-E62D-42C8-85B8-9DF4C53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4C36"/>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635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5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5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59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59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59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59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59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59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59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59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59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59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59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59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59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59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59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59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59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5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59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59F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59F9"/>
    <w:rPr>
      <w:i/>
      <w:iCs/>
      <w:color w:val="404040" w:themeColor="text1" w:themeTint="BF"/>
    </w:rPr>
  </w:style>
  <w:style w:type="paragraph" w:styleId="Paragrafoelenco">
    <w:name w:val="List Paragraph"/>
    <w:basedOn w:val="Normale"/>
    <w:uiPriority w:val="34"/>
    <w:qFormat/>
    <w:rsid w:val="006359F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59F9"/>
    <w:rPr>
      <w:i/>
      <w:iCs/>
      <w:color w:val="0F4761" w:themeColor="accent1" w:themeShade="BF"/>
    </w:rPr>
  </w:style>
  <w:style w:type="paragraph" w:styleId="Citazioneintensa">
    <w:name w:val="Intense Quote"/>
    <w:basedOn w:val="Normale"/>
    <w:next w:val="Normale"/>
    <w:link w:val="CitazioneintensaCarattere"/>
    <w:uiPriority w:val="30"/>
    <w:qFormat/>
    <w:rsid w:val="00635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59F9"/>
    <w:rPr>
      <w:i/>
      <w:iCs/>
      <w:color w:val="0F4761" w:themeColor="accent1" w:themeShade="BF"/>
    </w:rPr>
  </w:style>
  <w:style w:type="character" w:styleId="Riferimentointenso">
    <w:name w:val="Intense Reference"/>
    <w:basedOn w:val="Carpredefinitoparagrafo"/>
    <w:uiPriority w:val="32"/>
    <w:qFormat/>
    <w:rsid w:val="006359F9"/>
    <w:rPr>
      <w:b/>
      <w:bCs/>
      <w:smallCaps/>
      <w:color w:val="0F4761" w:themeColor="accent1" w:themeShade="BF"/>
      <w:spacing w:val="5"/>
    </w:rPr>
  </w:style>
  <w:style w:type="character" w:styleId="Enfasigrassetto">
    <w:name w:val="Strong"/>
    <w:basedOn w:val="Carpredefinitoparagrafo"/>
    <w:uiPriority w:val="22"/>
    <w:qFormat/>
    <w:rsid w:val="00EC353A"/>
    <w:rPr>
      <w:b/>
      <w:bCs/>
    </w:rPr>
  </w:style>
  <w:style w:type="character" w:styleId="Enfasicorsivo">
    <w:name w:val="Emphasis"/>
    <w:basedOn w:val="Carpredefinitoparagrafo"/>
    <w:uiPriority w:val="20"/>
    <w:qFormat/>
    <w:rsid w:val="00EC353A"/>
    <w:rPr>
      <w:i/>
      <w:iCs/>
    </w:rPr>
  </w:style>
  <w:style w:type="paragraph" w:styleId="NormaleWeb">
    <w:name w:val="Normal (Web)"/>
    <w:basedOn w:val="Normale"/>
    <w:uiPriority w:val="99"/>
    <w:unhideWhenUsed/>
    <w:rsid w:val="00EC353A"/>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8A20F9"/>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8A20F9"/>
  </w:style>
  <w:style w:type="paragraph" w:styleId="Pidipagina">
    <w:name w:val="footer"/>
    <w:basedOn w:val="Normale"/>
    <w:link w:val="PidipaginaCarattere"/>
    <w:uiPriority w:val="99"/>
    <w:unhideWhenUsed/>
    <w:rsid w:val="008A20F9"/>
    <w:pPr>
      <w:tabs>
        <w:tab w:val="center" w:pos="4819"/>
        <w:tab w:val="right" w:pos="9638"/>
      </w:tabs>
    </w:pPr>
  </w:style>
  <w:style w:type="character" w:customStyle="1" w:styleId="PidipaginaCarattere">
    <w:name w:val="Piè di pagina Carattere"/>
    <w:basedOn w:val="Carpredefinitoparagrafo"/>
    <w:link w:val="Pidipagina"/>
    <w:uiPriority w:val="99"/>
    <w:rsid w:val="008A20F9"/>
  </w:style>
  <w:style w:type="paragraph" w:customStyle="1" w:styleId="xmsonormal">
    <w:name w:val="x_msonormal"/>
    <w:basedOn w:val="Normale"/>
    <w:rsid w:val="00A83ACB"/>
  </w:style>
  <w:style w:type="paragraph" w:styleId="Testonotaapidipagina">
    <w:name w:val="footnote text"/>
    <w:aliases w:val="Nota_2,Testo nota a piè di pagina Carattere Carattere,Testo nota a piè di pagina Carattere1 Carattere Carattere,Testo nota a piè di pagina Carattere2 Carattere Carattere,note,o,stile 1,f"/>
    <w:basedOn w:val="Normale"/>
    <w:link w:val="TestonotaapidipaginaCarattere"/>
    <w:uiPriority w:val="99"/>
    <w:unhideWhenUsed/>
    <w:qFormat/>
    <w:rsid w:val="00184C9B"/>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Nota_2 Carattere,Testo nota a piè di pagina Carattere Carattere Carattere,Testo nota a piè di pagina Carattere1 Carattere Carattere Carattere,Testo nota a piè di pagina Carattere2 Carattere Carattere Carattere"/>
    <w:basedOn w:val="Carpredefinitoparagrafo"/>
    <w:link w:val="Testonotaapidipagina"/>
    <w:uiPriority w:val="99"/>
    <w:rsid w:val="00184C9B"/>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Testo a piè di pagina,(Footnote Reference),SUPERS,EN Footnote Reference,Footnote symbol,Footnote reference number,note TESI,Footnote,Footnote number,fr,Footnotemark,FR,Footnotemark1,Footnotemar"/>
    <w:uiPriority w:val="99"/>
    <w:unhideWhenUsed/>
    <w:rsid w:val="00184C9B"/>
    <w:rPr>
      <w:vertAlign w:val="superscript"/>
    </w:rPr>
  </w:style>
  <w:style w:type="paragraph" w:styleId="Sommario1">
    <w:name w:val="toc 1"/>
    <w:basedOn w:val="Normale"/>
    <w:next w:val="Normale"/>
    <w:autoRedefine/>
    <w:uiPriority w:val="39"/>
    <w:unhideWhenUsed/>
    <w:rsid w:val="00D4253F"/>
    <w:pPr>
      <w:tabs>
        <w:tab w:val="left" w:pos="7938"/>
      </w:tabs>
      <w:spacing w:before="200" w:after="80" w:line="264" w:lineRule="auto"/>
      <w:ind w:left="284" w:right="907" w:hanging="284"/>
      <w:jc w:val="both"/>
    </w:pPr>
    <w:rPr>
      <w:rFonts w:asciiTheme="minorHAnsi" w:eastAsiaTheme="minorEastAsia" w:hAnsiTheme="minorHAnsi" w:cs="Calibri (Corpo)"/>
      <w:bCs/>
      <w:smallCaps/>
      <w:noProof/>
      <w:color w:val="404040" w:themeColor="text1" w:themeTint="BF"/>
      <w:sz w:val="23"/>
      <w:szCs w:val="22"/>
      <w:lang w:eastAsia="en-US"/>
    </w:rPr>
  </w:style>
  <w:style w:type="character" w:styleId="Collegamentoipertestuale">
    <w:name w:val="Hyperlink"/>
    <w:basedOn w:val="Carpredefinitoparagrafo"/>
    <w:uiPriority w:val="99"/>
    <w:unhideWhenUsed/>
    <w:rsid w:val="00D4253F"/>
    <w:rPr>
      <w:color w:val="467886" w:themeColor="hyperlink"/>
      <w:u w:val="single"/>
    </w:rPr>
  </w:style>
  <w:style w:type="paragraph" w:styleId="Sommario2">
    <w:name w:val="toc 2"/>
    <w:basedOn w:val="Normale"/>
    <w:next w:val="Normale"/>
    <w:autoRedefine/>
    <w:uiPriority w:val="39"/>
    <w:unhideWhenUsed/>
    <w:rsid w:val="00D4253F"/>
    <w:pPr>
      <w:tabs>
        <w:tab w:val="left" w:pos="7938"/>
      </w:tabs>
      <w:spacing w:after="100" w:line="264" w:lineRule="auto"/>
      <w:ind w:left="709" w:right="2835" w:hanging="425"/>
      <w:jc w:val="both"/>
    </w:pPr>
    <w:rPr>
      <w:rFonts w:asciiTheme="minorHAnsi" w:eastAsiaTheme="minorEastAsia" w:hAnsiTheme="minorHAnsi" w:cstheme="minorBidi"/>
      <w:color w:val="404040" w:themeColor="text1" w:themeTint="BF"/>
      <w:sz w:val="21"/>
      <w:szCs w:val="21"/>
      <w:lang w:eastAsia="en-US"/>
    </w:rPr>
  </w:style>
  <w:style w:type="character" w:styleId="Menzionenonrisolta">
    <w:name w:val="Unresolved Mention"/>
    <w:basedOn w:val="Carpredefinitoparagrafo"/>
    <w:uiPriority w:val="99"/>
    <w:semiHidden/>
    <w:unhideWhenUsed/>
    <w:rsid w:val="00AF4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092">
      <w:bodyDiv w:val="1"/>
      <w:marLeft w:val="0"/>
      <w:marRight w:val="0"/>
      <w:marTop w:val="0"/>
      <w:marBottom w:val="0"/>
      <w:divBdr>
        <w:top w:val="none" w:sz="0" w:space="0" w:color="auto"/>
        <w:left w:val="none" w:sz="0" w:space="0" w:color="auto"/>
        <w:bottom w:val="none" w:sz="0" w:space="0" w:color="auto"/>
        <w:right w:val="none" w:sz="0" w:space="0" w:color="auto"/>
      </w:divBdr>
    </w:div>
    <w:div w:id="213926116">
      <w:bodyDiv w:val="1"/>
      <w:marLeft w:val="0"/>
      <w:marRight w:val="0"/>
      <w:marTop w:val="0"/>
      <w:marBottom w:val="0"/>
      <w:divBdr>
        <w:top w:val="none" w:sz="0" w:space="0" w:color="auto"/>
        <w:left w:val="none" w:sz="0" w:space="0" w:color="auto"/>
        <w:bottom w:val="none" w:sz="0" w:space="0" w:color="auto"/>
        <w:right w:val="none" w:sz="0" w:space="0" w:color="auto"/>
      </w:divBdr>
    </w:div>
    <w:div w:id="272591186">
      <w:bodyDiv w:val="1"/>
      <w:marLeft w:val="0"/>
      <w:marRight w:val="0"/>
      <w:marTop w:val="0"/>
      <w:marBottom w:val="0"/>
      <w:divBdr>
        <w:top w:val="none" w:sz="0" w:space="0" w:color="auto"/>
        <w:left w:val="none" w:sz="0" w:space="0" w:color="auto"/>
        <w:bottom w:val="none" w:sz="0" w:space="0" w:color="auto"/>
        <w:right w:val="none" w:sz="0" w:space="0" w:color="auto"/>
      </w:divBdr>
    </w:div>
    <w:div w:id="288897109">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83452017">
      <w:bodyDiv w:val="1"/>
      <w:marLeft w:val="0"/>
      <w:marRight w:val="0"/>
      <w:marTop w:val="0"/>
      <w:marBottom w:val="0"/>
      <w:divBdr>
        <w:top w:val="none" w:sz="0" w:space="0" w:color="auto"/>
        <w:left w:val="none" w:sz="0" w:space="0" w:color="auto"/>
        <w:bottom w:val="none" w:sz="0" w:space="0" w:color="auto"/>
        <w:right w:val="none" w:sz="0" w:space="0" w:color="auto"/>
      </w:divBdr>
    </w:div>
    <w:div w:id="425152219">
      <w:bodyDiv w:val="1"/>
      <w:marLeft w:val="0"/>
      <w:marRight w:val="0"/>
      <w:marTop w:val="0"/>
      <w:marBottom w:val="0"/>
      <w:divBdr>
        <w:top w:val="none" w:sz="0" w:space="0" w:color="auto"/>
        <w:left w:val="none" w:sz="0" w:space="0" w:color="auto"/>
        <w:bottom w:val="none" w:sz="0" w:space="0" w:color="auto"/>
        <w:right w:val="none" w:sz="0" w:space="0" w:color="auto"/>
      </w:divBdr>
    </w:div>
    <w:div w:id="533689685">
      <w:bodyDiv w:val="1"/>
      <w:marLeft w:val="0"/>
      <w:marRight w:val="0"/>
      <w:marTop w:val="0"/>
      <w:marBottom w:val="0"/>
      <w:divBdr>
        <w:top w:val="none" w:sz="0" w:space="0" w:color="auto"/>
        <w:left w:val="none" w:sz="0" w:space="0" w:color="auto"/>
        <w:bottom w:val="none" w:sz="0" w:space="0" w:color="auto"/>
        <w:right w:val="none" w:sz="0" w:space="0" w:color="auto"/>
      </w:divBdr>
    </w:div>
    <w:div w:id="568805342">
      <w:bodyDiv w:val="1"/>
      <w:marLeft w:val="0"/>
      <w:marRight w:val="0"/>
      <w:marTop w:val="0"/>
      <w:marBottom w:val="0"/>
      <w:divBdr>
        <w:top w:val="none" w:sz="0" w:space="0" w:color="auto"/>
        <w:left w:val="none" w:sz="0" w:space="0" w:color="auto"/>
        <w:bottom w:val="none" w:sz="0" w:space="0" w:color="auto"/>
        <w:right w:val="none" w:sz="0" w:space="0" w:color="auto"/>
      </w:divBdr>
    </w:div>
    <w:div w:id="621763741">
      <w:bodyDiv w:val="1"/>
      <w:marLeft w:val="0"/>
      <w:marRight w:val="0"/>
      <w:marTop w:val="0"/>
      <w:marBottom w:val="0"/>
      <w:divBdr>
        <w:top w:val="none" w:sz="0" w:space="0" w:color="auto"/>
        <w:left w:val="none" w:sz="0" w:space="0" w:color="auto"/>
        <w:bottom w:val="none" w:sz="0" w:space="0" w:color="auto"/>
        <w:right w:val="none" w:sz="0" w:space="0" w:color="auto"/>
      </w:divBdr>
    </w:div>
    <w:div w:id="754286465">
      <w:bodyDiv w:val="1"/>
      <w:marLeft w:val="0"/>
      <w:marRight w:val="0"/>
      <w:marTop w:val="0"/>
      <w:marBottom w:val="0"/>
      <w:divBdr>
        <w:top w:val="none" w:sz="0" w:space="0" w:color="auto"/>
        <w:left w:val="none" w:sz="0" w:space="0" w:color="auto"/>
        <w:bottom w:val="none" w:sz="0" w:space="0" w:color="auto"/>
        <w:right w:val="none" w:sz="0" w:space="0" w:color="auto"/>
      </w:divBdr>
    </w:div>
    <w:div w:id="1043604278">
      <w:bodyDiv w:val="1"/>
      <w:marLeft w:val="0"/>
      <w:marRight w:val="0"/>
      <w:marTop w:val="0"/>
      <w:marBottom w:val="0"/>
      <w:divBdr>
        <w:top w:val="none" w:sz="0" w:space="0" w:color="auto"/>
        <w:left w:val="none" w:sz="0" w:space="0" w:color="auto"/>
        <w:bottom w:val="none" w:sz="0" w:space="0" w:color="auto"/>
        <w:right w:val="none" w:sz="0" w:space="0" w:color="auto"/>
      </w:divBdr>
    </w:div>
    <w:div w:id="1178272628">
      <w:bodyDiv w:val="1"/>
      <w:marLeft w:val="0"/>
      <w:marRight w:val="0"/>
      <w:marTop w:val="0"/>
      <w:marBottom w:val="0"/>
      <w:divBdr>
        <w:top w:val="none" w:sz="0" w:space="0" w:color="auto"/>
        <w:left w:val="none" w:sz="0" w:space="0" w:color="auto"/>
        <w:bottom w:val="none" w:sz="0" w:space="0" w:color="auto"/>
        <w:right w:val="none" w:sz="0" w:space="0" w:color="auto"/>
      </w:divBdr>
    </w:div>
    <w:div w:id="1407413033">
      <w:bodyDiv w:val="1"/>
      <w:marLeft w:val="0"/>
      <w:marRight w:val="0"/>
      <w:marTop w:val="0"/>
      <w:marBottom w:val="0"/>
      <w:divBdr>
        <w:top w:val="none" w:sz="0" w:space="0" w:color="auto"/>
        <w:left w:val="none" w:sz="0" w:space="0" w:color="auto"/>
        <w:bottom w:val="none" w:sz="0" w:space="0" w:color="auto"/>
        <w:right w:val="none" w:sz="0" w:space="0" w:color="auto"/>
      </w:divBdr>
    </w:div>
    <w:div w:id="1494250426">
      <w:bodyDiv w:val="1"/>
      <w:marLeft w:val="0"/>
      <w:marRight w:val="0"/>
      <w:marTop w:val="0"/>
      <w:marBottom w:val="0"/>
      <w:divBdr>
        <w:top w:val="none" w:sz="0" w:space="0" w:color="auto"/>
        <w:left w:val="none" w:sz="0" w:space="0" w:color="auto"/>
        <w:bottom w:val="none" w:sz="0" w:space="0" w:color="auto"/>
        <w:right w:val="none" w:sz="0" w:space="0" w:color="auto"/>
      </w:divBdr>
    </w:div>
    <w:div w:id="1620186501">
      <w:bodyDiv w:val="1"/>
      <w:marLeft w:val="0"/>
      <w:marRight w:val="0"/>
      <w:marTop w:val="0"/>
      <w:marBottom w:val="0"/>
      <w:divBdr>
        <w:top w:val="none" w:sz="0" w:space="0" w:color="auto"/>
        <w:left w:val="none" w:sz="0" w:space="0" w:color="auto"/>
        <w:bottom w:val="none" w:sz="0" w:space="0" w:color="auto"/>
        <w:right w:val="none" w:sz="0" w:space="0" w:color="auto"/>
      </w:divBdr>
    </w:div>
    <w:div w:id="1738895286">
      <w:bodyDiv w:val="1"/>
      <w:marLeft w:val="0"/>
      <w:marRight w:val="0"/>
      <w:marTop w:val="0"/>
      <w:marBottom w:val="0"/>
      <w:divBdr>
        <w:top w:val="none" w:sz="0" w:space="0" w:color="auto"/>
        <w:left w:val="none" w:sz="0" w:space="0" w:color="auto"/>
        <w:bottom w:val="none" w:sz="0" w:space="0" w:color="auto"/>
        <w:right w:val="none" w:sz="0" w:space="0" w:color="auto"/>
      </w:divBdr>
    </w:div>
    <w:div w:id="1919707033">
      <w:bodyDiv w:val="1"/>
      <w:marLeft w:val="0"/>
      <w:marRight w:val="0"/>
      <w:marTop w:val="0"/>
      <w:marBottom w:val="0"/>
      <w:divBdr>
        <w:top w:val="none" w:sz="0" w:space="0" w:color="auto"/>
        <w:left w:val="none" w:sz="0" w:space="0" w:color="auto"/>
        <w:bottom w:val="none" w:sz="0" w:space="0" w:color="auto"/>
        <w:right w:val="none" w:sz="0" w:space="0" w:color="auto"/>
      </w:divBdr>
    </w:div>
    <w:div w:id="1946574135">
      <w:bodyDiv w:val="1"/>
      <w:marLeft w:val="0"/>
      <w:marRight w:val="0"/>
      <w:marTop w:val="0"/>
      <w:marBottom w:val="0"/>
      <w:divBdr>
        <w:top w:val="none" w:sz="0" w:space="0" w:color="auto"/>
        <w:left w:val="none" w:sz="0" w:space="0" w:color="auto"/>
        <w:bottom w:val="none" w:sz="0" w:space="0" w:color="auto"/>
        <w:right w:val="none" w:sz="0" w:space="0" w:color="auto"/>
      </w:divBdr>
    </w:div>
    <w:div w:id="1957128985">
      <w:bodyDiv w:val="1"/>
      <w:marLeft w:val="0"/>
      <w:marRight w:val="0"/>
      <w:marTop w:val="0"/>
      <w:marBottom w:val="0"/>
      <w:divBdr>
        <w:top w:val="none" w:sz="0" w:space="0" w:color="auto"/>
        <w:left w:val="none" w:sz="0" w:space="0" w:color="auto"/>
        <w:bottom w:val="none" w:sz="0" w:space="0" w:color="auto"/>
        <w:right w:val="none" w:sz="0" w:space="0" w:color="auto"/>
      </w:divBdr>
    </w:div>
    <w:div w:id="20933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336</Words>
  <Characters>1917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9</cp:revision>
  <dcterms:created xsi:type="dcterms:W3CDTF">2025-02-03T12:32:00Z</dcterms:created>
  <dcterms:modified xsi:type="dcterms:W3CDTF">2025-02-06T14:11:00Z</dcterms:modified>
</cp:coreProperties>
</file>