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C8" w:rsidRDefault="00AE7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AE78C8" w:rsidRDefault="00AE7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AE78C8" w:rsidRDefault="00521664">
      <w:pPr>
        <w:spacing w:line="276" w:lineRule="auto"/>
        <w:jc w:val="center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 xml:space="preserve">Expo 2025 Osaka: Consiglio Nazionale dei Commercialisti e Commissariato Generale per l’Italia insieme per l’internazionalizzazione delle imprese </w:t>
      </w:r>
    </w:p>
    <w:p w:rsidR="00AE78C8" w:rsidRDefault="00AE78C8">
      <w:pPr>
        <w:spacing w:line="276" w:lineRule="auto"/>
        <w:jc w:val="both"/>
        <w:rPr>
          <w:rFonts w:ascii="Verdana" w:eastAsia="Verdana" w:hAnsi="Verdana" w:cs="Verdana"/>
          <w:b/>
          <w:sz w:val="28"/>
          <w:szCs w:val="28"/>
        </w:rPr>
      </w:pPr>
    </w:p>
    <w:p w:rsidR="00AE78C8" w:rsidRDefault="00521664">
      <w:pPr>
        <w:spacing w:line="276" w:lineRule="auto"/>
        <w:jc w:val="both"/>
        <w:rPr>
          <w:rFonts w:ascii="Verdana" w:eastAsia="Verdana" w:hAnsi="Verdana" w:cs="Verdana"/>
          <w:sz w:val="28"/>
          <w:szCs w:val="28"/>
          <w:shd w:val="clear" w:color="auto" w:fill="FFF2CC"/>
        </w:rPr>
      </w:pPr>
      <w:r>
        <w:rPr>
          <w:rFonts w:ascii="Verdana" w:eastAsia="Verdana" w:hAnsi="Verdana" w:cs="Verdana"/>
          <w:sz w:val="28"/>
          <w:szCs w:val="28"/>
        </w:rPr>
        <w:t xml:space="preserve">Roma </w:t>
      </w:r>
      <w:r w:rsidR="002446F0">
        <w:rPr>
          <w:rFonts w:ascii="Verdana" w:eastAsia="Verdana" w:hAnsi="Verdana" w:cs="Verdana"/>
          <w:sz w:val="28"/>
          <w:szCs w:val="28"/>
        </w:rPr>
        <w:t>5 dicembre</w:t>
      </w:r>
      <w:bookmarkStart w:id="0" w:name="_GoBack"/>
      <w:bookmarkEnd w:id="0"/>
      <w:r>
        <w:rPr>
          <w:rFonts w:ascii="Verdana" w:eastAsia="Verdana" w:hAnsi="Verdana" w:cs="Verdana"/>
          <w:sz w:val="28"/>
          <w:szCs w:val="28"/>
        </w:rPr>
        <w:t xml:space="preserve"> 2024 - Promuovere la crescita, l’internazionalizzazione e l’innovazione delle imprese italiane grazie anche al supporto di commercialisti esperti in mercati esteri, è l’obiettivo del protocollo d’intesa stipulato tra CNDCEC - Consiglio Naz</w:t>
      </w:r>
      <w:r>
        <w:rPr>
          <w:rFonts w:ascii="Verdana" w:eastAsia="Verdana" w:hAnsi="Verdana" w:cs="Verdana"/>
          <w:sz w:val="28"/>
          <w:szCs w:val="28"/>
        </w:rPr>
        <w:t>ionale dei Dottori Commercialisti e degli Esperti Contabili e Commissariato Generale per l’Italia a Expo 2025 Osaka. In programma eventi, seminari, workshop e forum tematici al Padiglione Italia a Expo 2025 Osaka.</w:t>
      </w:r>
    </w:p>
    <w:p w:rsidR="00AE78C8" w:rsidRDefault="00521664">
      <w:pPr>
        <w:spacing w:line="276" w:lineRule="auto"/>
        <w:jc w:val="both"/>
        <w:rPr>
          <w:rFonts w:ascii="Verdana" w:eastAsia="Verdana" w:hAnsi="Verdana" w:cs="Verdana"/>
          <w:sz w:val="28"/>
          <w:szCs w:val="28"/>
          <w:highlight w:val="white"/>
        </w:rPr>
      </w:pPr>
      <w:r>
        <w:rPr>
          <w:rFonts w:ascii="Verdana" w:eastAsia="Verdana" w:hAnsi="Verdana" w:cs="Verdana"/>
          <w:sz w:val="28"/>
          <w:szCs w:val="28"/>
          <w:highlight w:val="white"/>
        </w:rPr>
        <w:t>“Per le aziende italiane che guardano ai m</w:t>
      </w:r>
      <w:r>
        <w:rPr>
          <w:rFonts w:ascii="Verdana" w:eastAsia="Verdana" w:hAnsi="Verdana" w:cs="Verdana"/>
          <w:sz w:val="28"/>
          <w:szCs w:val="28"/>
          <w:highlight w:val="white"/>
        </w:rPr>
        <w:t>ercati asiatici, la consulenza di professionisti qualificati, come commercialisti con competenze in fiscalità internazionale, è strategica” ha commentato l’</w:t>
      </w:r>
      <w:proofErr w:type="spellStart"/>
      <w:r>
        <w:rPr>
          <w:rFonts w:ascii="Verdana" w:eastAsia="Verdana" w:hAnsi="Verdana" w:cs="Verdana"/>
          <w:b/>
          <w:sz w:val="28"/>
          <w:szCs w:val="28"/>
          <w:highlight w:val="white"/>
        </w:rPr>
        <w:t>Amb</w:t>
      </w:r>
      <w:proofErr w:type="spellEnd"/>
      <w:r>
        <w:rPr>
          <w:rFonts w:ascii="Verdana" w:eastAsia="Verdana" w:hAnsi="Verdana" w:cs="Verdana"/>
          <w:b/>
          <w:sz w:val="28"/>
          <w:szCs w:val="28"/>
          <w:highlight w:val="white"/>
        </w:rPr>
        <w:t>. Mario Vattani, Commissario Generale per l’Italia a Expo 2025 Osaka</w:t>
      </w:r>
      <w:r>
        <w:rPr>
          <w:rFonts w:ascii="Verdana" w:eastAsia="Verdana" w:hAnsi="Verdana" w:cs="Verdana"/>
          <w:sz w:val="28"/>
          <w:szCs w:val="28"/>
          <w:highlight w:val="white"/>
        </w:rPr>
        <w:t>. “Con i commercialisti itali</w:t>
      </w:r>
      <w:r>
        <w:rPr>
          <w:rFonts w:ascii="Verdana" w:eastAsia="Verdana" w:hAnsi="Verdana" w:cs="Verdana"/>
          <w:sz w:val="28"/>
          <w:szCs w:val="28"/>
          <w:highlight w:val="white"/>
        </w:rPr>
        <w:t xml:space="preserve">ani e le loro aziende clienti, presenteremo progetti e pratiche innovative in linea con i temi di Expo. Attraverso i 132 Ordini territoriali del CNDCEC </w:t>
      </w:r>
      <w:r>
        <w:rPr>
          <w:rFonts w:ascii="Verdana" w:eastAsia="Verdana" w:hAnsi="Verdana" w:cs="Verdana"/>
          <w:sz w:val="28"/>
          <w:szCs w:val="28"/>
          <w:highlight w:val="white"/>
        </w:rPr>
        <w:lastRenderedPageBreak/>
        <w:t>e il dialogo con i Professionisti Giapponesi (JICPA), Expo Osaka diventa un’occasione per rafforzare l’i</w:t>
      </w:r>
      <w:r>
        <w:rPr>
          <w:rFonts w:ascii="Verdana" w:eastAsia="Verdana" w:hAnsi="Verdana" w:cs="Verdana"/>
          <w:sz w:val="28"/>
          <w:szCs w:val="28"/>
          <w:highlight w:val="white"/>
        </w:rPr>
        <w:t xml:space="preserve">nternazionalizzazione delle nostre aziende in mercati oggi importantissimi per la nostra economia, tenendo alta l’attenzione anche sul tema dell’attrazione di investimenti stranieri”. </w:t>
      </w:r>
    </w:p>
    <w:p w:rsidR="00AE78C8" w:rsidRDefault="00521664">
      <w:pPr>
        <w:spacing w:line="276" w:lineRule="auto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“Partecipare a Expo 2025 Osaka rappresenta per la professione del comme</w:t>
      </w:r>
      <w:r>
        <w:rPr>
          <w:rFonts w:ascii="Verdana" w:eastAsia="Verdana" w:hAnsi="Verdana" w:cs="Verdana"/>
          <w:sz w:val="28"/>
          <w:szCs w:val="28"/>
        </w:rPr>
        <w:t>rcialista un’occasione per valorizzare il Sistema Italia: i commercialisti hanno un ruolo centrale per accompagnare le imprese verso i mercati esteri e rafforzare le realtà italiane manifatturiere e i servizi di avanguardia, contribuendo ad esaltarne le co</w:t>
      </w:r>
      <w:r>
        <w:rPr>
          <w:rFonts w:ascii="Verdana" w:eastAsia="Verdana" w:hAnsi="Verdana" w:cs="Verdana"/>
          <w:sz w:val="28"/>
          <w:szCs w:val="28"/>
        </w:rPr>
        <w:t xml:space="preserve">mpetenze creative e innovative”, ha dichiarato il </w:t>
      </w:r>
      <w:r>
        <w:rPr>
          <w:rFonts w:ascii="Verdana" w:eastAsia="Verdana" w:hAnsi="Verdana" w:cs="Verdana"/>
          <w:b/>
          <w:sz w:val="28"/>
          <w:szCs w:val="28"/>
        </w:rPr>
        <w:t>Presidente del CNDCEC, Prof. Elbano de Nuccio</w:t>
      </w:r>
      <w:r>
        <w:rPr>
          <w:rFonts w:ascii="Verdana" w:eastAsia="Verdana" w:hAnsi="Verdana" w:cs="Verdana"/>
          <w:sz w:val="28"/>
          <w:szCs w:val="28"/>
        </w:rPr>
        <w:t>. “Siamo onorati di poter contribuire e lavorare in sinergia assieme a tutte le istituzioni che si adoperano per promuovere la crescita del Sistema Italia”.</w:t>
      </w:r>
    </w:p>
    <w:p w:rsidR="00AE78C8" w:rsidRDefault="00521664">
      <w:pPr>
        <w:spacing w:line="276" w:lineRule="auto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Expo</w:t>
      </w:r>
      <w:r>
        <w:rPr>
          <w:rFonts w:ascii="Verdana" w:eastAsia="Verdana" w:hAnsi="Verdana" w:cs="Verdana"/>
          <w:sz w:val="28"/>
          <w:szCs w:val="28"/>
        </w:rPr>
        <w:t xml:space="preserve"> 2025 si terrà a Osaka dal 13 aprile al 13 ottobre 2025 e ha per tema “Progettare le società del futuro per le nostre vite”. Il Padiglione Italia, progettato dall’architetto Mario </w:t>
      </w:r>
      <w:proofErr w:type="spellStart"/>
      <w:r>
        <w:rPr>
          <w:rFonts w:ascii="Verdana" w:eastAsia="Verdana" w:hAnsi="Verdana" w:cs="Verdana"/>
          <w:sz w:val="28"/>
          <w:szCs w:val="28"/>
        </w:rPr>
        <w:t>Cucinella</w:t>
      </w:r>
      <w:proofErr w:type="spellEnd"/>
      <w:r>
        <w:rPr>
          <w:rFonts w:ascii="Verdana" w:eastAsia="Verdana" w:hAnsi="Verdana" w:cs="Verdana"/>
          <w:sz w:val="28"/>
          <w:szCs w:val="28"/>
        </w:rPr>
        <w:t>, lo interpreta con “l’Arte rigenera la vita”.</w:t>
      </w:r>
    </w:p>
    <w:p w:rsidR="00AE78C8" w:rsidRDefault="00AE78C8">
      <w:pPr>
        <w:spacing w:line="276" w:lineRule="auto"/>
        <w:jc w:val="both"/>
        <w:rPr>
          <w:rFonts w:ascii="Verdana" w:eastAsia="Verdana" w:hAnsi="Verdana" w:cs="Verdana"/>
          <w:sz w:val="28"/>
          <w:szCs w:val="28"/>
        </w:rPr>
      </w:pPr>
    </w:p>
    <w:p w:rsidR="00AE78C8" w:rsidRDefault="00AE78C8">
      <w:pPr>
        <w:spacing w:line="276" w:lineRule="auto"/>
        <w:jc w:val="both"/>
        <w:rPr>
          <w:rFonts w:ascii="Verdana" w:eastAsia="Verdana" w:hAnsi="Verdana" w:cs="Verdana"/>
          <w:b/>
          <w:sz w:val="28"/>
          <w:szCs w:val="28"/>
        </w:rPr>
      </w:pPr>
    </w:p>
    <w:sectPr w:rsidR="00AE7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86" w:right="2268" w:bottom="2268" w:left="2268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64" w:rsidRDefault="00521664">
      <w:pPr>
        <w:spacing w:after="0" w:line="240" w:lineRule="auto"/>
      </w:pPr>
      <w:r>
        <w:separator/>
      </w:r>
    </w:p>
  </w:endnote>
  <w:endnote w:type="continuationSeparator" w:id="0">
    <w:p w:rsidR="00521664" w:rsidRDefault="0052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C8" w:rsidRDefault="00AE78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C8" w:rsidRDefault="0052166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Verdana" w:eastAsia="Verdana" w:hAnsi="Verdana" w:cs="Verdana"/>
        <w:color w:val="424142"/>
        <w:sz w:val="16"/>
        <w:szCs w:val="16"/>
      </w:rPr>
    </w:pPr>
    <w:r>
      <w:rPr>
        <w:rFonts w:ascii="Verdana" w:eastAsia="Verdana" w:hAnsi="Verdana" w:cs="Verdana"/>
        <w:color w:val="424142"/>
        <w:sz w:val="16"/>
        <w:szCs w:val="16"/>
      </w:rPr>
      <w:t>Commissariato Generale dell’Italia per Expo 2025 Osaka</w:t>
    </w:r>
  </w:p>
  <w:p w:rsidR="00AE78C8" w:rsidRDefault="0052166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Verdana" w:eastAsia="Verdana" w:hAnsi="Verdana" w:cs="Verdana"/>
        <w:color w:val="424142"/>
        <w:sz w:val="16"/>
        <w:szCs w:val="16"/>
      </w:rPr>
    </w:pPr>
    <w:r>
      <w:rPr>
        <w:rFonts w:ascii="Verdana" w:eastAsia="Verdana" w:hAnsi="Verdana" w:cs="Verdana"/>
        <w:color w:val="424142"/>
        <w:sz w:val="16"/>
        <w:szCs w:val="16"/>
      </w:rPr>
      <w:t>Piazzale della Farnesina, 1 I 00135 Roma I T +39 06 36915300</w:t>
    </w:r>
  </w:p>
  <w:p w:rsidR="00AE78C8" w:rsidRDefault="0052166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Verdana" w:eastAsia="Verdana" w:hAnsi="Verdana" w:cs="Verdana"/>
        <w:color w:val="424142"/>
        <w:sz w:val="16"/>
        <w:szCs w:val="16"/>
      </w:rPr>
    </w:pPr>
    <w:hyperlink r:id="rId1">
      <w:r>
        <w:rPr>
          <w:rFonts w:ascii="Verdana" w:eastAsia="Verdana" w:hAnsi="Verdana" w:cs="Verdana"/>
          <w:color w:val="424142"/>
          <w:sz w:val="16"/>
          <w:szCs w:val="16"/>
          <w:u w:val="single"/>
        </w:rPr>
        <w:t>www.italyexpo2025osaka.it</w:t>
      </w:r>
    </w:hyperlink>
  </w:p>
  <w:p w:rsidR="00AE78C8" w:rsidRDefault="00AE78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Verdana" w:eastAsia="Verdana" w:hAnsi="Verdana" w:cs="Verdan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C8" w:rsidRDefault="00AE78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64" w:rsidRDefault="00521664">
      <w:pPr>
        <w:spacing w:after="0" w:line="240" w:lineRule="auto"/>
      </w:pPr>
      <w:r>
        <w:separator/>
      </w:r>
    </w:p>
  </w:footnote>
  <w:footnote w:type="continuationSeparator" w:id="0">
    <w:p w:rsidR="00521664" w:rsidRDefault="0052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C8" w:rsidRDefault="005216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620.25pt;height:877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C8" w:rsidRDefault="005216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1917383" cy="719018"/>
          <wp:effectExtent l="0" t="0" r="0" b="0"/>
          <wp:docPr id="109185170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7383" cy="719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6192" behindDoc="1" locked="0" layoutInCell="1" hidden="0" allowOverlap="1">
          <wp:simplePos x="0" y="0"/>
          <wp:positionH relativeFrom="column">
            <wp:posOffset>-1440178</wp:posOffset>
          </wp:positionH>
          <wp:positionV relativeFrom="paragraph">
            <wp:posOffset>-368431</wp:posOffset>
          </wp:positionV>
          <wp:extent cx="7624367" cy="10776531"/>
          <wp:effectExtent l="0" t="0" r="0" b="0"/>
          <wp:wrapNone/>
          <wp:docPr id="1091851708" name="image3.png" descr="A black background with red and green square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black background with red and green squares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367" cy="1077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2212657</wp:posOffset>
          </wp:positionH>
          <wp:positionV relativeFrom="paragraph">
            <wp:posOffset>0</wp:posOffset>
          </wp:positionV>
          <wp:extent cx="2454593" cy="648220"/>
          <wp:effectExtent l="0" t="0" r="0" b="0"/>
          <wp:wrapNone/>
          <wp:docPr id="1091851710" name="image1.png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-up of a logo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4593" cy="648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C8" w:rsidRDefault="005216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620.25pt;height:877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C8"/>
    <w:rsid w:val="002446F0"/>
    <w:rsid w:val="00521664"/>
    <w:rsid w:val="00A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C3E5C5"/>
  <w15:docId w15:val="{F245CD23-1C85-406E-830B-A61CBB4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7A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42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A7A"/>
    <w:rPr>
      <w:kern w:val="0"/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2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A7A"/>
    <w:rPr>
      <w:kern w:val="0"/>
      <w:sz w:val="22"/>
      <w:szCs w:val="22"/>
      <w:lang w:val="it-IT"/>
    </w:rPr>
  </w:style>
  <w:style w:type="paragraph" w:styleId="NormaleWeb">
    <w:name w:val="Normal (Web)"/>
    <w:basedOn w:val="Normale"/>
    <w:uiPriority w:val="99"/>
    <w:unhideWhenUsed/>
    <w:rsid w:val="0028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fasigrassetto">
    <w:name w:val="Strong"/>
    <w:basedOn w:val="Carpredefinitoparagrafo"/>
    <w:uiPriority w:val="22"/>
    <w:qFormat/>
    <w:rsid w:val="00285D97"/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alyexpo2025osak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s+3GVDEBTOvltA6Ctoq9ySDUXw==">CgMxLjA4AHIhMXh3UmhrbDRWamtxVEh3UmREOEdoTTNKbllNN1NZZUty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Muraca</dc:creator>
  <cp:lastModifiedBy>Amendolagine Claudio</cp:lastModifiedBy>
  <cp:revision>2</cp:revision>
  <dcterms:created xsi:type="dcterms:W3CDTF">2024-04-14T15:30:00Z</dcterms:created>
  <dcterms:modified xsi:type="dcterms:W3CDTF">2024-11-20T15:05:00Z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2024-03-11T09:57:08Z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8783cf3b-acc8-469e-8a3f-9aefb310fc93</vt:lpwstr>
  </property>
  <property fmtid="{D5CDD505-2E9C-101B-9397-08002B2CF9AE}" pid="7" name="MSIP_Label_defa4170-0d19-0005-0004-bc88714345d2_ActionId">
    <vt:lpwstr>d43f2c3c-011d-404a-8e14-4ef00cb8dfe7</vt:lpwstr>
  </property>
  <property fmtid="{D5CDD505-2E9C-101B-9397-08002B2CF9AE}" pid="8" name="MSIP_Label_defa4170-0d19-0005-0004-bc88714345d2_ContentBits">
    <vt:lpwstr>0</vt:lpwstr>
  </property>
</Properties>
</file>