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5B0E" w14:textId="77777777" w:rsidR="00505E0A" w:rsidRPr="0017268C" w:rsidRDefault="00505E0A" w:rsidP="0017268C">
      <w:pPr>
        <w:jc w:val="both"/>
        <w:rPr>
          <w:rFonts w:ascii="Arial" w:hAnsi="Arial" w:cs="Arial"/>
          <w:sz w:val="23"/>
          <w:szCs w:val="23"/>
        </w:rPr>
      </w:pPr>
    </w:p>
    <w:p w14:paraId="2AE43ED5" w14:textId="77777777" w:rsidR="007E4A13" w:rsidRPr="0017268C" w:rsidRDefault="007E4A13" w:rsidP="0017268C">
      <w:pPr>
        <w:jc w:val="both"/>
        <w:rPr>
          <w:rFonts w:ascii="Arial" w:hAnsi="Arial" w:cs="Arial"/>
          <w:sz w:val="23"/>
          <w:szCs w:val="23"/>
        </w:rPr>
      </w:pPr>
    </w:p>
    <w:p w14:paraId="3643838A" w14:textId="77777777" w:rsidR="0017268C" w:rsidRPr="0017268C" w:rsidRDefault="0017268C" w:rsidP="0017268C">
      <w:pPr>
        <w:jc w:val="center"/>
        <w:rPr>
          <w:rFonts w:ascii="Arial" w:hAnsi="Arial" w:cs="Arial"/>
          <w:b/>
          <w:bCs/>
          <w:color w:val="000000"/>
          <w:u w:val="single"/>
        </w:rPr>
      </w:pPr>
      <w:r w:rsidRPr="0017268C">
        <w:rPr>
          <w:rFonts w:ascii="Arial" w:hAnsi="Arial" w:cs="Arial"/>
          <w:b/>
          <w:bCs/>
          <w:color w:val="000000"/>
          <w:u w:val="single"/>
        </w:rPr>
        <w:t>Comunicato stampa</w:t>
      </w:r>
    </w:p>
    <w:p w14:paraId="59D56A3A" w14:textId="77777777" w:rsidR="0017268C" w:rsidRPr="0017268C" w:rsidRDefault="0017268C" w:rsidP="0017268C">
      <w:pPr>
        <w:jc w:val="center"/>
        <w:rPr>
          <w:rFonts w:ascii="Arial" w:hAnsi="Arial" w:cs="Arial"/>
          <w:b/>
          <w:bCs/>
          <w:color w:val="000000"/>
        </w:rPr>
      </w:pPr>
    </w:p>
    <w:p w14:paraId="571A0665" w14:textId="77777777" w:rsidR="0017268C" w:rsidRDefault="0017268C" w:rsidP="0017268C">
      <w:pPr>
        <w:jc w:val="center"/>
        <w:rPr>
          <w:rFonts w:ascii="Arial" w:hAnsi="Arial" w:cs="Arial"/>
          <w:b/>
          <w:bCs/>
          <w:color w:val="000000"/>
        </w:rPr>
      </w:pPr>
      <w:r w:rsidRPr="0017268C">
        <w:rPr>
          <w:rFonts w:ascii="Arial" w:hAnsi="Arial" w:cs="Arial"/>
          <w:b/>
          <w:bCs/>
          <w:color w:val="000000"/>
        </w:rPr>
        <w:t>REVISORI MEF, COMMERCIALISTI: RICONOSCIUTO NOSTRO RUOLO DI GARANZIA</w:t>
      </w:r>
    </w:p>
    <w:p w14:paraId="5214BB08" w14:textId="77777777" w:rsidR="0017268C" w:rsidRPr="0017268C" w:rsidRDefault="0017268C" w:rsidP="0017268C">
      <w:pPr>
        <w:jc w:val="center"/>
        <w:rPr>
          <w:rFonts w:ascii="Arial" w:hAnsi="Arial" w:cs="Arial"/>
          <w:b/>
          <w:bCs/>
          <w:color w:val="000000"/>
        </w:rPr>
      </w:pPr>
    </w:p>
    <w:p w14:paraId="1C74328D" w14:textId="77777777" w:rsidR="0017268C" w:rsidRDefault="0017268C" w:rsidP="0017268C">
      <w:pPr>
        <w:jc w:val="center"/>
        <w:rPr>
          <w:rFonts w:ascii="Arial" w:hAnsi="Arial" w:cs="Arial"/>
          <w:b/>
          <w:bCs/>
          <w:color w:val="000000"/>
        </w:rPr>
      </w:pPr>
      <w:r w:rsidRPr="0017268C">
        <w:rPr>
          <w:rFonts w:ascii="Arial" w:hAnsi="Arial" w:cs="Arial"/>
          <w:b/>
          <w:bCs/>
          <w:color w:val="000000"/>
        </w:rPr>
        <w:t>De Nuccio: “Soddisfatti per la formulazione finale della norma. Ascoltate le nostre richieste”</w:t>
      </w:r>
    </w:p>
    <w:p w14:paraId="37540BD9" w14:textId="77777777" w:rsidR="0017268C" w:rsidRDefault="0017268C" w:rsidP="0017268C">
      <w:pPr>
        <w:jc w:val="center"/>
        <w:rPr>
          <w:rFonts w:ascii="Arial" w:hAnsi="Arial" w:cs="Arial"/>
          <w:b/>
          <w:bCs/>
          <w:color w:val="000000"/>
        </w:rPr>
      </w:pPr>
    </w:p>
    <w:p w14:paraId="65B7A36D" w14:textId="77777777" w:rsidR="0017268C" w:rsidRPr="0017268C" w:rsidRDefault="0017268C" w:rsidP="0017268C">
      <w:pPr>
        <w:jc w:val="center"/>
        <w:rPr>
          <w:rFonts w:ascii="Arial" w:hAnsi="Arial" w:cs="Arial"/>
          <w:b/>
          <w:bCs/>
          <w:color w:val="000000"/>
        </w:rPr>
      </w:pPr>
    </w:p>
    <w:p w14:paraId="30C4073E" w14:textId="77777777" w:rsidR="0017268C" w:rsidRDefault="0017268C" w:rsidP="0017268C">
      <w:pPr>
        <w:jc w:val="both"/>
        <w:rPr>
          <w:rFonts w:ascii="Arial" w:hAnsi="Arial" w:cs="Arial"/>
          <w:color w:val="000000"/>
        </w:rPr>
      </w:pPr>
      <w:r w:rsidRPr="0017268C">
        <w:rPr>
          <w:rFonts w:ascii="Arial" w:hAnsi="Arial" w:cs="Arial"/>
          <w:i/>
          <w:iCs/>
          <w:color w:val="000000"/>
        </w:rPr>
        <w:t>Roma, 18 dicembre 2024</w:t>
      </w:r>
      <w:r w:rsidRPr="0017268C">
        <w:rPr>
          <w:rFonts w:ascii="Arial" w:hAnsi="Arial" w:cs="Arial"/>
          <w:color w:val="000000"/>
        </w:rPr>
        <w:t xml:space="preserve"> – “La versione finale della norma sui controlli del Mef nelle aziende e negli enti destinatari di contributi pubblici, approvata ieri in Commissione Bilancio alla Camera, stabilisce che non ci saranno revisori indicati dal Ministero nei collegi sindacali o di controllo, ma che gli organi di controllo già esistenti dovranno verificare l’utilizzo dei contributi pubblici. Si tratta di una formulazione che, dopo settimane di acceso dibattito e di versioni differenti sinceramente inaccettabili, conferma sostanzialmente l’insostituibile ruolo di garanzia del pubblico interesse svolto dai commercialisti italiani nello svolgimento della funzione di revisori dei conti. In queste settimane ci siamo spesi con forza affinché questo ruolo non fosse svilito e oggi possiamo quindi esprimere la nostra piena soddisfazione per il testo approvato”. È quanto afferma il presidente del Consiglio nazionale dei commercialisti, Elbano de Nuccio.</w:t>
      </w:r>
    </w:p>
    <w:p w14:paraId="4BCBCFC3" w14:textId="77777777" w:rsidR="0017268C" w:rsidRPr="0017268C" w:rsidRDefault="0017268C" w:rsidP="0017268C">
      <w:pPr>
        <w:jc w:val="both"/>
        <w:rPr>
          <w:rFonts w:ascii="Arial" w:hAnsi="Arial" w:cs="Arial"/>
          <w:color w:val="000000"/>
        </w:rPr>
      </w:pPr>
    </w:p>
    <w:p w14:paraId="6B569BF4" w14:textId="77777777" w:rsidR="0017268C" w:rsidRDefault="0017268C" w:rsidP="0017268C">
      <w:pPr>
        <w:jc w:val="both"/>
        <w:rPr>
          <w:rFonts w:ascii="Arial" w:hAnsi="Arial" w:cs="Arial"/>
          <w:color w:val="000000"/>
        </w:rPr>
      </w:pPr>
      <w:r w:rsidRPr="0017268C">
        <w:rPr>
          <w:rFonts w:ascii="Arial" w:hAnsi="Arial" w:cs="Arial"/>
          <w:color w:val="000000"/>
        </w:rPr>
        <w:t>Il numero uno della categoria sottolinea come “la norma, grazie alla costante interlocuzione avuta con tutte le forze politiche, nella tarda serata di ieri e dopo una giornata particolarmente convulsa in cui si sono susseguite versioni discordanti, ha trovato sintesi definitiva in quello che il nostro Consiglio Nazionale chiedeva, ovvero l’abrogazione del comma che disponeva della nomina di esponenti ministeriali. Un’ipotesi che avrebbe creato una frattura sistemica nella articolazione dei controlli societari che alla fine è stata sostituita dalla prescrizione, per i commercialisti impegnati nei collegi sindacali, di una specifica attività di rendicontazione dell’utilizzo dei contributi pubblici, attività che peraltro è più che condivisibile nei suoi propositi”.</w:t>
      </w:r>
    </w:p>
    <w:p w14:paraId="268EE644" w14:textId="77777777" w:rsidR="0017268C" w:rsidRPr="0017268C" w:rsidRDefault="0017268C" w:rsidP="0017268C">
      <w:pPr>
        <w:jc w:val="both"/>
        <w:rPr>
          <w:rFonts w:ascii="Arial" w:hAnsi="Arial" w:cs="Arial"/>
          <w:color w:val="000000"/>
        </w:rPr>
      </w:pPr>
    </w:p>
    <w:p w14:paraId="14690900" w14:textId="74A9D5F3" w:rsidR="00A9564E" w:rsidRPr="0017268C" w:rsidRDefault="0017268C" w:rsidP="0017268C">
      <w:pPr>
        <w:jc w:val="both"/>
        <w:rPr>
          <w:rFonts w:ascii="Arial" w:hAnsi="Arial" w:cs="Arial"/>
          <w:color w:val="FF0000"/>
        </w:rPr>
      </w:pPr>
      <w:r w:rsidRPr="0017268C">
        <w:rPr>
          <w:rFonts w:ascii="Arial" w:hAnsi="Arial" w:cs="Arial"/>
          <w:color w:val="000000"/>
        </w:rPr>
        <w:t xml:space="preserve">De Nuccio ringrazia “tutte le forze politiche che hanno votato la versione definitiva della norma, prestando ascolto alle nostre osservazioni e alle ragioni espresse per la difesa della indipendenza e della competenza degli organi di controllo delle società. Un ringraziamento particolare va rivolto ai colleghi commercialisti e Onorevoli Andrea De Bertoldi e </w:t>
      </w:r>
      <w:proofErr w:type="spellStart"/>
      <w:r w:rsidRPr="0017268C">
        <w:rPr>
          <w:rFonts w:ascii="Arial" w:hAnsi="Arial" w:cs="Arial"/>
          <w:color w:val="000000"/>
        </w:rPr>
        <w:t>Gianmauro</w:t>
      </w:r>
      <w:proofErr w:type="spellEnd"/>
      <w:r w:rsidRPr="0017268C">
        <w:rPr>
          <w:rFonts w:ascii="Arial" w:hAnsi="Arial" w:cs="Arial"/>
          <w:color w:val="000000"/>
        </w:rPr>
        <w:t xml:space="preserve"> dell’Olio per il loro prezioso supporto”.</w:t>
      </w:r>
    </w:p>
    <w:sectPr w:rsidR="00A9564E" w:rsidRPr="0017268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A5BB5" w14:textId="77777777" w:rsidR="008435D3" w:rsidRDefault="008435D3" w:rsidP="008A20F9">
      <w:r>
        <w:separator/>
      </w:r>
    </w:p>
  </w:endnote>
  <w:endnote w:type="continuationSeparator" w:id="0">
    <w:p w14:paraId="5CA9E682" w14:textId="77777777" w:rsidR="008435D3" w:rsidRDefault="008435D3" w:rsidP="008A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Corpo)">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2492" w14:textId="77777777" w:rsidR="008435D3" w:rsidRDefault="008435D3" w:rsidP="008A20F9">
      <w:r>
        <w:separator/>
      </w:r>
    </w:p>
  </w:footnote>
  <w:footnote w:type="continuationSeparator" w:id="0">
    <w:p w14:paraId="3BC87F7C" w14:textId="77777777" w:rsidR="008435D3" w:rsidRDefault="008435D3" w:rsidP="008A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168" w14:textId="7377384B" w:rsidR="008A20F9" w:rsidRDefault="008A20F9" w:rsidP="008A20F9">
    <w:pPr>
      <w:pStyle w:val="Intestazione"/>
      <w:jc w:val="center"/>
    </w:pPr>
    <w:r>
      <w:rPr>
        <w:noProof/>
      </w:rPr>
      <w:drawing>
        <wp:inline distT="0" distB="0" distL="0" distR="0" wp14:anchorId="3FB781BE" wp14:editId="7DF93075">
          <wp:extent cx="2314575" cy="786130"/>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NDCE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861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F9"/>
    <w:rsid w:val="00036A1E"/>
    <w:rsid w:val="00052BAB"/>
    <w:rsid w:val="00055F3C"/>
    <w:rsid w:val="00073211"/>
    <w:rsid w:val="000816F2"/>
    <w:rsid w:val="00081979"/>
    <w:rsid w:val="00082A9D"/>
    <w:rsid w:val="000A7CC9"/>
    <w:rsid w:val="000D27AC"/>
    <w:rsid w:val="000E5CC8"/>
    <w:rsid w:val="000E66F1"/>
    <w:rsid w:val="000E7227"/>
    <w:rsid w:val="000F3B82"/>
    <w:rsid w:val="00115409"/>
    <w:rsid w:val="00123117"/>
    <w:rsid w:val="001326DC"/>
    <w:rsid w:val="001569C4"/>
    <w:rsid w:val="0017268C"/>
    <w:rsid w:val="00184C9B"/>
    <w:rsid w:val="001936AE"/>
    <w:rsid w:val="00193ECA"/>
    <w:rsid w:val="001F164F"/>
    <w:rsid w:val="00213E08"/>
    <w:rsid w:val="00230686"/>
    <w:rsid w:val="002330A2"/>
    <w:rsid w:val="00246A14"/>
    <w:rsid w:val="002509B2"/>
    <w:rsid w:val="00251068"/>
    <w:rsid w:val="00251F37"/>
    <w:rsid w:val="00253393"/>
    <w:rsid w:val="00253551"/>
    <w:rsid w:val="00271D93"/>
    <w:rsid w:val="002957A8"/>
    <w:rsid w:val="002F4C13"/>
    <w:rsid w:val="00325C28"/>
    <w:rsid w:val="00336F75"/>
    <w:rsid w:val="00383E28"/>
    <w:rsid w:val="0039528E"/>
    <w:rsid w:val="003B396B"/>
    <w:rsid w:val="003F7323"/>
    <w:rsid w:val="00403777"/>
    <w:rsid w:val="00410A7B"/>
    <w:rsid w:val="00423A7B"/>
    <w:rsid w:val="00453CAC"/>
    <w:rsid w:val="00455CEA"/>
    <w:rsid w:val="00470DE9"/>
    <w:rsid w:val="00475192"/>
    <w:rsid w:val="004808BB"/>
    <w:rsid w:val="00495D0D"/>
    <w:rsid w:val="00497CC7"/>
    <w:rsid w:val="004B03D3"/>
    <w:rsid w:val="004E125E"/>
    <w:rsid w:val="004E232F"/>
    <w:rsid w:val="005043FB"/>
    <w:rsid w:val="00505E0A"/>
    <w:rsid w:val="00517A64"/>
    <w:rsid w:val="00524C36"/>
    <w:rsid w:val="00560379"/>
    <w:rsid w:val="00582A23"/>
    <w:rsid w:val="005839A6"/>
    <w:rsid w:val="005948DF"/>
    <w:rsid w:val="00594B66"/>
    <w:rsid w:val="005A1CDB"/>
    <w:rsid w:val="005D113A"/>
    <w:rsid w:val="0061470B"/>
    <w:rsid w:val="00616738"/>
    <w:rsid w:val="0063007C"/>
    <w:rsid w:val="006359F9"/>
    <w:rsid w:val="006368B3"/>
    <w:rsid w:val="006406DF"/>
    <w:rsid w:val="0067508F"/>
    <w:rsid w:val="006A3700"/>
    <w:rsid w:val="006D7DB0"/>
    <w:rsid w:val="00730088"/>
    <w:rsid w:val="007353A0"/>
    <w:rsid w:val="00737AB1"/>
    <w:rsid w:val="00750C0F"/>
    <w:rsid w:val="0079253B"/>
    <w:rsid w:val="007C0DA7"/>
    <w:rsid w:val="007D3A62"/>
    <w:rsid w:val="007E0C83"/>
    <w:rsid w:val="007E4A13"/>
    <w:rsid w:val="007F6A8D"/>
    <w:rsid w:val="0080260A"/>
    <w:rsid w:val="00842C15"/>
    <w:rsid w:val="008435D3"/>
    <w:rsid w:val="00881569"/>
    <w:rsid w:val="008A20F9"/>
    <w:rsid w:val="008A68AA"/>
    <w:rsid w:val="008B36DC"/>
    <w:rsid w:val="008B5892"/>
    <w:rsid w:val="008E6D2A"/>
    <w:rsid w:val="00911316"/>
    <w:rsid w:val="00920E92"/>
    <w:rsid w:val="00960DAA"/>
    <w:rsid w:val="00976B3F"/>
    <w:rsid w:val="009B029E"/>
    <w:rsid w:val="009B69D9"/>
    <w:rsid w:val="009D653E"/>
    <w:rsid w:val="009D65D1"/>
    <w:rsid w:val="009D7B64"/>
    <w:rsid w:val="009D7DF7"/>
    <w:rsid w:val="009E7612"/>
    <w:rsid w:val="009F3790"/>
    <w:rsid w:val="00A02CDA"/>
    <w:rsid w:val="00A21A98"/>
    <w:rsid w:val="00A27EC8"/>
    <w:rsid w:val="00A75A96"/>
    <w:rsid w:val="00A83ACB"/>
    <w:rsid w:val="00A87349"/>
    <w:rsid w:val="00A9564E"/>
    <w:rsid w:val="00A961CD"/>
    <w:rsid w:val="00AB3193"/>
    <w:rsid w:val="00AB51FE"/>
    <w:rsid w:val="00AD683B"/>
    <w:rsid w:val="00AE5C47"/>
    <w:rsid w:val="00AF496D"/>
    <w:rsid w:val="00B622FF"/>
    <w:rsid w:val="00B81758"/>
    <w:rsid w:val="00B92B34"/>
    <w:rsid w:val="00BD752B"/>
    <w:rsid w:val="00BE6B22"/>
    <w:rsid w:val="00C32D04"/>
    <w:rsid w:val="00C54A7A"/>
    <w:rsid w:val="00C653DB"/>
    <w:rsid w:val="00C71E02"/>
    <w:rsid w:val="00C751BF"/>
    <w:rsid w:val="00C8258D"/>
    <w:rsid w:val="00C93E34"/>
    <w:rsid w:val="00CC5721"/>
    <w:rsid w:val="00CC7EBC"/>
    <w:rsid w:val="00CD6241"/>
    <w:rsid w:val="00D4253F"/>
    <w:rsid w:val="00D52088"/>
    <w:rsid w:val="00D66040"/>
    <w:rsid w:val="00DA19F5"/>
    <w:rsid w:val="00DC26A1"/>
    <w:rsid w:val="00DC7953"/>
    <w:rsid w:val="00DD42BD"/>
    <w:rsid w:val="00DD4CF8"/>
    <w:rsid w:val="00DE22D9"/>
    <w:rsid w:val="00E01B44"/>
    <w:rsid w:val="00E31675"/>
    <w:rsid w:val="00E33560"/>
    <w:rsid w:val="00E63630"/>
    <w:rsid w:val="00E73941"/>
    <w:rsid w:val="00E8677B"/>
    <w:rsid w:val="00E87288"/>
    <w:rsid w:val="00E926E5"/>
    <w:rsid w:val="00EC353A"/>
    <w:rsid w:val="00EE4E51"/>
    <w:rsid w:val="00EE76A6"/>
    <w:rsid w:val="00EF333C"/>
    <w:rsid w:val="00EF7264"/>
    <w:rsid w:val="00F01297"/>
    <w:rsid w:val="00F01E5E"/>
    <w:rsid w:val="00F72001"/>
    <w:rsid w:val="00F94166"/>
    <w:rsid w:val="00FB2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EAA4"/>
  <w15:chartTrackingRefBased/>
  <w15:docId w15:val="{736153C9-E62D-42C8-85B8-9DF4C538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C36"/>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6359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6359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6359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6359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6359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6359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6359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6359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6359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59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359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359F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359F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359F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35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5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5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5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59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635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59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635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59F9"/>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6359F9"/>
    <w:rPr>
      <w:i/>
      <w:iCs/>
      <w:color w:val="404040" w:themeColor="text1" w:themeTint="BF"/>
    </w:rPr>
  </w:style>
  <w:style w:type="paragraph" w:styleId="Paragrafoelenco">
    <w:name w:val="List Paragraph"/>
    <w:basedOn w:val="Normale"/>
    <w:uiPriority w:val="34"/>
    <w:qFormat/>
    <w:rsid w:val="006359F9"/>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6359F9"/>
    <w:rPr>
      <w:i/>
      <w:iCs/>
      <w:color w:val="0F4761" w:themeColor="accent1" w:themeShade="BF"/>
    </w:rPr>
  </w:style>
  <w:style w:type="paragraph" w:styleId="Citazioneintensa">
    <w:name w:val="Intense Quote"/>
    <w:basedOn w:val="Normale"/>
    <w:next w:val="Normale"/>
    <w:link w:val="CitazioneintensaCarattere"/>
    <w:uiPriority w:val="30"/>
    <w:qFormat/>
    <w:rsid w:val="006359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6359F9"/>
    <w:rPr>
      <w:i/>
      <w:iCs/>
      <w:color w:val="0F4761" w:themeColor="accent1" w:themeShade="BF"/>
    </w:rPr>
  </w:style>
  <w:style w:type="character" w:styleId="Riferimentointenso">
    <w:name w:val="Intense Reference"/>
    <w:basedOn w:val="Carpredefinitoparagrafo"/>
    <w:uiPriority w:val="32"/>
    <w:qFormat/>
    <w:rsid w:val="006359F9"/>
    <w:rPr>
      <w:b/>
      <w:bCs/>
      <w:smallCaps/>
      <w:color w:val="0F4761" w:themeColor="accent1" w:themeShade="BF"/>
      <w:spacing w:val="5"/>
    </w:rPr>
  </w:style>
  <w:style w:type="character" w:styleId="Enfasigrassetto">
    <w:name w:val="Strong"/>
    <w:basedOn w:val="Carpredefinitoparagrafo"/>
    <w:uiPriority w:val="22"/>
    <w:qFormat/>
    <w:rsid w:val="00EC353A"/>
    <w:rPr>
      <w:b/>
      <w:bCs/>
    </w:rPr>
  </w:style>
  <w:style w:type="character" w:styleId="Enfasicorsivo">
    <w:name w:val="Emphasis"/>
    <w:basedOn w:val="Carpredefinitoparagrafo"/>
    <w:uiPriority w:val="20"/>
    <w:qFormat/>
    <w:rsid w:val="00EC353A"/>
    <w:rPr>
      <w:i/>
      <w:iCs/>
    </w:rPr>
  </w:style>
  <w:style w:type="paragraph" w:styleId="NormaleWeb">
    <w:name w:val="Normal (Web)"/>
    <w:basedOn w:val="Normale"/>
    <w:uiPriority w:val="99"/>
    <w:unhideWhenUsed/>
    <w:rsid w:val="00EC353A"/>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8A20F9"/>
    <w:pPr>
      <w:tabs>
        <w:tab w:val="center" w:pos="4819"/>
        <w:tab w:val="right" w:pos="9638"/>
      </w:tabs>
    </w:pPr>
    <w:rPr>
      <w:rFonts w:ascii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8A20F9"/>
  </w:style>
  <w:style w:type="paragraph" w:styleId="Pidipagina">
    <w:name w:val="footer"/>
    <w:basedOn w:val="Normale"/>
    <w:link w:val="PidipaginaCarattere"/>
    <w:uiPriority w:val="99"/>
    <w:unhideWhenUsed/>
    <w:rsid w:val="008A20F9"/>
    <w:pPr>
      <w:tabs>
        <w:tab w:val="center" w:pos="4819"/>
        <w:tab w:val="right" w:pos="9638"/>
      </w:tabs>
    </w:pPr>
  </w:style>
  <w:style w:type="character" w:customStyle="1" w:styleId="PidipaginaCarattere">
    <w:name w:val="Piè di pagina Carattere"/>
    <w:basedOn w:val="Carpredefinitoparagrafo"/>
    <w:link w:val="Pidipagina"/>
    <w:uiPriority w:val="99"/>
    <w:rsid w:val="008A20F9"/>
  </w:style>
  <w:style w:type="paragraph" w:customStyle="1" w:styleId="xmsonormal">
    <w:name w:val="x_msonormal"/>
    <w:basedOn w:val="Normale"/>
    <w:rsid w:val="00A83ACB"/>
  </w:style>
  <w:style w:type="paragraph" w:styleId="Testonotaapidipagina">
    <w:name w:val="footnote text"/>
    <w:aliases w:val="Nota_2,Testo nota a piè di pagina Carattere Carattere,Testo nota a piè di pagina Carattere1 Carattere Carattere,Testo nota a piè di pagina Carattere2 Carattere Carattere,note,o,stile 1,f"/>
    <w:basedOn w:val="Normale"/>
    <w:link w:val="TestonotaapidipaginaCarattere"/>
    <w:uiPriority w:val="99"/>
    <w:unhideWhenUsed/>
    <w:qFormat/>
    <w:rsid w:val="00184C9B"/>
    <w:pPr>
      <w:jc w:val="both"/>
    </w:pPr>
    <w:rPr>
      <w:rFonts w:asciiTheme="minorHAnsi" w:eastAsiaTheme="minorEastAsia" w:hAnsiTheme="minorHAnsi" w:cstheme="minorBidi"/>
      <w:color w:val="595959" w:themeColor="text1" w:themeTint="A6"/>
      <w:sz w:val="20"/>
      <w:szCs w:val="20"/>
      <w:lang w:eastAsia="en-US"/>
    </w:rPr>
  </w:style>
  <w:style w:type="character" w:customStyle="1" w:styleId="TestonotaapidipaginaCarattere">
    <w:name w:val="Testo nota a piè di pagina Carattere"/>
    <w:aliases w:val="Nota_2 Carattere,Testo nota a piè di pagina Carattere Carattere Carattere,Testo nota a piè di pagina Carattere1 Carattere Carattere Carattere,Testo nota a piè di pagina Carattere2 Carattere Carattere Carattere"/>
    <w:basedOn w:val="Carpredefinitoparagrafo"/>
    <w:link w:val="Testonotaapidipagina"/>
    <w:uiPriority w:val="99"/>
    <w:rsid w:val="00184C9B"/>
    <w:rPr>
      <w:rFonts w:eastAsiaTheme="minorEastAsia"/>
      <w:color w:val="595959" w:themeColor="text1" w:themeTint="A6"/>
      <w:kern w:val="0"/>
      <w:sz w:val="20"/>
      <w:szCs w:val="20"/>
      <w14:ligatures w14:val="none"/>
    </w:rPr>
  </w:style>
  <w:style w:type="character" w:styleId="Rimandonotaapidipagina">
    <w:name w:val="footnote reference"/>
    <w:aliases w:val="Rimando nota a piè di pagina 2,Testo a piè di pagina,(Footnote Reference),SUPERS,EN Footnote Reference,Footnote symbol,Footnote reference number,note TESI,Footnote,Footnote number,fr,Footnotemark,FR,Footnotemark1,Footnotemar"/>
    <w:uiPriority w:val="99"/>
    <w:unhideWhenUsed/>
    <w:rsid w:val="00184C9B"/>
    <w:rPr>
      <w:vertAlign w:val="superscript"/>
    </w:rPr>
  </w:style>
  <w:style w:type="paragraph" w:styleId="Sommario1">
    <w:name w:val="toc 1"/>
    <w:basedOn w:val="Normale"/>
    <w:next w:val="Normale"/>
    <w:autoRedefine/>
    <w:uiPriority w:val="39"/>
    <w:unhideWhenUsed/>
    <w:rsid w:val="00D4253F"/>
    <w:pPr>
      <w:tabs>
        <w:tab w:val="left" w:pos="7938"/>
      </w:tabs>
      <w:spacing w:before="200" w:after="80" w:line="264" w:lineRule="auto"/>
      <w:ind w:left="284" w:right="907" w:hanging="284"/>
      <w:jc w:val="both"/>
    </w:pPr>
    <w:rPr>
      <w:rFonts w:asciiTheme="minorHAnsi" w:eastAsiaTheme="minorEastAsia" w:hAnsiTheme="minorHAnsi" w:cs="Calibri (Corpo)"/>
      <w:bCs/>
      <w:smallCaps/>
      <w:noProof/>
      <w:color w:val="404040" w:themeColor="text1" w:themeTint="BF"/>
      <w:sz w:val="23"/>
      <w:szCs w:val="22"/>
      <w:lang w:eastAsia="en-US"/>
    </w:rPr>
  </w:style>
  <w:style w:type="character" w:styleId="Collegamentoipertestuale">
    <w:name w:val="Hyperlink"/>
    <w:basedOn w:val="Carpredefinitoparagrafo"/>
    <w:uiPriority w:val="99"/>
    <w:unhideWhenUsed/>
    <w:rsid w:val="00D4253F"/>
    <w:rPr>
      <w:color w:val="467886" w:themeColor="hyperlink"/>
      <w:u w:val="single"/>
    </w:rPr>
  </w:style>
  <w:style w:type="paragraph" w:styleId="Sommario2">
    <w:name w:val="toc 2"/>
    <w:basedOn w:val="Normale"/>
    <w:next w:val="Normale"/>
    <w:autoRedefine/>
    <w:uiPriority w:val="39"/>
    <w:unhideWhenUsed/>
    <w:rsid w:val="00D4253F"/>
    <w:pPr>
      <w:tabs>
        <w:tab w:val="left" w:pos="7938"/>
      </w:tabs>
      <w:spacing w:after="100" w:line="264" w:lineRule="auto"/>
      <w:ind w:left="709" w:right="2835" w:hanging="425"/>
      <w:jc w:val="both"/>
    </w:pPr>
    <w:rPr>
      <w:rFonts w:asciiTheme="minorHAnsi" w:eastAsiaTheme="minorEastAsia" w:hAnsiTheme="minorHAnsi" w:cstheme="minorBidi"/>
      <w:color w:val="404040" w:themeColor="text1" w:themeTint="BF"/>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7092">
      <w:bodyDiv w:val="1"/>
      <w:marLeft w:val="0"/>
      <w:marRight w:val="0"/>
      <w:marTop w:val="0"/>
      <w:marBottom w:val="0"/>
      <w:divBdr>
        <w:top w:val="none" w:sz="0" w:space="0" w:color="auto"/>
        <w:left w:val="none" w:sz="0" w:space="0" w:color="auto"/>
        <w:bottom w:val="none" w:sz="0" w:space="0" w:color="auto"/>
        <w:right w:val="none" w:sz="0" w:space="0" w:color="auto"/>
      </w:divBdr>
    </w:div>
    <w:div w:id="272591186">
      <w:bodyDiv w:val="1"/>
      <w:marLeft w:val="0"/>
      <w:marRight w:val="0"/>
      <w:marTop w:val="0"/>
      <w:marBottom w:val="0"/>
      <w:divBdr>
        <w:top w:val="none" w:sz="0" w:space="0" w:color="auto"/>
        <w:left w:val="none" w:sz="0" w:space="0" w:color="auto"/>
        <w:bottom w:val="none" w:sz="0" w:space="0" w:color="auto"/>
        <w:right w:val="none" w:sz="0" w:space="0" w:color="auto"/>
      </w:divBdr>
    </w:div>
    <w:div w:id="288897109">
      <w:bodyDiv w:val="1"/>
      <w:marLeft w:val="0"/>
      <w:marRight w:val="0"/>
      <w:marTop w:val="0"/>
      <w:marBottom w:val="0"/>
      <w:divBdr>
        <w:top w:val="none" w:sz="0" w:space="0" w:color="auto"/>
        <w:left w:val="none" w:sz="0" w:space="0" w:color="auto"/>
        <w:bottom w:val="none" w:sz="0" w:space="0" w:color="auto"/>
        <w:right w:val="none" w:sz="0" w:space="0" w:color="auto"/>
      </w:divBdr>
    </w:div>
    <w:div w:id="377358757">
      <w:bodyDiv w:val="1"/>
      <w:marLeft w:val="0"/>
      <w:marRight w:val="0"/>
      <w:marTop w:val="0"/>
      <w:marBottom w:val="0"/>
      <w:divBdr>
        <w:top w:val="none" w:sz="0" w:space="0" w:color="auto"/>
        <w:left w:val="none" w:sz="0" w:space="0" w:color="auto"/>
        <w:bottom w:val="none" w:sz="0" w:space="0" w:color="auto"/>
        <w:right w:val="none" w:sz="0" w:space="0" w:color="auto"/>
      </w:divBdr>
    </w:div>
    <w:div w:id="383452017">
      <w:bodyDiv w:val="1"/>
      <w:marLeft w:val="0"/>
      <w:marRight w:val="0"/>
      <w:marTop w:val="0"/>
      <w:marBottom w:val="0"/>
      <w:divBdr>
        <w:top w:val="none" w:sz="0" w:space="0" w:color="auto"/>
        <w:left w:val="none" w:sz="0" w:space="0" w:color="auto"/>
        <w:bottom w:val="none" w:sz="0" w:space="0" w:color="auto"/>
        <w:right w:val="none" w:sz="0" w:space="0" w:color="auto"/>
      </w:divBdr>
    </w:div>
    <w:div w:id="425152219">
      <w:bodyDiv w:val="1"/>
      <w:marLeft w:val="0"/>
      <w:marRight w:val="0"/>
      <w:marTop w:val="0"/>
      <w:marBottom w:val="0"/>
      <w:divBdr>
        <w:top w:val="none" w:sz="0" w:space="0" w:color="auto"/>
        <w:left w:val="none" w:sz="0" w:space="0" w:color="auto"/>
        <w:bottom w:val="none" w:sz="0" w:space="0" w:color="auto"/>
        <w:right w:val="none" w:sz="0" w:space="0" w:color="auto"/>
      </w:divBdr>
    </w:div>
    <w:div w:id="568805342">
      <w:bodyDiv w:val="1"/>
      <w:marLeft w:val="0"/>
      <w:marRight w:val="0"/>
      <w:marTop w:val="0"/>
      <w:marBottom w:val="0"/>
      <w:divBdr>
        <w:top w:val="none" w:sz="0" w:space="0" w:color="auto"/>
        <w:left w:val="none" w:sz="0" w:space="0" w:color="auto"/>
        <w:bottom w:val="none" w:sz="0" w:space="0" w:color="auto"/>
        <w:right w:val="none" w:sz="0" w:space="0" w:color="auto"/>
      </w:divBdr>
    </w:div>
    <w:div w:id="754286465">
      <w:bodyDiv w:val="1"/>
      <w:marLeft w:val="0"/>
      <w:marRight w:val="0"/>
      <w:marTop w:val="0"/>
      <w:marBottom w:val="0"/>
      <w:divBdr>
        <w:top w:val="none" w:sz="0" w:space="0" w:color="auto"/>
        <w:left w:val="none" w:sz="0" w:space="0" w:color="auto"/>
        <w:bottom w:val="none" w:sz="0" w:space="0" w:color="auto"/>
        <w:right w:val="none" w:sz="0" w:space="0" w:color="auto"/>
      </w:divBdr>
    </w:div>
    <w:div w:id="1043604278">
      <w:bodyDiv w:val="1"/>
      <w:marLeft w:val="0"/>
      <w:marRight w:val="0"/>
      <w:marTop w:val="0"/>
      <w:marBottom w:val="0"/>
      <w:divBdr>
        <w:top w:val="none" w:sz="0" w:space="0" w:color="auto"/>
        <w:left w:val="none" w:sz="0" w:space="0" w:color="auto"/>
        <w:bottom w:val="none" w:sz="0" w:space="0" w:color="auto"/>
        <w:right w:val="none" w:sz="0" w:space="0" w:color="auto"/>
      </w:divBdr>
    </w:div>
    <w:div w:id="1178272628">
      <w:bodyDiv w:val="1"/>
      <w:marLeft w:val="0"/>
      <w:marRight w:val="0"/>
      <w:marTop w:val="0"/>
      <w:marBottom w:val="0"/>
      <w:divBdr>
        <w:top w:val="none" w:sz="0" w:space="0" w:color="auto"/>
        <w:left w:val="none" w:sz="0" w:space="0" w:color="auto"/>
        <w:bottom w:val="none" w:sz="0" w:space="0" w:color="auto"/>
        <w:right w:val="none" w:sz="0" w:space="0" w:color="auto"/>
      </w:divBdr>
    </w:div>
    <w:div w:id="1494250426">
      <w:bodyDiv w:val="1"/>
      <w:marLeft w:val="0"/>
      <w:marRight w:val="0"/>
      <w:marTop w:val="0"/>
      <w:marBottom w:val="0"/>
      <w:divBdr>
        <w:top w:val="none" w:sz="0" w:space="0" w:color="auto"/>
        <w:left w:val="none" w:sz="0" w:space="0" w:color="auto"/>
        <w:bottom w:val="none" w:sz="0" w:space="0" w:color="auto"/>
        <w:right w:val="none" w:sz="0" w:space="0" w:color="auto"/>
      </w:divBdr>
    </w:div>
    <w:div w:id="1738895286">
      <w:bodyDiv w:val="1"/>
      <w:marLeft w:val="0"/>
      <w:marRight w:val="0"/>
      <w:marTop w:val="0"/>
      <w:marBottom w:val="0"/>
      <w:divBdr>
        <w:top w:val="none" w:sz="0" w:space="0" w:color="auto"/>
        <w:left w:val="none" w:sz="0" w:space="0" w:color="auto"/>
        <w:bottom w:val="none" w:sz="0" w:space="0" w:color="auto"/>
        <w:right w:val="none" w:sz="0" w:space="0" w:color="auto"/>
      </w:divBdr>
    </w:div>
    <w:div w:id="1919707033">
      <w:bodyDiv w:val="1"/>
      <w:marLeft w:val="0"/>
      <w:marRight w:val="0"/>
      <w:marTop w:val="0"/>
      <w:marBottom w:val="0"/>
      <w:divBdr>
        <w:top w:val="none" w:sz="0" w:space="0" w:color="auto"/>
        <w:left w:val="none" w:sz="0" w:space="0" w:color="auto"/>
        <w:bottom w:val="none" w:sz="0" w:space="0" w:color="auto"/>
        <w:right w:val="none" w:sz="0" w:space="0" w:color="auto"/>
      </w:divBdr>
    </w:div>
    <w:div w:id="1946574135">
      <w:bodyDiv w:val="1"/>
      <w:marLeft w:val="0"/>
      <w:marRight w:val="0"/>
      <w:marTop w:val="0"/>
      <w:marBottom w:val="0"/>
      <w:divBdr>
        <w:top w:val="none" w:sz="0" w:space="0" w:color="auto"/>
        <w:left w:val="none" w:sz="0" w:space="0" w:color="auto"/>
        <w:bottom w:val="none" w:sz="0" w:space="0" w:color="auto"/>
        <w:right w:val="none" w:sz="0" w:space="0" w:color="auto"/>
      </w:divBdr>
    </w:div>
    <w:div w:id="1957128985">
      <w:bodyDiv w:val="1"/>
      <w:marLeft w:val="0"/>
      <w:marRight w:val="0"/>
      <w:marTop w:val="0"/>
      <w:marBottom w:val="0"/>
      <w:divBdr>
        <w:top w:val="none" w:sz="0" w:space="0" w:color="auto"/>
        <w:left w:val="none" w:sz="0" w:space="0" w:color="auto"/>
        <w:bottom w:val="none" w:sz="0" w:space="0" w:color="auto"/>
        <w:right w:val="none" w:sz="0" w:space="0" w:color="auto"/>
      </w:divBdr>
    </w:div>
    <w:div w:id="20933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348</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6</cp:revision>
  <dcterms:created xsi:type="dcterms:W3CDTF">2024-12-11T11:24:00Z</dcterms:created>
  <dcterms:modified xsi:type="dcterms:W3CDTF">2024-12-18T10:46:00Z</dcterms:modified>
</cp:coreProperties>
</file>