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5B0E" w14:textId="77777777" w:rsidR="00505E0A" w:rsidRPr="00842C15" w:rsidRDefault="00505E0A" w:rsidP="007E4A13">
      <w:pPr>
        <w:jc w:val="both"/>
        <w:rPr>
          <w:rFonts w:ascii="Arial" w:hAnsi="Arial" w:cs="Arial"/>
          <w:b/>
          <w:bCs/>
          <w:sz w:val="23"/>
          <w:szCs w:val="23"/>
        </w:rPr>
      </w:pPr>
    </w:p>
    <w:p w14:paraId="2AE43ED5" w14:textId="77777777" w:rsidR="007E4A13" w:rsidRPr="00842C15" w:rsidRDefault="007E4A13" w:rsidP="007E4A13">
      <w:pPr>
        <w:jc w:val="center"/>
        <w:rPr>
          <w:rFonts w:ascii="Arial" w:hAnsi="Arial" w:cs="Arial"/>
          <w:b/>
          <w:bCs/>
          <w:sz w:val="23"/>
          <w:szCs w:val="23"/>
          <w:u w:val="single"/>
        </w:rPr>
      </w:pPr>
    </w:p>
    <w:p w14:paraId="373A494B" w14:textId="4A0F3310" w:rsidR="00842C15" w:rsidRPr="00842C15" w:rsidRDefault="00842C15" w:rsidP="00842C15">
      <w:pPr>
        <w:jc w:val="center"/>
        <w:rPr>
          <w:rFonts w:ascii="Arial" w:hAnsi="Arial" w:cs="Arial"/>
          <w:b/>
          <w:bCs/>
          <w:color w:val="000000"/>
          <w:u w:val="single"/>
        </w:rPr>
      </w:pPr>
      <w:r w:rsidRPr="00842C15">
        <w:rPr>
          <w:rFonts w:ascii="Arial" w:hAnsi="Arial" w:cs="Arial"/>
          <w:b/>
          <w:bCs/>
          <w:color w:val="000000"/>
          <w:u w:val="single"/>
        </w:rPr>
        <w:t>Comunicato stampa</w:t>
      </w:r>
    </w:p>
    <w:p w14:paraId="20A52F10" w14:textId="77777777" w:rsidR="00842C15" w:rsidRPr="00842C15" w:rsidRDefault="00842C15" w:rsidP="00842C15">
      <w:pPr>
        <w:jc w:val="center"/>
        <w:rPr>
          <w:rFonts w:ascii="Arial" w:hAnsi="Arial" w:cs="Arial"/>
          <w:color w:val="000000"/>
        </w:rPr>
      </w:pPr>
    </w:p>
    <w:p w14:paraId="5D9E5223" w14:textId="77777777" w:rsidR="00B92B34" w:rsidRDefault="00B92B34" w:rsidP="00B92B34">
      <w:pPr>
        <w:jc w:val="both"/>
        <w:rPr>
          <w:rFonts w:ascii="Arial" w:hAnsi="Arial" w:cs="Arial"/>
          <w:b/>
          <w:bCs/>
          <w:color w:val="000000"/>
        </w:rPr>
      </w:pPr>
    </w:p>
    <w:p w14:paraId="5DBF5877" w14:textId="26D249A9" w:rsidR="00230686" w:rsidRDefault="00B92B34" w:rsidP="00230686">
      <w:pPr>
        <w:jc w:val="center"/>
        <w:rPr>
          <w:rFonts w:ascii="Arial" w:hAnsi="Arial" w:cs="Arial"/>
          <w:b/>
          <w:bCs/>
          <w:color w:val="000000"/>
        </w:rPr>
      </w:pPr>
      <w:r>
        <w:rPr>
          <w:rFonts w:ascii="Arial" w:hAnsi="Arial" w:cs="Arial"/>
          <w:b/>
          <w:bCs/>
          <w:color w:val="000000"/>
        </w:rPr>
        <w:t xml:space="preserve">COMMERCIALISTI: </w:t>
      </w:r>
      <w:r w:rsidR="00230686">
        <w:rPr>
          <w:rFonts w:ascii="Arial" w:hAnsi="Arial" w:cs="Arial"/>
          <w:b/>
          <w:bCs/>
          <w:color w:val="000000"/>
        </w:rPr>
        <w:t xml:space="preserve">L’ITALIANO ATTOLINI </w:t>
      </w:r>
      <w:r w:rsidR="00AB51FE">
        <w:rPr>
          <w:rFonts w:ascii="Arial" w:hAnsi="Arial" w:cs="Arial"/>
          <w:b/>
          <w:bCs/>
          <w:color w:val="000000"/>
        </w:rPr>
        <w:t>PRESIDENTE DESIGNATO</w:t>
      </w:r>
      <w:r w:rsidR="00230686">
        <w:rPr>
          <w:rFonts w:ascii="Arial" w:hAnsi="Arial" w:cs="Arial"/>
          <w:b/>
          <w:bCs/>
          <w:color w:val="000000"/>
        </w:rPr>
        <w:t xml:space="preserve"> DI ACCOUNTANCY EUROPE</w:t>
      </w:r>
    </w:p>
    <w:p w14:paraId="0464D098" w14:textId="77777777" w:rsidR="00230686" w:rsidRDefault="00230686" w:rsidP="00230686">
      <w:pPr>
        <w:jc w:val="center"/>
        <w:rPr>
          <w:rFonts w:ascii="Arial" w:hAnsi="Arial" w:cs="Arial"/>
          <w:b/>
          <w:bCs/>
          <w:color w:val="000000"/>
        </w:rPr>
      </w:pPr>
    </w:p>
    <w:p w14:paraId="771802A4" w14:textId="33E7ECBD" w:rsidR="00230686" w:rsidRDefault="00230686" w:rsidP="00230686">
      <w:pPr>
        <w:jc w:val="center"/>
        <w:rPr>
          <w:rFonts w:ascii="Arial" w:hAnsi="Arial" w:cs="Arial"/>
          <w:b/>
          <w:bCs/>
          <w:color w:val="000000"/>
        </w:rPr>
      </w:pPr>
      <w:r>
        <w:rPr>
          <w:rFonts w:ascii="Arial" w:hAnsi="Arial" w:cs="Arial"/>
          <w:b/>
          <w:bCs/>
          <w:color w:val="000000"/>
        </w:rPr>
        <w:t>De Nuccio: “La nostra professione cresce ancora a livello internazionale”</w:t>
      </w:r>
    </w:p>
    <w:p w14:paraId="21DD8019" w14:textId="77777777" w:rsidR="00230686" w:rsidRPr="006368B3" w:rsidRDefault="00230686" w:rsidP="00230686">
      <w:pPr>
        <w:jc w:val="center"/>
        <w:rPr>
          <w:rFonts w:ascii="Arial" w:hAnsi="Arial" w:cs="Arial"/>
        </w:rPr>
      </w:pPr>
    </w:p>
    <w:p w14:paraId="19D78C9E" w14:textId="7F1E7E69" w:rsidR="00230686" w:rsidRPr="006368B3" w:rsidRDefault="00230686" w:rsidP="00230686">
      <w:pPr>
        <w:jc w:val="both"/>
        <w:rPr>
          <w:rFonts w:ascii="Arial" w:hAnsi="Arial" w:cs="Arial"/>
        </w:rPr>
      </w:pPr>
      <w:r w:rsidRPr="006368B3">
        <w:rPr>
          <w:rFonts w:ascii="Arial" w:hAnsi="Arial" w:cs="Arial"/>
          <w:i/>
          <w:iCs/>
        </w:rPr>
        <w:t>Bruxelles, 11 dicembre 2024</w:t>
      </w:r>
      <w:r w:rsidRPr="006368B3">
        <w:rPr>
          <w:rFonts w:ascii="Arial" w:hAnsi="Arial" w:cs="Arial"/>
        </w:rPr>
        <w:t xml:space="preserve"> – Il commercialista italiano Giancarlo Attolini è stato nominato oggi a Bruxelles presidente designato di Accountancy Europe per il 2025 – 2026. Nel biennio successivo (2027 – 2028) sarà presidente dell’associazione, di cui il Consiglio nazionale dei commercialisti è </w:t>
      </w:r>
      <w:r w:rsidR="00AB51FE" w:rsidRPr="006368B3">
        <w:rPr>
          <w:rFonts w:ascii="Arial" w:hAnsi="Arial" w:cs="Arial"/>
        </w:rPr>
        <w:t>membro</w:t>
      </w:r>
      <w:r w:rsidRPr="006368B3">
        <w:rPr>
          <w:rFonts w:ascii="Arial" w:hAnsi="Arial" w:cs="Arial"/>
        </w:rPr>
        <w:t>. È questa la prima volta che un italiano guiderà l’associazione che rappresenta la professione di commercialista a livello europeo e</w:t>
      </w:r>
      <w:r w:rsidR="00750C0F" w:rsidRPr="006368B3">
        <w:rPr>
          <w:rFonts w:ascii="Arial" w:hAnsi="Arial" w:cs="Arial"/>
        </w:rPr>
        <w:t xml:space="preserve"> che</w:t>
      </w:r>
      <w:r w:rsidRPr="006368B3">
        <w:rPr>
          <w:rFonts w:ascii="Arial" w:hAnsi="Arial" w:cs="Arial"/>
        </w:rPr>
        <w:t xml:space="preserve"> è accreditata come interlocutore qualificato nella Commissione Europea e in tutte le sedi e le Istituzioni europee. Il suo campo di interesse è trasversale</w:t>
      </w:r>
      <w:r w:rsidR="001569C4">
        <w:rPr>
          <w:rFonts w:ascii="Arial" w:hAnsi="Arial" w:cs="Arial"/>
        </w:rPr>
        <w:t>,</w:t>
      </w:r>
      <w:r w:rsidRPr="006368B3">
        <w:rPr>
          <w:rFonts w:ascii="Arial" w:hAnsi="Arial" w:cs="Arial"/>
        </w:rPr>
        <w:t>in quanto si occupa di tutte le attività della professione (fiscalità, deontologia, reporting, revisione, sostenibilità, settore pubblico, corporate governance).</w:t>
      </w:r>
    </w:p>
    <w:p w14:paraId="4C1953CA" w14:textId="4AC332F1" w:rsidR="00B92B34" w:rsidRPr="006368B3" w:rsidRDefault="00B92B34" w:rsidP="00B92B34">
      <w:pPr>
        <w:jc w:val="both"/>
        <w:rPr>
          <w:rFonts w:ascii="Arial" w:hAnsi="Arial" w:cs="Arial"/>
        </w:rPr>
      </w:pPr>
    </w:p>
    <w:p w14:paraId="32F8FBC2" w14:textId="7EC5FA8E" w:rsidR="00230686" w:rsidRPr="006368B3" w:rsidRDefault="000816F2" w:rsidP="00B92B34">
      <w:pPr>
        <w:jc w:val="both"/>
        <w:rPr>
          <w:rFonts w:ascii="Arial" w:hAnsi="Arial" w:cs="Arial"/>
        </w:rPr>
      </w:pPr>
      <w:r w:rsidRPr="006368B3">
        <w:rPr>
          <w:rFonts w:ascii="Arial" w:hAnsi="Arial" w:cs="Arial"/>
        </w:rPr>
        <w:t>A rappresentare la professione italiana negli organismi internazionali, oltra ad Attolini, ci sono anche il presidente nazionale della categoria, Elbano de Nuccio (membro dell’Advisory Council dell’IFRS Foundation board</w:t>
      </w:r>
      <w:r w:rsidR="00AB51FE" w:rsidRPr="006368B3">
        <w:rPr>
          <w:rFonts w:ascii="Arial" w:hAnsi="Arial" w:cs="Arial"/>
        </w:rPr>
        <w:t xml:space="preserve"> e</w:t>
      </w:r>
      <w:r w:rsidRPr="006368B3">
        <w:rPr>
          <w:rFonts w:ascii="Arial" w:hAnsi="Arial" w:cs="Arial"/>
        </w:rPr>
        <w:t xml:space="preserve"> dell’ASAF </w:t>
      </w:r>
      <w:r w:rsidR="00AB51FE" w:rsidRPr="006368B3">
        <w:rPr>
          <w:rFonts w:ascii="Arial" w:hAnsi="Arial" w:cs="Arial"/>
        </w:rPr>
        <w:t>board</w:t>
      </w:r>
      <w:r w:rsidRPr="006368B3">
        <w:rPr>
          <w:rFonts w:ascii="Arial" w:hAnsi="Arial" w:cs="Arial"/>
        </w:rPr>
        <w:t xml:space="preserve"> dell’IFRS Foundation), Chiara Mio (membro del board dell’IFAC) e Piergiorgio Valente (Presidente CFE - Tax advisers Europe).</w:t>
      </w:r>
    </w:p>
    <w:p w14:paraId="044342C4" w14:textId="77777777" w:rsidR="000816F2" w:rsidRPr="006368B3" w:rsidRDefault="000816F2" w:rsidP="00B92B34">
      <w:pPr>
        <w:jc w:val="both"/>
        <w:rPr>
          <w:rFonts w:ascii="Arial" w:hAnsi="Arial" w:cs="Arial"/>
        </w:rPr>
      </w:pPr>
    </w:p>
    <w:p w14:paraId="790B6534" w14:textId="62CB9D26" w:rsidR="000816F2" w:rsidRPr="006368B3" w:rsidRDefault="000816F2" w:rsidP="00B92B34">
      <w:pPr>
        <w:jc w:val="both"/>
        <w:rPr>
          <w:rFonts w:ascii="Arial" w:hAnsi="Arial" w:cs="Arial"/>
        </w:rPr>
      </w:pPr>
      <w:r w:rsidRPr="006368B3">
        <w:rPr>
          <w:rFonts w:ascii="Arial" w:hAnsi="Arial" w:cs="Arial"/>
        </w:rPr>
        <w:t xml:space="preserve">“La nomina del collega Attolini alla guida di Accountancy Europe – commenta de Nuccio – è un altro importante risultato frutto della costante azione di accreditamento portata avanti in questi anni dal Consiglio nazionale. </w:t>
      </w:r>
      <w:r w:rsidR="00AB51FE" w:rsidRPr="006368B3">
        <w:rPr>
          <w:rFonts w:ascii="Arial" w:hAnsi="Arial" w:cs="Arial"/>
        </w:rPr>
        <w:t xml:space="preserve">La nostra professione cresce ancora a livello internazionale. </w:t>
      </w:r>
      <w:r w:rsidRPr="006368B3">
        <w:rPr>
          <w:rFonts w:ascii="Arial" w:hAnsi="Arial" w:cs="Arial"/>
        </w:rPr>
        <w:t xml:space="preserve">La dimensione internazionale è </w:t>
      </w:r>
      <w:r w:rsidR="00AB51FE" w:rsidRPr="006368B3">
        <w:rPr>
          <w:rFonts w:ascii="Arial" w:hAnsi="Arial" w:cs="Arial"/>
        </w:rPr>
        <w:t xml:space="preserve">del resto </w:t>
      </w:r>
      <w:r w:rsidRPr="006368B3">
        <w:rPr>
          <w:rFonts w:ascii="Arial" w:hAnsi="Arial" w:cs="Arial"/>
        </w:rPr>
        <w:t xml:space="preserve">estremamente significativa per il futuro della professione. Siamo estremamente impegnati su questo fronte sia </w:t>
      </w:r>
      <w:r w:rsidR="000E7227" w:rsidRPr="006368B3">
        <w:rPr>
          <w:rFonts w:ascii="Arial" w:hAnsi="Arial" w:cs="Arial"/>
        </w:rPr>
        <w:t>perché i</w:t>
      </w:r>
      <w:r w:rsidR="00AB51FE" w:rsidRPr="006368B3">
        <w:rPr>
          <w:rFonts w:ascii="Arial" w:hAnsi="Arial" w:cs="Arial"/>
        </w:rPr>
        <w:t xml:space="preserve"> commercialisti italiani</w:t>
      </w:r>
      <w:r w:rsidRPr="006368B3">
        <w:rPr>
          <w:rFonts w:ascii="Arial" w:hAnsi="Arial" w:cs="Arial"/>
        </w:rPr>
        <w:t>, portat</w:t>
      </w:r>
      <w:r w:rsidR="00AB51FE" w:rsidRPr="006368B3">
        <w:rPr>
          <w:rFonts w:ascii="Arial" w:hAnsi="Arial" w:cs="Arial"/>
        </w:rPr>
        <w:t>ori</w:t>
      </w:r>
      <w:r w:rsidRPr="006368B3">
        <w:rPr>
          <w:rFonts w:ascii="Arial" w:hAnsi="Arial" w:cs="Arial"/>
        </w:rPr>
        <w:t xml:space="preserve"> di specifiche </w:t>
      </w:r>
      <w:r w:rsidR="00AB51FE" w:rsidRPr="006368B3">
        <w:rPr>
          <w:rFonts w:ascii="Arial" w:hAnsi="Arial" w:cs="Arial"/>
        </w:rPr>
        <w:t>peculiarità</w:t>
      </w:r>
      <w:r w:rsidRPr="006368B3">
        <w:rPr>
          <w:rFonts w:ascii="Arial" w:hAnsi="Arial" w:cs="Arial"/>
        </w:rPr>
        <w:t>, dev</w:t>
      </w:r>
      <w:r w:rsidR="00AB51FE" w:rsidRPr="006368B3">
        <w:rPr>
          <w:rFonts w:ascii="Arial" w:hAnsi="Arial" w:cs="Arial"/>
        </w:rPr>
        <w:t>ono</w:t>
      </w:r>
      <w:r w:rsidRPr="006368B3">
        <w:rPr>
          <w:rFonts w:ascii="Arial" w:hAnsi="Arial" w:cs="Arial"/>
        </w:rPr>
        <w:t xml:space="preserve"> far valere sempre più il </w:t>
      </w:r>
      <w:r w:rsidR="00AB51FE" w:rsidRPr="006368B3">
        <w:rPr>
          <w:rFonts w:ascii="Arial" w:hAnsi="Arial" w:cs="Arial"/>
        </w:rPr>
        <w:t xml:space="preserve">loro </w:t>
      </w:r>
      <w:r w:rsidRPr="006368B3">
        <w:rPr>
          <w:rFonts w:ascii="Arial" w:hAnsi="Arial" w:cs="Arial"/>
        </w:rPr>
        <w:t xml:space="preserve">punto di vista e le </w:t>
      </w:r>
      <w:r w:rsidR="00AB51FE" w:rsidRPr="006368B3">
        <w:rPr>
          <w:rFonts w:ascii="Arial" w:hAnsi="Arial" w:cs="Arial"/>
        </w:rPr>
        <w:t xml:space="preserve">loro </w:t>
      </w:r>
      <w:r w:rsidRPr="006368B3">
        <w:rPr>
          <w:rFonts w:ascii="Arial" w:hAnsi="Arial" w:cs="Arial"/>
        </w:rPr>
        <w:t xml:space="preserve">competenze in contesti sovranazionali </w:t>
      </w:r>
      <w:r w:rsidR="00AB51FE" w:rsidRPr="006368B3">
        <w:rPr>
          <w:rFonts w:ascii="Arial" w:hAnsi="Arial" w:cs="Arial"/>
        </w:rPr>
        <w:t>nei quali molte delle regole che impattano sulla nostra attività vengono scritte, sia perché sono determinanti nei processi di internazionalizzazione delle nostre imprese. L’elezione di Attolini, primo presidente italiano nella storia di Accountancy Europe, è dunque una tappa estremamente significativa d</w:t>
      </w:r>
      <w:r w:rsidR="00750C0F" w:rsidRPr="006368B3">
        <w:rPr>
          <w:rFonts w:ascii="Arial" w:hAnsi="Arial" w:cs="Arial"/>
        </w:rPr>
        <w:t>el</w:t>
      </w:r>
      <w:r w:rsidR="00AB51FE" w:rsidRPr="006368B3">
        <w:rPr>
          <w:rFonts w:ascii="Arial" w:hAnsi="Arial" w:cs="Arial"/>
        </w:rPr>
        <w:t xml:space="preserve"> lavoro del nostro Consiglio nazionale che guarda in modo organico e prospettico a quanto succede oltre </w:t>
      </w:r>
      <w:r w:rsidR="00750C0F" w:rsidRPr="006368B3">
        <w:rPr>
          <w:rFonts w:ascii="Arial" w:hAnsi="Arial" w:cs="Arial"/>
        </w:rPr>
        <w:t>i confini</w:t>
      </w:r>
      <w:r w:rsidR="00AB51FE" w:rsidRPr="006368B3">
        <w:rPr>
          <w:rFonts w:ascii="Arial" w:hAnsi="Arial" w:cs="Arial"/>
        </w:rPr>
        <w:t xml:space="preserve"> nazionali”. </w:t>
      </w:r>
    </w:p>
    <w:p w14:paraId="7F01AB59" w14:textId="77777777" w:rsidR="00A9564E" w:rsidRPr="006368B3" w:rsidRDefault="00A9564E" w:rsidP="00B92B34">
      <w:pPr>
        <w:jc w:val="both"/>
        <w:rPr>
          <w:rFonts w:ascii="Arial" w:hAnsi="Arial" w:cs="Arial"/>
        </w:rPr>
      </w:pPr>
    </w:p>
    <w:p w14:paraId="64B6511D" w14:textId="0A559A15" w:rsidR="000E7227" w:rsidRPr="000E7227" w:rsidRDefault="000E7227" w:rsidP="000E7227">
      <w:pPr>
        <w:jc w:val="both"/>
        <w:rPr>
          <w:rFonts w:ascii="Arial" w:hAnsi="Arial" w:cs="Arial"/>
        </w:rPr>
      </w:pPr>
      <w:r w:rsidRPr="000E7227">
        <w:rPr>
          <w:rFonts w:ascii="Arial" w:hAnsi="Arial" w:cs="Arial"/>
        </w:rPr>
        <w:t>“Sono particolarmente lieto che la mia nomina rappresenti un passaggio di eccezionale importanza per la professione italiana</w:t>
      </w:r>
      <w:r w:rsidR="001569C4">
        <w:rPr>
          <w:rFonts w:ascii="Arial" w:hAnsi="Arial" w:cs="Arial"/>
        </w:rPr>
        <w:t xml:space="preserve"> – </w:t>
      </w:r>
      <w:r w:rsidR="006368B3" w:rsidRPr="006368B3">
        <w:rPr>
          <w:rFonts w:ascii="Arial" w:hAnsi="Arial" w:cs="Arial"/>
        </w:rPr>
        <w:t xml:space="preserve">afferma </w:t>
      </w:r>
      <w:r w:rsidR="006368B3" w:rsidRPr="006368B3">
        <w:rPr>
          <w:rFonts w:ascii="Arial" w:hAnsi="Arial" w:cs="Arial"/>
          <w:b/>
          <w:bCs/>
        </w:rPr>
        <w:t>Attolini</w:t>
      </w:r>
      <w:r w:rsidR="001569C4" w:rsidRPr="001569C4">
        <w:rPr>
          <w:rFonts w:ascii="Arial" w:hAnsi="Arial" w:cs="Arial"/>
        </w:rPr>
        <w:t xml:space="preserve"> –</w:t>
      </w:r>
      <w:r w:rsidR="006368B3" w:rsidRPr="001569C4">
        <w:rPr>
          <w:rFonts w:ascii="Arial" w:hAnsi="Arial" w:cs="Arial"/>
        </w:rPr>
        <w:t>.</w:t>
      </w:r>
      <w:r w:rsidR="006368B3" w:rsidRPr="006368B3">
        <w:rPr>
          <w:rFonts w:ascii="Arial" w:hAnsi="Arial" w:cs="Arial"/>
        </w:rPr>
        <w:t xml:space="preserve"> C</w:t>
      </w:r>
      <w:r w:rsidRPr="000E7227">
        <w:rPr>
          <w:rFonts w:ascii="Arial" w:hAnsi="Arial" w:cs="Arial"/>
        </w:rPr>
        <w:t xml:space="preserve">on l’incarico di presidenza vicaria, che si trasformerà automaticamente in presidenza nel biennio 2027-2028, la nostra professione </w:t>
      </w:r>
      <w:r w:rsidRPr="006368B3">
        <w:rPr>
          <w:rFonts w:ascii="Arial" w:hAnsi="Arial" w:cs="Arial"/>
        </w:rPr>
        <w:t xml:space="preserve">arriva </w:t>
      </w:r>
      <w:r w:rsidR="006368B3" w:rsidRPr="006368B3">
        <w:rPr>
          <w:rFonts w:ascii="Arial" w:hAnsi="Arial" w:cs="Arial"/>
        </w:rPr>
        <w:t>ai</w:t>
      </w:r>
      <w:r w:rsidRPr="000E7227">
        <w:rPr>
          <w:rFonts w:ascii="Arial" w:hAnsi="Arial" w:cs="Arial"/>
        </w:rPr>
        <w:t xml:space="preserve"> vertici della più importante organizzazione professionale nel panorama europeo, nonché una delle più importanti in assoluto a livello internazionale. Sono felice che questo risultato sia stato raggiunto grazie alla </w:t>
      </w:r>
      <w:r w:rsidRPr="000E7227">
        <w:rPr>
          <w:rFonts w:ascii="Arial" w:hAnsi="Arial" w:cs="Arial"/>
          <w:b/>
          <w:bCs/>
        </w:rPr>
        <w:t>visione strategica ed alla determinazione</w:t>
      </w:r>
      <w:r w:rsidRPr="000E7227">
        <w:rPr>
          <w:rFonts w:ascii="Arial" w:hAnsi="Arial" w:cs="Arial"/>
        </w:rPr>
        <w:t xml:space="preserve"> del </w:t>
      </w:r>
      <w:r w:rsidR="006368B3" w:rsidRPr="006368B3">
        <w:rPr>
          <w:rFonts w:ascii="Arial" w:hAnsi="Arial" w:cs="Arial"/>
        </w:rPr>
        <w:t xml:space="preserve">Consiglio nazionale dei commercialisti. Si tratta </w:t>
      </w:r>
      <w:r w:rsidRPr="000E7227">
        <w:rPr>
          <w:rFonts w:ascii="Arial" w:hAnsi="Arial" w:cs="Arial"/>
        </w:rPr>
        <w:t>indubbiamente</w:t>
      </w:r>
      <w:r w:rsidR="00AF496D">
        <w:rPr>
          <w:rFonts w:ascii="Arial" w:hAnsi="Arial" w:cs="Arial"/>
        </w:rPr>
        <w:t xml:space="preserve"> di</w:t>
      </w:r>
      <w:r w:rsidRPr="000E7227">
        <w:rPr>
          <w:rFonts w:ascii="Arial" w:hAnsi="Arial" w:cs="Arial"/>
        </w:rPr>
        <w:t xml:space="preserve"> un importante riconoscimento dell’</w:t>
      </w:r>
      <w:r w:rsidRPr="000E7227">
        <w:rPr>
          <w:rFonts w:ascii="Arial" w:hAnsi="Arial" w:cs="Arial"/>
          <w:b/>
          <w:bCs/>
        </w:rPr>
        <w:t>autorevolezza</w:t>
      </w:r>
      <w:r w:rsidRPr="000E7227">
        <w:rPr>
          <w:rFonts w:ascii="Arial" w:hAnsi="Arial" w:cs="Arial"/>
        </w:rPr>
        <w:t xml:space="preserve"> della professione italiana"</w:t>
      </w:r>
      <w:r w:rsidR="006368B3" w:rsidRPr="006368B3">
        <w:rPr>
          <w:rFonts w:ascii="Arial" w:hAnsi="Arial" w:cs="Arial"/>
        </w:rPr>
        <w:t xml:space="preserve">, conclude. </w:t>
      </w:r>
    </w:p>
    <w:p w14:paraId="14690900" w14:textId="0C9C56B0" w:rsidR="00A9564E" w:rsidRPr="00A9564E" w:rsidRDefault="00A9564E" w:rsidP="000E7227">
      <w:pPr>
        <w:jc w:val="both"/>
        <w:rPr>
          <w:rFonts w:ascii="Arial" w:hAnsi="Arial" w:cs="Arial"/>
          <w:b/>
          <w:bCs/>
          <w:color w:val="FF0000"/>
        </w:rPr>
      </w:pPr>
    </w:p>
    <w:sectPr w:rsidR="00A9564E" w:rsidRPr="00A9564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5BB5" w14:textId="77777777" w:rsidR="008435D3" w:rsidRDefault="008435D3" w:rsidP="008A20F9">
      <w:r>
        <w:separator/>
      </w:r>
    </w:p>
  </w:endnote>
  <w:endnote w:type="continuationSeparator" w:id="0">
    <w:p w14:paraId="5CA9E682" w14:textId="77777777" w:rsidR="008435D3" w:rsidRDefault="008435D3"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Corpo)">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2492" w14:textId="77777777" w:rsidR="008435D3" w:rsidRDefault="008435D3" w:rsidP="008A20F9">
      <w:r>
        <w:separator/>
      </w:r>
    </w:p>
  </w:footnote>
  <w:footnote w:type="continuationSeparator" w:id="0">
    <w:p w14:paraId="3BC87F7C" w14:textId="77777777" w:rsidR="008435D3" w:rsidRDefault="008435D3"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6A1E"/>
    <w:rsid w:val="00052BAB"/>
    <w:rsid w:val="00055F3C"/>
    <w:rsid w:val="00073211"/>
    <w:rsid w:val="000816F2"/>
    <w:rsid w:val="00081979"/>
    <w:rsid w:val="00082A9D"/>
    <w:rsid w:val="000A7CC9"/>
    <w:rsid w:val="000D27AC"/>
    <w:rsid w:val="000E5CC8"/>
    <w:rsid w:val="000E66F1"/>
    <w:rsid w:val="000E7227"/>
    <w:rsid w:val="000F3B82"/>
    <w:rsid w:val="00115409"/>
    <w:rsid w:val="00123117"/>
    <w:rsid w:val="001326DC"/>
    <w:rsid w:val="001569C4"/>
    <w:rsid w:val="00184C9B"/>
    <w:rsid w:val="001936AE"/>
    <w:rsid w:val="00193ECA"/>
    <w:rsid w:val="001F164F"/>
    <w:rsid w:val="00213E08"/>
    <w:rsid w:val="00230686"/>
    <w:rsid w:val="002330A2"/>
    <w:rsid w:val="00246A14"/>
    <w:rsid w:val="002509B2"/>
    <w:rsid w:val="00251068"/>
    <w:rsid w:val="00251F37"/>
    <w:rsid w:val="00253393"/>
    <w:rsid w:val="00253551"/>
    <w:rsid w:val="00271D93"/>
    <w:rsid w:val="002957A8"/>
    <w:rsid w:val="002F4C13"/>
    <w:rsid w:val="00325C28"/>
    <w:rsid w:val="00336F75"/>
    <w:rsid w:val="00383E28"/>
    <w:rsid w:val="0039528E"/>
    <w:rsid w:val="003B396B"/>
    <w:rsid w:val="003F7323"/>
    <w:rsid w:val="00403777"/>
    <w:rsid w:val="00410A7B"/>
    <w:rsid w:val="00423A7B"/>
    <w:rsid w:val="00453CAC"/>
    <w:rsid w:val="00455CEA"/>
    <w:rsid w:val="00470DE9"/>
    <w:rsid w:val="00475192"/>
    <w:rsid w:val="004808BB"/>
    <w:rsid w:val="00495D0D"/>
    <w:rsid w:val="00497CC7"/>
    <w:rsid w:val="004B03D3"/>
    <w:rsid w:val="004E125E"/>
    <w:rsid w:val="004E232F"/>
    <w:rsid w:val="005043FB"/>
    <w:rsid w:val="00505E0A"/>
    <w:rsid w:val="00517A64"/>
    <w:rsid w:val="00524C36"/>
    <w:rsid w:val="00560379"/>
    <w:rsid w:val="00582A23"/>
    <w:rsid w:val="005839A6"/>
    <w:rsid w:val="005948DF"/>
    <w:rsid w:val="00594B66"/>
    <w:rsid w:val="005A1CDB"/>
    <w:rsid w:val="005D113A"/>
    <w:rsid w:val="0061470B"/>
    <w:rsid w:val="00616738"/>
    <w:rsid w:val="0063007C"/>
    <w:rsid w:val="006359F9"/>
    <w:rsid w:val="006368B3"/>
    <w:rsid w:val="006406DF"/>
    <w:rsid w:val="0067508F"/>
    <w:rsid w:val="006A3700"/>
    <w:rsid w:val="006D7DB0"/>
    <w:rsid w:val="00730088"/>
    <w:rsid w:val="007353A0"/>
    <w:rsid w:val="00737AB1"/>
    <w:rsid w:val="00750C0F"/>
    <w:rsid w:val="0079253B"/>
    <w:rsid w:val="007C0DA7"/>
    <w:rsid w:val="007D3A62"/>
    <w:rsid w:val="007E0C83"/>
    <w:rsid w:val="007E4A13"/>
    <w:rsid w:val="007F6A8D"/>
    <w:rsid w:val="0080260A"/>
    <w:rsid w:val="00842C15"/>
    <w:rsid w:val="008435D3"/>
    <w:rsid w:val="00881569"/>
    <w:rsid w:val="008A20F9"/>
    <w:rsid w:val="008A68AA"/>
    <w:rsid w:val="008B36DC"/>
    <w:rsid w:val="008B5892"/>
    <w:rsid w:val="008E6D2A"/>
    <w:rsid w:val="00911316"/>
    <w:rsid w:val="00920E92"/>
    <w:rsid w:val="00960DAA"/>
    <w:rsid w:val="00976B3F"/>
    <w:rsid w:val="009B029E"/>
    <w:rsid w:val="009B69D9"/>
    <w:rsid w:val="009D653E"/>
    <w:rsid w:val="009D65D1"/>
    <w:rsid w:val="009D7B64"/>
    <w:rsid w:val="009D7DF7"/>
    <w:rsid w:val="009E7612"/>
    <w:rsid w:val="009F3790"/>
    <w:rsid w:val="00A02CDA"/>
    <w:rsid w:val="00A21A98"/>
    <w:rsid w:val="00A27EC8"/>
    <w:rsid w:val="00A75A96"/>
    <w:rsid w:val="00A83ACB"/>
    <w:rsid w:val="00A87349"/>
    <w:rsid w:val="00A9564E"/>
    <w:rsid w:val="00A961CD"/>
    <w:rsid w:val="00AB3193"/>
    <w:rsid w:val="00AB51FE"/>
    <w:rsid w:val="00AD683B"/>
    <w:rsid w:val="00AE5C47"/>
    <w:rsid w:val="00AF496D"/>
    <w:rsid w:val="00B622FF"/>
    <w:rsid w:val="00B81758"/>
    <w:rsid w:val="00B92B34"/>
    <w:rsid w:val="00BD752B"/>
    <w:rsid w:val="00BE6B22"/>
    <w:rsid w:val="00C32D04"/>
    <w:rsid w:val="00C54A7A"/>
    <w:rsid w:val="00C653DB"/>
    <w:rsid w:val="00C71E02"/>
    <w:rsid w:val="00C751BF"/>
    <w:rsid w:val="00C8258D"/>
    <w:rsid w:val="00C93E34"/>
    <w:rsid w:val="00CC5721"/>
    <w:rsid w:val="00CC7EBC"/>
    <w:rsid w:val="00CD6241"/>
    <w:rsid w:val="00D4253F"/>
    <w:rsid w:val="00D52088"/>
    <w:rsid w:val="00D66040"/>
    <w:rsid w:val="00DA19F5"/>
    <w:rsid w:val="00DC26A1"/>
    <w:rsid w:val="00DC7953"/>
    <w:rsid w:val="00DD42BD"/>
    <w:rsid w:val="00DD4CF8"/>
    <w:rsid w:val="00DE22D9"/>
    <w:rsid w:val="00E01B44"/>
    <w:rsid w:val="00E31675"/>
    <w:rsid w:val="00E33560"/>
    <w:rsid w:val="00E63630"/>
    <w:rsid w:val="00E73941"/>
    <w:rsid w:val="00E8677B"/>
    <w:rsid w:val="00E87288"/>
    <w:rsid w:val="00E926E5"/>
    <w:rsid w:val="00EC353A"/>
    <w:rsid w:val="00EE4E51"/>
    <w:rsid w:val="00EE76A6"/>
    <w:rsid w:val="00EF333C"/>
    <w:rsid w:val="00EF7264"/>
    <w:rsid w:val="00F01297"/>
    <w:rsid w:val="00F01E5E"/>
    <w:rsid w:val="00F72001"/>
    <w:rsid w:val="00F94166"/>
    <w:rsid w:val="00FB2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C3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customStyle="1" w:styleId="xmsonormal">
    <w:name w:val="x_msonormal"/>
    <w:basedOn w:val="Normale"/>
    <w:rsid w:val="00A83ACB"/>
  </w:style>
  <w:style w:type="paragraph" w:styleId="Testonotaapidipagina">
    <w:name w:val="footnote text"/>
    <w:aliases w:val="Nota_2,Testo nota a piè di pagina Carattere Carattere,Testo nota a piè di pagina Carattere1 Carattere Carattere,Testo nota a piè di pagina Carattere2 Carattere Carattere,note,o,stile 1,f"/>
    <w:basedOn w:val="Normale"/>
    <w:link w:val="TestonotaapidipaginaCarattere"/>
    <w:uiPriority w:val="99"/>
    <w:unhideWhenUsed/>
    <w:qFormat/>
    <w:rsid w:val="00184C9B"/>
    <w:pPr>
      <w:jc w:val="both"/>
    </w:pPr>
    <w:rPr>
      <w:rFonts w:asciiTheme="minorHAnsi" w:eastAsiaTheme="minorEastAsia" w:hAnsiTheme="minorHAnsi" w:cstheme="minorBidi"/>
      <w:color w:val="595959" w:themeColor="text1" w:themeTint="A6"/>
      <w:sz w:val="20"/>
      <w:szCs w:val="20"/>
      <w:lang w:eastAsia="en-US"/>
    </w:rPr>
  </w:style>
  <w:style w:type="character" w:customStyle="1" w:styleId="TestonotaapidipaginaCarattere">
    <w:name w:val="Testo nota a piè di pagina Carattere"/>
    <w:aliases w:val="Nota_2 Carattere,Testo nota a piè di pagina Carattere Carattere Carattere,Testo nota a piè di pagina Carattere1 Carattere Carattere Carattere,Testo nota a piè di pagina Carattere2 Carattere Carattere Carattere"/>
    <w:basedOn w:val="Carpredefinitoparagrafo"/>
    <w:link w:val="Testonotaapidipagina"/>
    <w:uiPriority w:val="99"/>
    <w:rsid w:val="00184C9B"/>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Testo a piè di pagina,(Footnote Reference),SUPERS,EN Footnote Reference,Footnote symbol,Footnote reference number,note TESI,Footnote,Footnote number,fr,Footnotemark,FR,Footnotemark1,Footnotemar"/>
    <w:uiPriority w:val="99"/>
    <w:unhideWhenUsed/>
    <w:rsid w:val="00184C9B"/>
    <w:rPr>
      <w:vertAlign w:val="superscript"/>
    </w:rPr>
  </w:style>
  <w:style w:type="paragraph" w:styleId="Sommario1">
    <w:name w:val="toc 1"/>
    <w:basedOn w:val="Normale"/>
    <w:next w:val="Normale"/>
    <w:autoRedefine/>
    <w:uiPriority w:val="39"/>
    <w:unhideWhenUsed/>
    <w:rsid w:val="00D4253F"/>
    <w:pPr>
      <w:tabs>
        <w:tab w:val="left" w:pos="7938"/>
      </w:tabs>
      <w:spacing w:before="200" w:after="80" w:line="264" w:lineRule="auto"/>
      <w:ind w:left="284" w:right="907" w:hanging="284"/>
      <w:jc w:val="both"/>
    </w:pPr>
    <w:rPr>
      <w:rFonts w:asciiTheme="minorHAnsi" w:eastAsiaTheme="minorEastAsia" w:hAnsiTheme="minorHAnsi" w:cs="Calibri (Corpo)"/>
      <w:bCs/>
      <w:smallCaps/>
      <w:noProof/>
      <w:color w:val="404040" w:themeColor="text1" w:themeTint="BF"/>
      <w:sz w:val="23"/>
      <w:szCs w:val="22"/>
      <w:lang w:eastAsia="en-US"/>
    </w:rPr>
  </w:style>
  <w:style w:type="character" w:styleId="Collegamentoipertestuale">
    <w:name w:val="Hyperlink"/>
    <w:basedOn w:val="Carpredefinitoparagrafo"/>
    <w:uiPriority w:val="99"/>
    <w:unhideWhenUsed/>
    <w:rsid w:val="00D4253F"/>
    <w:rPr>
      <w:color w:val="467886" w:themeColor="hyperlink"/>
      <w:u w:val="single"/>
    </w:rPr>
  </w:style>
  <w:style w:type="paragraph" w:styleId="Sommario2">
    <w:name w:val="toc 2"/>
    <w:basedOn w:val="Normale"/>
    <w:next w:val="Normale"/>
    <w:autoRedefine/>
    <w:uiPriority w:val="39"/>
    <w:unhideWhenUsed/>
    <w:rsid w:val="00D4253F"/>
    <w:pPr>
      <w:tabs>
        <w:tab w:val="left" w:pos="7938"/>
      </w:tabs>
      <w:spacing w:after="100" w:line="264" w:lineRule="auto"/>
      <w:ind w:left="709" w:right="2835" w:hanging="425"/>
      <w:jc w:val="both"/>
    </w:pPr>
    <w:rPr>
      <w:rFonts w:asciiTheme="minorHAnsi" w:eastAsiaTheme="minorEastAsia" w:hAnsiTheme="minorHAnsi" w:cstheme="minorBidi"/>
      <w:color w:val="404040" w:themeColor="text1" w:themeTint="BF"/>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7092">
      <w:bodyDiv w:val="1"/>
      <w:marLeft w:val="0"/>
      <w:marRight w:val="0"/>
      <w:marTop w:val="0"/>
      <w:marBottom w:val="0"/>
      <w:divBdr>
        <w:top w:val="none" w:sz="0" w:space="0" w:color="auto"/>
        <w:left w:val="none" w:sz="0" w:space="0" w:color="auto"/>
        <w:bottom w:val="none" w:sz="0" w:space="0" w:color="auto"/>
        <w:right w:val="none" w:sz="0" w:space="0" w:color="auto"/>
      </w:divBdr>
    </w:div>
    <w:div w:id="272591186">
      <w:bodyDiv w:val="1"/>
      <w:marLeft w:val="0"/>
      <w:marRight w:val="0"/>
      <w:marTop w:val="0"/>
      <w:marBottom w:val="0"/>
      <w:divBdr>
        <w:top w:val="none" w:sz="0" w:space="0" w:color="auto"/>
        <w:left w:val="none" w:sz="0" w:space="0" w:color="auto"/>
        <w:bottom w:val="none" w:sz="0" w:space="0" w:color="auto"/>
        <w:right w:val="none" w:sz="0" w:space="0" w:color="auto"/>
      </w:divBdr>
    </w:div>
    <w:div w:id="288897109">
      <w:bodyDiv w:val="1"/>
      <w:marLeft w:val="0"/>
      <w:marRight w:val="0"/>
      <w:marTop w:val="0"/>
      <w:marBottom w:val="0"/>
      <w:divBdr>
        <w:top w:val="none" w:sz="0" w:space="0" w:color="auto"/>
        <w:left w:val="none" w:sz="0" w:space="0" w:color="auto"/>
        <w:bottom w:val="none" w:sz="0" w:space="0" w:color="auto"/>
        <w:right w:val="none" w:sz="0" w:space="0" w:color="auto"/>
      </w:divBdr>
    </w:div>
    <w:div w:id="377358757">
      <w:bodyDiv w:val="1"/>
      <w:marLeft w:val="0"/>
      <w:marRight w:val="0"/>
      <w:marTop w:val="0"/>
      <w:marBottom w:val="0"/>
      <w:divBdr>
        <w:top w:val="none" w:sz="0" w:space="0" w:color="auto"/>
        <w:left w:val="none" w:sz="0" w:space="0" w:color="auto"/>
        <w:bottom w:val="none" w:sz="0" w:space="0" w:color="auto"/>
        <w:right w:val="none" w:sz="0" w:space="0" w:color="auto"/>
      </w:divBdr>
    </w:div>
    <w:div w:id="383452017">
      <w:bodyDiv w:val="1"/>
      <w:marLeft w:val="0"/>
      <w:marRight w:val="0"/>
      <w:marTop w:val="0"/>
      <w:marBottom w:val="0"/>
      <w:divBdr>
        <w:top w:val="none" w:sz="0" w:space="0" w:color="auto"/>
        <w:left w:val="none" w:sz="0" w:space="0" w:color="auto"/>
        <w:bottom w:val="none" w:sz="0" w:space="0" w:color="auto"/>
        <w:right w:val="none" w:sz="0" w:space="0" w:color="auto"/>
      </w:divBdr>
    </w:div>
    <w:div w:id="425152219">
      <w:bodyDiv w:val="1"/>
      <w:marLeft w:val="0"/>
      <w:marRight w:val="0"/>
      <w:marTop w:val="0"/>
      <w:marBottom w:val="0"/>
      <w:divBdr>
        <w:top w:val="none" w:sz="0" w:space="0" w:color="auto"/>
        <w:left w:val="none" w:sz="0" w:space="0" w:color="auto"/>
        <w:bottom w:val="none" w:sz="0" w:space="0" w:color="auto"/>
        <w:right w:val="none" w:sz="0" w:space="0" w:color="auto"/>
      </w:divBdr>
    </w:div>
    <w:div w:id="568805342">
      <w:bodyDiv w:val="1"/>
      <w:marLeft w:val="0"/>
      <w:marRight w:val="0"/>
      <w:marTop w:val="0"/>
      <w:marBottom w:val="0"/>
      <w:divBdr>
        <w:top w:val="none" w:sz="0" w:space="0" w:color="auto"/>
        <w:left w:val="none" w:sz="0" w:space="0" w:color="auto"/>
        <w:bottom w:val="none" w:sz="0" w:space="0" w:color="auto"/>
        <w:right w:val="none" w:sz="0" w:space="0" w:color="auto"/>
      </w:divBdr>
    </w:div>
    <w:div w:id="754286465">
      <w:bodyDiv w:val="1"/>
      <w:marLeft w:val="0"/>
      <w:marRight w:val="0"/>
      <w:marTop w:val="0"/>
      <w:marBottom w:val="0"/>
      <w:divBdr>
        <w:top w:val="none" w:sz="0" w:space="0" w:color="auto"/>
        <w:left w:val="none" w:sz="0" w:space="0" w:color="auto"/>
        <w:bottom w:val="none" w:sz="0" w:space="0" w:color="auto"/>
        <w:right w:val="none" w:sz="0" w:space="0" w:color="auto"/>
      </w:divBdr>
    </w:div>
    <w:div w:id="1043604278">
      <w:bodyDiv w:val="1"/>
      <w:marLeft w:val="0"/>
      <w:marRight w:val="0"/>
      <w:marTop w:val="0"/>
      <w:marBottom w:val="0"/>
      <w:divBdr>
        <w:top w:val="none" w:sz="0" w:space="0" w:color="auto"/>
        <w:left w:val="none" w:sz="0" w:space="0" w:color="auto"/>
        <w:bottom w:val="none" w:sz="0" w:space="0" w:color="auto"/>
        <w:right w:val="none" w:sz="0" w:space="0" w:color="auto"/>
      </w:divBdr>
    </w:div>
    <w:div w:id="1178272628">
      <w:bodyDiv w:val="1"/>
      <w:marLeft w:val="0"/>
      <w:marRight w:val="0"/>
      <w:marTop w:val="0"/>
      <w:marBottom w:val="0"/>
      <w:divBdr>
        <w:top w:val="none" w:sz="0" w:space="0" w:color="auto"/>
        <w:left w:val="none" w:sz="0" w:space="0" w:color="auto"/>
        <w:bottom w:val="none" w:sz="0" w:space="0" w:color="auto"/>
        <w:right w:val="none" w:sz="0" w:space="0" w:color="auto"/>
      </w:divBdr>
    </w:div>
    <w:div w:id="1494250426">
      <w:bodyDiv w:val="1"/>
      <w:marLeft w:val="0"/>
      <w:marRight w:val="0"/>
      <w:marTop w:val="0"/>
      <w:marBottom w:val="0"/>
      <w:divBdr>
        <w:top w:val="none" w:sz="0" w:space="0" w:color="auto"/>
        <w:left w:val="none" w:sz="0" w:space="0" w:color="auto"/>
        <w:bottom w:val="none" w:sz="0" w:space="0" w:color="auto"/>
        <w:right w:val="none" w:sz="0" w:space="0" w:color="auto"/>
      </w:divBdr>
    </w:div>
    <w:div w:id="1738895286">
      <w:bodyDiv w:val="1"/>
      <w:marLeft w:val="0"/>
      <w:marRight w:val="0"/>
      <w:marTop w:val="0"/>
      <w:marBottom w:val="0"/>
      <w:divBdr>
        <w:top w:val="none" w:sz="0" w:space="0" w:color="auto"/>
        <w:left w:val="none" w:sz="0" w:space="0" w:color="auto"/>
        <w:bottom w:val="none" w:sz="0" w:space="0" w:color="auto"/>
        <w:right w:val="none" w:sz="0" w:space="0" w:color="auto"/>
      </w:divBdr>
    </w:div>
    <w:div w:id="1919707033">
      <w:bodyDiv w:val="1"/>
      <w:marLeft w:val="0"/>
      <w:marRight w:val="0"/>
      <w:marTop w:val="0"/>
      <w:marBottom w:val="0"/>
      <w:divBdr>
        <w:top w:val="none" w:sz="0" w:space="0" w:color="auto"/>
        <w:left w:val="none" w:sz="0" w:space="0" w:color="auto"/>
        <w:bottom w:val="none" w:sz="0" w:space="0" w:color="auto"/>
        <w:right w:val="none" w:sz="0" w:space="0" w:color="auto"/>
      </w:divBdr>
    </w:div>
    <w:div w:id="1946574135">
      <w:bodyDiv w:val="1"/>
      <w:marLeft w:val="0"/>
      <w:marRight w:val="0"/>
      <w:marTop w:val="0"/>
      <w:marBottom w:val="0"/>
      <w:divBdr>
        <w:top w:val="none" w:sz="0" w:space="0" w:color="auto"/>
        <w:left w:val="none" w:sz="0" w:space="0" w:color="auto"/>
        <w:bottom w:val="none" w:sz="0" w:space="0" w:color="auto"/>
        <w:right w:val="none" w:sz="0" w:space="0" w:color="auto"/>
      </w:divBdr>
    </w:div>
    <w:div w:id="1957128985">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454</Words>
  <Characters>2593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5</cp:revision>
  <dcterms:created xsi:type="dcterms:W3CDTF">2024-12-11T11:24:00Z</dcterms:created>
  <dcterms:modified xsi:type="dcterms:W3CDTF">2024-12-11T13:41:00Z</dcterms:modified>
</cp:coreProperties>
</file>