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0980" w14:textId="77777777" w:rsidR="00AF721C" w:rsidRPr="00226CEC" w:rsidRDefault="00AF721C" w:rsidP="00226C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BEC241" w14:textId="77777777" w:rsidR="00226CEC" w:rsidRPr="00226CEC" w:rsidRDefault="00226CEC" w:rsidP="00226CEC">
      <w:pPr>
        <w:spacing w:after="120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</w:p>
    <w:p w14:paraId="6A2EE817" w14:textId="77777777" w:rsidR="00226CEC" w:rsidRPr="00226CEC" w:rsidRDefault="00226CEC" w:rsidP="00226CEC">
      <w:pPr>
        <w:spacing w:after="120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14:ligatures w14:val="none"/>
        </w:rPr>
      </w:pPr>
      <w:r w:rsidRPr="00226CEC"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14:ligatures w14:val="none"/>
        </w:rPr>
        <w:t>COMUNICATO STAMPA</w:t>
      </w:r>
    </w:p>
    <w:p w14:paraId="7D807113" w14:textId="4E59167F" w:rsidR="00B805BC" w:rsidRDefault="00364E60" w:rsidP="00364E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REPORTING INTEGRATO, A MILANO LA CONFERENZA IFRS 2024</w:t>
      </w:r>
    </w:p>
    <w:p w14:paraId="03B794D4" w14:textId="77777777" w:rsidR="00364E60" w:rsidRPr="00364E60" w:rsidRDefault="00364E60" w:rsidP="00364E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</w:p>
    <w:p w14:paraId="661517B4" w14:textId="7BFC9F8D" w:rsidR="00364E60" w:rsidRPr="00364E60" w:rsidRDefault="00364E60" w:rsidP="00364E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 xml:space="preserve">All’evento, organizzato in collaborazione con la Fondazione O.I.B.R., hanno partecipato oltre 40 relatori e più di 2000 esperti del settore collegati da tutto il mondo. De Nuccio: “Per </w:t>
      </w: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 xml:space="preserve">i commercialisti </w:t>
      </w: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centrale l’</w:t>
      </w: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evoluzione dell’informativa e della comunicazione aziendale sulle questioni ESG</w:t>
      </w: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”</w:t>
      </w:r>
    </w:p>
    <w:p w14:paraId="10A15EA9" w14:textId="77777777" w:rsidR="00364E60" w:rsidRDefault="00364E60" w:rsidP="00364E60">
      <w:pPr>
        <w:spacing w:line="240" w:lineRule="auto"/>
        <w:jc w:val="both"/>
        <w:rPr>
          <w:rFonts w:ascii="Arial" w:eastAsia="Times New Roman" w:hAnsi="Arial" w:cs="Arial"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3EE13BE9" w14:textId="19B94274" w:rsidR="00364E60" w:rsidRDefault="00B805BC" w:rsidP="00364E60">
      <w:pPr>
        <w:spacing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B805BC">
        <w:rPr>
          <w:rFonts w:ascii="Arial" w:eastAsia="Times New Roman" w:hAnsi="Arial" w:cs="Arial"/>
          <w:bCs/>
          <w:i/>
          <w:iCs/>
          <w:color w:val="000000"/>
          <w:kern w:val="0"/>
          <w:sz w:val="24"/>
          <w:szCs w:val="24"/>
          <w14:ligatures w14:val="none"/>
        </w:rPr>
        <w:t xml:space="preserve">Milano, 18 ottobre 2024 </w:t>
      </w:r>
      <w:r w:rsidR="00B6099D">
        <w:rPr>
          <w:rFonts w:ascii="Arial" w:eastAsia="Times New Roman" w:hAnsi="Arial" w:cs="Arial"/>
          <w:bCs/>
          <w:i/>
          <w:iCs/>
          <w:color w:val="000000"/>
          <w:kern w:val="0"/>
          <w:sz w:val="24"/>
          <w:szCs w:val="24"/>
          <w14:ligatures w14:val="none"/>
        </w:rPr>
        <w:t>–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“</w:t>
      </w:r>
      <w:proofErr w:type="spellStart"/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I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ntegrated</w:t>
      </w:r>
      <w:proofErr w:type="spellEnd"/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 xml:space="preserve"> Thinking and Reporting: accrescere la qualità, rafforzare il valore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”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,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è il titolo della conferenza internazionale tenutasi oggi a Milano, organizzata dalla 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Fondazione IFRS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in collaborazione con 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l'Organismo Italiano di Business Reporting (O.I.B.R.)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. Al centro dei lavori un confronto tra oltre 40 relatori sul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valore duraturo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delle pratiche di 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reporting integrato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e 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su 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come questo agevola l'adozione dei 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principi internazionali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sulla 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rendicontazione di sostenibilità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, gli 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 xml:space="preserve">International </w:t>
      </w:r>
      <w:proofErr w:type="spellStart"/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Sustainability</w:t>
      </w:r>
      <w:proofErr w:type="spellEnd"/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 xml:space="preserve"> Disclosure Standards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e fornisca un input per sviluppi tecnici più ampi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ponendo le giuste condizioni per una ulteriore integrazione nel reporting in futuro.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br/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br/>
        <w:t>L'</w:t>
      </w:r>
      <w:proofErr w:type="spellStart"/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I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ntegrated</w:t>
      </w:r>
      <w:proofErr w:type="spellEnd"/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 xml:space="preserve"> Reporting Framework 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è stato utilizzato dalle imprese in tutto il mondo per oltre un decennio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, guidando 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il pensiero e il reporting olistico su come un'impresa crea valore nel breve, medio e lungo termine.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La conferenza 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IFRS 2024 di Milano è stata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incentrata sulle modalità per 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accrescere la qualità e rafforzare il valore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del pensiero e del reporting integrato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e puntando a dimostrare come 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gli 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IFRS S1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e 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IFRS S2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forniscono un contenuto di alta qualità per migliorare i report integrati. 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Nel corso dei lavori sono state esaminate 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le modalità con cui il 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 xml:space="preserve">Progetto del Management </w:t>
      </w:r>
      <w:proofErr w:type="spellStart"/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Commentary</w:t>
      </w:r>
      <w:proofErr w:type="spellEnd"/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si sta sviluppando sui concetti propri dell'</w:t>
      </w:r>
      <w:proofErr w:type="spellStart"/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Integrated</w:t>
      </w:r>
      <w:proofErr w:type="spellEnd"/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Reporting Framework.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Presentati anche </w:t>
      </w:r>
      <w:r w:rsidR="00364E60"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strumenti pratici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in grado di fornire un contributo utile a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migliorare la qualità e la rilevanza dell</w:t>
      </w:r>
      <w:r w:rsid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’</w:t>
      </w:r>
      <w:r w:rsidR="00364E60"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informativa. </w:t>
      </w:r>
    </w:p>
    <w:p w14:paraId="16656009" w14:textId="7232648F" w:rsidR="00364E60" w:rsidRDefault="00364E60" w:rsidP="00364E60">
      <w:pPr>
        <w:spacing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Il presidente del Consiglio nazionale dei commercialisti </w:t>
      </w: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Elbano de Nuccio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, tra i relatori della conferenza, ha ricordato come “i</w:t>
      </w:r>
      <w:r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commercialisti sono sempre stati attenti all’evoluzione dell’informativa e della comunicazione aziendale sulle questioni </w:t>
      </w: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ESG,</w:t>
      </w:r>
      <w:r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convinti che tali fattori abbiano un </w:t>
      </w: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impatto sostanziale</w:t>
      </w:r>
      <w:r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sulla capacità delle imprese di produrre e preservare valore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.</w:t>
      </w:r>
      <w:r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In</w:t>
      </w:r>
      <w:r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questa prospettiva l’integrazione tra informazioni di natura </w:t>
      </w: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finanziaria</w:t>
      </w:r>
      <w:r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e informazioni di natura </w:t>
      </w: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non finanziaria</w:t>
      </w:r>
      <w:r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appare un percorso, già tracciato dall’IR Framework e ad oggi quanto mai </w:t>
      </w:r>
      <w:r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attuale,</w:t>
      </w:r>
      <w:r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che si concilia con le esigenze conoscitive dei </w:t>
      </w: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capital providers</w:t>
      </w:r>
      <w:r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e che le imprese, anche di non grandi dimensioni, devono mantenere per poter continuare ad essere competitive nel breve e nel medio-lungo periodo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”</w:t>
      </w:r>
      <w:r w:rsidRPr="00364E60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.</w:t>
      </w:r>
    </w:p>
    <w:p w14:paraId="2EAE9FEB" w14:textId="7742202E" w:rsidR="00364E60" w:rsidRDefault="00364E60" w:rsidP="00364E6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B805BC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 xml:space="preserve">Alessandro </w:t>
      </w: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Lai</w:t>
      </w:r>
      <w:r w:rsidRPr="00B805B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r w:rsidRPr="00364E6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Presidente 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</w:t>
      </w:r>
      <w:r w:rsidRPr="00364E6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64E6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O.I.B.R.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(Fondazione di cui il Consiglio nazionale dei commercialisti è </w:t>
      </w:r>
      <w:r w:rsidRPr="00364E60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membro fondatore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) ha sottolineato come 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“la conferenza ha visto la partecipazione del vertice della IFRS </w:t>
      </w:r>
      <w:proofErr w:type="spellStart"/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foundation</w:t>
      </w:r>
      <w:proofErr w:type="spellEnd"/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e dell’ISSB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, con o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ltre </w:t>
      </w:r>
      <w:r w:rsidRPr="00B805BC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300 iscritti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in presenza e </w:t>
      </w:r>
      <w:r w:rsidRPr="00B805BC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2000 a distanza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. La conferenza ha inteso verificare l’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i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nterrelazione fra i nuovi </w:t>
      </w:r>
      <w:proofErr w:type="spellStart"/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sustainability</w:t>
      </w:r>
      <w:proofErr w:type="spellEnd"/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standard promossi dall’ISSB e il reporting integrato. Siamo felici che il dibattito a così alto livello abbia prodotto </w:t>
      </w:r>
      <w:r w:rsidRPr="00B805BC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stimoli importanti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per gli operatori, per gli </w:t>
      </w:r>
      <w:r w:rsidRPr="00B805BC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 xml:space="preserve">standard </w:t>
      </w:r>
      <w:proofErr w:type="spellStart"/>
      <w:r w:rsidRPr="00B805BC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Setters</w:t>
      </w:r>
      <w:proofErr w:type="spellEnd"/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e per le </w:t>
      </w:r>
      <w:r w:rsidRPr="00B805BC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professioni contabili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, per le quali le considerazioni svolte dal prof. Elbano de Nuccio sul Management </w:t>
      </w:r>
      <w:proofErr w:type="spellStart"/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Commentary</w:t>
      </w:r>
      <w:proofErr w:type="spellEnd"/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hanno aperto una discussione molto partecipata e ricca di implicazioni”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. </w:t>
      </w:r>
    </w:p>
    <w:p w14:paraId="7AFD1E83" w14:textId="7C39BF9A" w:rsidR="00364E60" w:rsidRDefault="00364E60" w:rsidP="00364E60">
      <w:pPr>
        <w:spacing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</w:p>
    <w:p w14:paraId="2FC7EC54" w14:textId="7DAC9932" w:rsidR="00364E60" w:rsidRPr="00B805BC" w:rsidRDefault="00364E60" w:rsidP="00364E6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364E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Per il segretario generale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di </w:t>
      </w:r>
      <w:r w:rsidRPr="00364E6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O.I.B.R.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Stefano Zambon 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“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a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vere l’intera leadership della Fondazione IFRS e una grande partecipazione alla Conferenza di Milano è stata una 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importante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dimostrazione che l’Italia può giocare un </w:t>
      </w:r>
      <w:r w:rsidRPr="00B805BC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ruolo di primo piano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a livello internazionale nel mondo del 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reporting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. La Fondazione OIBR assieme al C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onsiglio nazionale dei commercialisti </w:t>
      </w:r>
      <w:r w:rsidRPr="00B805B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e ai propri stakeholder è lieta di avere co-organizzato con la Fondazione IFRS questo significativo evento”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.</w:t>
      </w:r>
    </w:p>
    <w:p w14:paraId="72C3A7D9" w14:textId="77777777" w:rsidR="00364E60" w:rsidRDefault="00364E60" w:rsidP="00364E60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B25003" w14:textId="63137CE1" w:rsidR="00364E60" w:rsidRPr="00364E60" w:rsidRDefault="00364E60" w:rsidP="00364E60">
      <w:pPr>
        <w:spacing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B6099D">
        <w:rPr>
          <w:rFonts w:ascii="Arial" w:hAnsi="Arial" w:cs="Arial"/>
          <w:bCs/>
          <w:sz w:val="24"/>
          <w:szCs w:val="24"/>
        </w:rPr>
        <w:t xml:space="preserve">La </w:t>
      </w:r>
      <w:r w:rsidRPr="00364E60">
        <w:rPr>
          <w:rFonts w:ascii="Arial" w:hAnsi="Arial" w:cs="Arial"/>
          <w:b/>
          <w:sz w:val="24"/>
          <w:szCs w:val="24"/>
        </w:rPr>
        <w:t>Fondazione IFRS</w:t>
      </w:r>
      <w:r w:rsidRPr="00B6099D">
        <w:rPr>
          <w:rFonts w:ascii="Arial" w:hAnsi="Arial" w:cs="Arial"/>
          <w:bCs/>
          <w:sz w:val="24"/>
          <w:szCs w:val="24"/>
        </w:rPr>
        <w:t xml:space="preserve"> è un'organizzazione</w:t>
      </w:r>
      <w:r>
        <w:rPr>
          <w:rFonts w:ascii="Arial" w:hAnsi="Arial" w:cs="Arial"/>
          <w:bCs/>
          <w:sz w:val="24"/>
          <w:szCs w:val="24"/>
        </w:rPr>
        <w:t xml:space="preserve"> internazionale</w:t>
      </w:r>
      <w:r w:rsidRPr="00B6099D">
        <w:rPr>
          <w:rFonts w:ascii="Arial" w:hAnsi="Arial" w:cs="Arial"/>
          <w:bCs/>
          <w:sz w:val="24"/>
          <w:szCs w:val="24"/>
        </w:rPr>
        <w:t xml:space="preserve"> senza scopo di lucro di interesse pubblico istituita per sviluppare standard di contabilità e divulgazione della sostenibilità di alta qualità, comprensibili, applicabili e accettati a livello globale. I </w:t>
      </w:r>
      <w:r>
        <w:rPr>
          <w:rFonts w:ascii="Arial" w:hAnsi="Arial" w:cs="Arial"/>
          <w:bCs/>
          <w:sz w:val="24"/>
          <w:szCs w:val="24"/>
        </w:rPr>
        <w:t>suoi</w:t>
      </w:r>
      <w:r w:rsidRPr="00B6099D">
        <w:rPr>
          <w:rFonts w:ascii="Arial" w:hAnsi="Arial" w:cs="Arial"/>
          <w:bCs/>
          <w:sz w:val="24"/>
          <w:szCs w:val="24"/>
        </w:rPr>
        <w:t xml:space="preserve"> standard sono sviluppati dai </w:t>
      </w:r>
      <w:r>
        <w:rPr>
          <w:rFonts w:ascii="Arial" w:hAnsi="Arial" w:cs="Arial"/>
          <w:bCs/>
          <w:sz w:val="24"/>
          <w:szCs w:val="24"/>
        </w:rPr>
        <w:t>suo</w:t>
      </w:r>
      <w:r w:rsidRPr="00B6099D">
        <w:rPr>
          <w:rFonts w:ascii="Arial" w:hAnsi="Arial" w:cs="Arial"/>
          <w:bCs/>
          <w:sz w:val="24"/>
          <w:szCs w:val="24"/>
        </w:rPr>
        <w:t xml:space="preserve">i due organismi di definizione degli standard, l'International Accounting </w:t>
      </w:r>
      <w:r w:rsidRPr="00364E60">
        <w:rPr>
          <w:rFonts w:ascii="Arial" w:hAnsi="Arial" w:cs="Arial"/>
          <w:b/>
          <w:sz w:val="24"/>
          <w:szCs w:val="24"/>
        </w:rPr>
        <w:t>Standards Board (IASB)</w:t>
      </w:r>
      <w:r w:rsidRPr="00B6099D">
        <w:rPr>
          <w:rFonts w:ascii="Arial" w:hAnsi="Arial" w:cs="Arial"/>
          <w:bCs/>
          <w:sz w:val="24"/>
          <w:szCs w:val="24"/>
        </w:rPr>
        <w:t xml:space="preserve"> e l'</w:t>
      </w:r>
      <w:r w:rsidRPr="00364E60">
        <w:rPr>
          <w:rFonts w:ascii="Arial" w:hAnsi="Arial" w:cs="Arial"/>
          <w:b/>
          <w:sz w:val="24"/>
          <w:szCs w:val="24"/>
        </w:rPr>
        <w:t xml:space="preserve">International </w:t>
      </w:r>
      <w:proofErr w:type="spellStart"/>
      <w:r w:rsidRPr="00364E60">
        <w:rPr>
          <w:rFonts w:ascii="Arial" w:hAnsi="Arial" w:cs="Arial"/>
          <w:b/>
          <w:sz w:val="24"/>
          <w:szCs w:val="24"/>
        </w:rPr>
        <w:t>Sustainability</w:t>
      </w:r>
      <w:proofErr w:type="spellEnd"/>
      <w:r w:rsidRPr="00364E60">
        <w:rPr>
          <w:rFonts w:ascii="Arial" w:hAnsi="Arial" w:cs="Arial"/>
          <w:b/>
          <w:sz w:val="24"/>
          <w:szCs w:val="24"/>
        </w:rPr>
        <w:t xml:space="preserve"> Standards Board (ISSB).</w:t>
      </w:r>
    </w:p>
    <w:p w14:paraId="1DF407F9" w14:textId="5ADA0445" w:rsidR="00B6099D" w:rsidRDefault="00B6099D" w:rsidP="00364E6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B6099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L’Organismo </w:t>
      </w:r>
      <w:proofErr w:type="gramStart"/>
      <w:r w:rsidRPr="00B6099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Italiano</w:t>
      </w:r>
      <w:proofErr w:type="gramEnd"/>
      <w:r w:rsidRPr="00B6099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di Business Reporting – </w:t>
      </w:r>
      <w:proofErr w:type="spellStart"/>
      <w:r w:rsidRPr="00B6099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Sustainability</w:t>
      </w:r>
      <w:proofErr w:type="spellEnd"/>
      <w:r w:rsidRPr="00B6099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, Non-Financial e </w:t>
      </w:r>
      <w:proofErr w:type="spellStart"/>
      <w:r w:rsidRPr="00B6099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Integrated</w:t>
      </w:r>
      <w:proofErr w:type="spellEnd"/>
      <w:r w:rsidRPr="00B6099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Reporting (O.I.B.R.)</w:t>
      </w:r>
      <w:r w:rsidRPr="00B6099D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 è l’organismo dedicato in Italia alle tematiche connesse alla rendicontazione e disclosure delle informazioni e delle misure (</w:t>
      </w:r>
      <w:proofErr w:type="spellStart"/>
      <w:r w:rsidRPr="00B6099D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KPIs</w:t>
      </w:r>
      <w:proofErr w:type="spellEnd"/>
      <w:r w:rsidRPr="00B6099D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) legate a sostenibilità/ESG/</w:t>
      </w:r>
      <w:proofErr w:type="spellStart"/>
      <w:r w:rsidRPr="00B6099D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climate</w:t>
      </w:r>
      <w:proofErr w:type="spellEnd"/>
      <w:r w:rsidRPr="00B6099D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B6099D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change</w:t>
      </w:r>
      <w:proofErr w:type="spellEnd"/>
      <w:r w:rsidRPr="00B6099D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, dichiarazione non-finanziaria (DNF), intangibili e capitale intellettuale, e </w:t>
      </w:r>
      <w:proofErr w:type="spellStart"/>
      <w:r w:rsidRPr="00B6099D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integrated</w:t>
      </w:r>
      <w:proofErr w:type="spellEnd"/>
      <w:r w:rsidRPr="00B6099D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reporting e governance (‘</w:t>
      </w:r>
      <w:proofErr w:type="spellStart"/>
      <w:r w:rsidRPr="00B6099D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integrated</w:t>
      </w:r>
      <w:proofErr w:type="spellEnd"/>
      <w:r w:rsidRPr="00B6099D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thinking’).</w:t>
      </w:r>
    </w:p>
    <w:p w14:paraId="5194C159" w14:textId="77777777" w:rsidR="00B6099D" w:rsidRDefault="00B6099D" w:rsidP="00364E6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</w:p>
    <w:p w14:paraId="349DD290" w14:textId="77777777" w:rsidR="00B6099D" w:rsidRDefault="00B6099D" w:rsidP="00364E6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</w:p>
    <w:p w14:paraId="1FAD6CCA" w14:textId="77777777" w:rsidR="00B805BC" w:rsidRPr="00B805BC" w:rsidRDefault="00B805BC" w:rsidP="00364E6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</w:p>
    <w:p w14:paraId="5498E8BB" w14:textId="0C000929" w:rsidR="00AF721C" w:rsidRPr="00B805BC" w:rsidRDefault="00B6099D" w:rsidP="00364E6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6099D">
        <w:rPr>
          <w:rFonts w:ascii="Arial" w:hAnsi="Arial" w:cs="Arial"/>
          <w:bCs/>
          <w:sz w:val="24"/>
          <w:szCs w:val="24"/>
        </w:rPr>
        <w:br/>
      </w:r>
    </w:p>
    <w:sectPr w:rsidR="00AF721C" w:rsidRPr="00B805B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A65A6" w14:textId="77777777" w:rsidR="003C0BFE" w:rsidRDefault="003C0BFE" w:rsidP="002529AE">
      <w:pPr>
        <w:spacing w:after="0" w:line="240" w:lineRule="auto"/>
      </w:pPr>
      <w:r>
        <w:separator/>
      </w:r>
    </w:p>
  </w:endnote>
  <w:endnote w:type="continuationSeparator" w:id="0">
    <w:p w14:paraId="03ACA4C8" w14:textId="77777777" w:rsidR="003C0BFE" w:rsidRDefault="003C0BFE" w:rsidP="0025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20B39" w14:textId="77777777" w:rsidR="003C0BFE" w:rsidRDefault="003C0BFE" w:rsidP="002529AE">
      <w:pPr>
        <w:spacing w:after="0" w:line="240" w:lineRule="auto"/>
      </w:pPr>
      <w:r>
        <w:separator/>
      </w:r>
    </w:p>
  </w:footnote>
  <w:footnote w:type="continuationSeparator" w:id="0">
    <w:p w14:paraId="39EE9E3B" w14:textId="77777777" w:rsidR="003C0BFE" w:rsidRDefault="003C0BFE" w:rsidP="0025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7D05D" w14:textId="1D394E81" w:rsidR="002529AE" w:rsidRDefault="004B1B08" w:rsidP="002529AE">
    <w:pPr>
      <w:pStyle w:val="Intestazione"/>
      <w:jc w:val="center"/>
    </w:pPr>
    <w:r>
      <w:rPr>
        <w:noProof/>
      </w:rPr>
      <w:drawing>
        <wp:inline distT="0" distB="0" distL="0" distR="0" wp14:anchorId="3A85769E" wp14:editId="2D245761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550708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671CFB"/>
    <w:multiLevelType w:val="hybridMultilevel"/>
    <w:tmpl w:val="62084758"/>
    <w:lvl w:ilvl="0" w:tplc="726C1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7431">
    <w:abstractNumId w:val="0"/>
  </w:num>
  <w:num w:numId="2" w16cid:durableId="55046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AE"/>
    <w:rsid w:val="00014440"/>
    <w:rsid w:val="00015FCD"/>
    <w:rsid w:val="00020733"/>
    <w:rsid w:val="00023E2E"/>
    <w:rsid w:val="000955F1"/>
    <w:rsid w:val="000B0598"/>
    <w:rsid w:val="000B2812"/>
    <w:rsid w:val="000B3ECA"/>
    <w:rsid w:val="000E54BE"/>
    <w:rsid w:val="00135D97"/>
    <w:rsid w:val="0014254C"/>
    <w:rsid w:val="00152D20"/>
    <w:rsid w:val="00190B53"/>
    <w:rsid w:val="001C0DC6"/>
    <w:rsid w:val="001F119D"/>
    <w:rsid w:val="00226CEC"/>
    <w:rsid w:val="0024364C"/>
    <w:rsid w:val="002529AE"/>
    <w:rsid w:val="00253960"/>
    <w:rsid w:val="002B60A3"/>
    <w:rsid w:val="002B6582"/>
    <w:rsid w:val="002B73EA"/>
    <w:rsid w:val="002C0792"/>
    <w:rsid w:val="002D288D"/>
    <w:rsid w:val="002D7FB3"/>
    <w:rsid w:val="002E4504"/>
    <w:rsid w:val="002F3818"/>
    <w:rsid w:val="003004DC"/>
    <w:rsid w:val="00304F0C"/>
    <w:rsid w:val="0031757C"/>
    <w:rsid w:val="00324DE2"/>
    <w:rsid w:val="003278F2"/>
    <w:rsid w:val="00337292"/>
    <w:rsid w:val="00354CCF"/>
    <w:rsid w:val="00364E60"/>
    <w:rsid w:val="00367390"/>
    <w:rsid w:val="003C0BFE"/>
    <w:rsid w:val="003E3515"/>
    <w:rsid w:val="003F7109"/>
    <w:rsid w:val="00414C08"/>
    <w:rsid w:val="004272DD"/>
    <w:rsid w:val="00445A65"/>
    <w:rsid w:val="00490712"/>
    <w:rsid w:val="00496C7E"/>
    <w:rsid w:val="004B1B08"/>
    <w:rsid w:val="00535204"/>
    <w:rsid w:val="005607E2"/>
    <w:rsid w:val="00570CD9"/>
    <w:rsid w:val="00573006"/>
    <w:rsid w:val="0059205B"/>
    <w:rsid w:val="005A68D3"/>
    <w:rsid w:val="005A6DA4"/>
    <w:rsid w:val="005C6A24"/>
    <w:rsid w:val="006243FD"/>
    <w:rsid w:val="0063486E"/>
    <w:rsid w:val="00645A7C"/>
    <w:rsid w:val="00676DAD"/>
    <w:rsid w:val="00676E3C"/>
    <w:rsid w:val="006925CC"/>
    <w:rsid w:val="006A7953"/>
    <w:rsid w:val="006B06BC"/>
    <w:rsid w:val="006D6FFA"/>
    <w:rsid w:val="00702CB0"/>
    <w:rsid w:val="007057A4"/>
    <w:rsid w:val="00721BD0"/>
    <w:rsid w:val="00726A97"/>
    <w:rsid w:val="0073207F"/>
    <w:rsid w:val="00751AA1"/>
    <w:rsid w:val="00773A2F"/>
    <w:rsid w:val="00774544"/>
    <w:rsid w:val="007776E9"/>
    <w:rsid w:val="00784244"/>
    <w:rsid w:val="00790E58"/>
    <w:rsid w:val="007E4C20"/>
    <w:rsid w:val="007F5437"/>
    <w:rsid w:val="00812437"/>
    <w:rsid w:val="00823999"/>
    <w:rsid w:val="00847831"/>
    <w:rsid w:val="00867FA1"/>
    <w:rsid w:val="0087211F"/>
    <w:rsid w:val="00896A68"/>
    <w:rsid w:val="008A08FF"/>
    <w:rsid w:val="008D13BC"/>
    <w:rsid w:val="008D2CB5"/>
    <w:rsid w:val="008E1720"/>
    <w:rsid w:val="00926E20"/>
    <w:rsid w:val="00963C8F"/>
    <w:rsid w:val="009737DD"/>
    <w:rsid w:val="009777F2"/>
    <w:rsid w:val="00987A16"/>
    <w:rsid w:val="009912F9"/>
    <w:rsid w:val="009E0269"/>
    <w:rsid w:val="009F3E37"/>
    <w:rsid w:val="00A10F75"/>
    <w:rsid w:val="00A26AEA"/>
    <w:rsid w:val="00A35710"/>
    <w:rsid w:val="00A6639D"/>
    <w:rsid w:val="00A852D9"/>
    <w:rsid w:val="00A863D4"/>
    <w:rsid w:val="00A86EF6"/>
    <w:rsid w:val="00AA21B0"/>
    <w:rsid w:val="00AB49F0"/>
    <w:rsid w:val="00AC046A"/>
    <w:rsid w:val="00AC269D"/>
    <w:rsid w:val="00AF1A84"/>
    <w:rsid w:val="00AF721C"/>
    <w:rsid w:val="00B472D1"/>
    <w:rsid w:val="00B516AE"/>
    <w:rsid w:val="00B552D6"/>
    <w:rsid w:val="00B6099D"/>
    <w:rsid w:val="00B73FE1"/>
    <w:rsid w:val="00B805BC"/>
    <w:rsid w:val="00BB6502"/>
    <w:rsid w:val="00BC2F28"/>
    <w:rsid w:val="00C22798"/>
    <w:rsid w:val="00C4088C"/>
    <w:rsid w:val="00C43821"/>
    <w:rsid w:val="00C7020F"/>
    <w:rsid w:val="00C95D83"/>
    <w:rsid w:val="00CB51A8"/>
    <w:rsid w:val="00CB65C5"/>
    <w:rsid w:val="00D02E2F"/>
    <w:rsid w:val="00D31607"/>
    <w:rsid w:val="00D52BA0"/>
    <w:rsid w:val="00D60BEE"/>
    <w:rsid w:val="00D95618"/>
    <w:rsid w:val="00DD1007"/>
    <w:rsid w:val="00DD5B9A"/>
    <w:rsid w:val="00E635D7"/>
    <w:rsid w:val="00E862B2"/>
    <w:rsid w:val="00EA2C56"/>
    <w:rsid w:val="00EA3FE2"/>
    <w:rsid w:val="00EB0DAF"/>
    <w:rsid w:val="00EC1E8F"/>
    <w:rsid w:val="00F03EBE"/>
    <w:rsid w:val="00F05FD7"/>
    <w:rsid w:val="00F3758A"/>
    <w:rsid w:val="00F409F9"/>
    <w:rsid w:val="00F52A76"/>
    <w:rsid w:val="00F84790"/>
    <w:rsid w:val="00F91CC8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44A2"/>
  <w15:chartTrackingRefBased/>
  <w15:docId w15:val="{AF4F9998-FCF1-4FCB-BA04-5FFB7E80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9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9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9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9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9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9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9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9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9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9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9A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52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9AE"/>
  </w:style>
  <w:style w:type="paragraph" w:styleId="Pidipagina">
    <w:name w:val="footer"/>
    <w:basedOn w:val="Normale"/>
    <w:link w:val="PidipaginaCarattere"/>
    <w:uiPriority w:val="99"/>
    <w:unhideWhenUsed/>
    <w:rsid w:val="00252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9AE"/>
  </w:style>
  <w:style w:type="character" w:styleId="Collegamentoipertestuale">
    <w:name w:val="Hyperlink"/>
    <w:basedOn w:val="Carpredefinitoparagrafo"/>
    <w:uiPriority w:val="99"/>
    <w:unhideWhenUsed/>
    <w:rsid w:val="002529A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11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68D3"/>
    <w:rPr>
      <w:color w:val="96607D" w:themeColor="followedHyperlink"/>
      <w:u w:val="single"/>
    </w:rPr>
  </w:style>
  <w:style w:type="paragraph" w:styleId="Puntoelenco">
    <w:name w:val="List Bullet"/>
    <w:basedOn w:val="Normale"/>
    <w:uiPriority w:val="99"/>
    <w:unhideWhenUsed/>
    <w:rsid w:val="00014440"/>
    <w:pPr>
      <w:numPr>
        <w:numId w:val="1"/>
      </w:numPr>
      <w:contextualSpacing/>
    </w:pPr>
  </w:style>
  <w:style w:type="paragraph" w:styleId="Revisione">
    <w:name w:val="Revision"/>
    <w:hidden/>
    <w:uiPriority w:val="99"/>
    <w:semiHidden/>
    <w:rsid w:val="00702CB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702C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2C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2C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C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CB0"/>
    <w:rPr>
      <w:b/>
      <w:bCs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099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099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E76C-4D41-4A1D-8EB4-252716CD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Parracino Mauro</cp:lastModifiedBy>
  <cp:revision>2</cp:revision>
  <dcterms:created xsi:type="dcterms:W3CDTF">2024-10-18T09:26:00Z</dcterms:created>
  <dcterms:modified xsi:type="dcterms:W3CDTF">2024-10-18T09:26:00Z</dcterms:modified>
</cp:coreProperties>
</file>