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AEB0" w14:textId="77777777" w:rsidR="00D52088" w:rsidRPr="00336F75" w:rsidRDefault="00D52088" w:rsidP="00505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661A05" w14:textId="77777777" w:rsidR="006A3547" w:rsidRDefault="006A3547" w:rsidP="00505E0A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89FE525" w14:textId="73894D44" w:rsidR="00505E0A" w:rsidRDefault="00D52088" w:rsidP="0007439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52088">
        <w:rPr>
          <w:rFonts w:ascii="Arial" w:hAnsi="Arial" w:cs="Arial"/>
          <w:b/>
          <w:bCs/>
          <w:u w:val="single"/>
        </w:rPr>
        <w:t>Comunicato stampa</w:t>
      </w:r>
    </w:p>
    <w:p w14:paraId="117EBA42" w14:textId="77777777" w:rsidR="00F62EE3" w:rsidRPr="006A3547" w:rsidRDefault="00F62EE3" w:rsidP="0007439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F01FE9" w14:textId="2DA76851" w:rsidR="006A3547" w:rsidRDefault="006A3547" w:rsidP="0007439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A3547">
        <w:rPr>
          <w:rFonts w:ascii="Arial" w:hAnsi="Arial" w:cs="Arial"/>
          <w:b/>
          <w:bCs/>
        </w:rPr>
        <w:t>SOSTENIBILIT</w:t>
      </w:r>
      <w:r w:rsidR="00CA13AB">
        <w:rPr>
          <w:rFonts w:ascii="Arial" w:hAnsi="Arial" w:cs="Arial"/>
          <w:b/>
          <w:bCs/>
        </w:rPr>
        <w:t>À</w:t>
      </w:r>
      <w:r w:rsidRPr="006A3547">
        <w:rPr>
          <w:rFonts w:ascii="Arial" w:hAnsi="Arial" w:cs="Arial"/>
          <w:b/>
          <w:bCs/>
        </w:rPr>
        <w:t>, DAI COMMERCIALISTI UN DOCUMENTO SUI FATTORI ESG NELLA VALUTAZIONE D’AZIENDA</w:t>
      </w:r>
    </w:p>
    <w:p w14:paraId="169B18C2" w14:textId="77777777" w:rsidR="0007439D" w:rsidRPr="006A3547" w:rsidRDefault="0007439D" w:rsidP="0007439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2E783C" w14:textId="5810A92B" w:rsidR="006A3547" w:rsidRDefault="006A3547" w:rsidP="000743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2"/>
          <w:lang w:eastAsia="it-IT"/>
        </w:rPr>
      </w:pPr>
      <w:r w:rsidRPr="006A3547">
        <w:rPr>
          <w:rFonts w:ascii="Arial" w:hAnsi="Arial" w:cs="Arial"/>
          <w:b/>
          <w:bCs/>
        </w:rPr>
        <w:t xml:space="preserve">Una guida operativa a supporto dei professionisti lungo il processo estimativo delle PMI italiane che intraprendono percorsi di implementazione dei fattori </w:t>
      </w:r>
      <w:r w:rsidRPr="006A3547">
        <w:rPr>
          <w:rFonts w:ascii="Arial" w:eastAsia="Times New Roman" w:hAnsi="Arial" w:cs="Arial"/>
          <w:b/>
          <w:bCs/>
          <w:color w:val="000000"/>
          <w:szCs w:val="22"/>
          <w:lang w:eastAsia="it-IT"/>
        </w:rPr>
        <w:t>environmental, social e governance</w:t>
      </w:r>
      <w:r w:rsidR="0007439D">
        <w:rPr>
          <w:rFonts w:ascii="Arial" w:eastAsia="Times New Roman" w:hAnsi="Arial" w:cs="Arial"/>
          <w:b/>
          <w:bCs/>
          <w:color w:val="000000"/>
          <w:szCs w:val="22"/>
          <w:lang w:eastAsia="it-IT"/>
        </w:rPr>
        <w:t>.</w:t>
      </w:r>
    </w:p>
    <w:p w14:paraId="5ABA06E5" w14:textId="77777777" w:rsidR="0007439D" w:rsidRPr="006A3547" w:rsidRDefault="0007439D" w:rsidP="000743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2"/>
          <w:lang w:eastAsia="it-IT"/>
        </w:rPr>
      </w:pPr>
    </w:p>
    <w:p w14:paraId="5646B718" w14:textId="666EA7F6" w:rsidR="006A3547" w:rsidRDefault="006A3547" w:rsidP="0007439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A3547">
        <w:rPr>
          <w:rFonts w:ascii="Arial" w:hAnsi="Arial" w:cs="Arial"/>
          <w:b/>
          <w:bCs/>
        </w:rPr>
        <w:t>De Nuccio: “Sviluppare una spiccata sensibilità qualitativa verso queste tematiche”</w:t>
      </w:r>
    </w:p>
    <w:p w14:paraId="0A59BF33" w14:textId="77777777" w:rsidR="0007439D" w:rsidRPr="006A3547" w:rsidRDefault="0007439D" w:rsidP="0007439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C6EB27" w14:textId="77777777" w:rsidR="006A3547" w:rsidRPr="0007439D" w:rsidRDefault="006A3547" w:rsidP="0007439D">
      <w:pPr>
        <w:spacing w:after="0" w:line="240" w:lineRule="auto"/>
        <w:jc w:val="both"/>
        <w:rPr>
          <w:rFonts w:ascii="Arial" w:hAnsi="Arial" w:cs="Arial"/>
        </w:rPr>
      </w:pPr>
    </w:p>
    <w:p w14:paraId="5ADF4276" w14:textId="3008BDDA" w:rsidR="00F62EE3" w:rsidRDefault="00F62EE3" w:rsidP="0007439D">
      <w:pPr>
        <w:spacing w:after="0" w:line="240" w:lineRule="auto"/>
        <w:jc w:val="both"/>
        <w:rPr>
          <w:rFonts w:ascii="Arial" w:hAnsi="Arial" w:cs="Arial"/>
        </w:rPr>
      </w:pPr>
      <w:r w:rsidRPr="006A3547">
        <w:rPr>
          <w:rFonts w:ascii="Arial" w:hAnsi="Arial" w:cs="Arial"/>
          <w:i/>
          <w:iCs/>
        </w:rPr>
        <w:t>Roma, 8 agosto 2024 –</w:t>
      </w:r>
      <w:r w:rsidRPr="00F62EE3">
        <w:rPr>
          <w:rFonts w:ascii="Arial" w:hAnsi="Arial" w:cs="Arial"/>
        </w:rPr>
        <w:t xml:space="preserve"> “</w:t>
      </w:r>
      <w:r w:rsidRPr="00661F44">
        <w:rPr>
          <w:rFonts w:ascii="Arial" w:hAnsi="Arial" w:cs="Arial"/>
          <w:b/>
          <w:bCs/>
        </w:rPr>
        <w:t>I fattori ESG nella valutazione d’azienda: la costruzione della base informativa</w:t>
      </w:r>
      <w:r w:rsidRPr="00F62EE3">
        <w:rPr>
          <w:rFonts w:ascii="Arial" w:hAnsi="Arial" w:cs="Arial"/>
        </w:rPr>
        <w:t xml:space="preserve">” è il titolo del documento curato dalla Commissione di studio “Valutazione d’azienda” del Consiglio nazionale dei commercialisti alla quale è delegato il presidente della categoria </w:t>
      </w:r>
      <w:r w:rsidRPr="00661F44">
        <w:rPr>
          <w:rFonts w:ascii="Arial" w:hAnsi="Arial" w:cs="Arial"/>
          <w:b/>
          <w:bCs/>
        </w:rPr>
        <w:t>Elbano de Nuccio</w:t>
      </w:r>
      <w:r w:rsidRPr="00F62EE3">
        <w:rPr>
          <w:rFonts w:ascii="Arial" w:hAnsi="Arial" w:cs="Arial"/>
        </w:rPr>
        <w:t>.</w:t>
      </w:r>
    </w:p>
    <w:p w14:paraId="67F1D581" w14:textId="77777777" w:rsidR="0007439D" w:rsidRPr="00F62EE3" w:rsidRDefault="0007439D" w:rsidP="0007439D">
      <w:pPr>
        <w:spacing w:after="0" w:line="240" w:lineRule="auto"/>
        <w:jc w:val="both"/>
        <w:rPr>
          <w:rFonts w:ascii="Arial" w:hAnsi="Arial" w:cs="Arial"/>
        </w:rPr>
      </w:pPr>
    </w:p>
    <w:p w14:paraId="1598B455" w14:textId="287D21C5" w:rsidR="00F62EE3" w:rsidRDefault="00F62EE3" w:rsidP="0007439D">
      <w:pPr>
        <w:spacing w:after="0" w:line="240" w:lineRule="auto"/>
        <w:jc w:val="both"/>
        <w:rPr>
          <w:rFonts w:ascii="Arial" w:hAnsi="Arial" w:cs="Arial"/>
        </w:rPr>
      </w:pPr>
      <w:r w:rsidRPr="00F62EE3">
        <w:rPr>
          <w:rFonts w:ascii="Arial" w:hAnsi="Arial" w:cs="Arial"/>
        </w:rPr>
        <w:t xml:space="preserve">La pubblicazione è una </w:t>
      </w:r>
      <w:r w:rsidRPr="00661F44">
        <w:rPr>
          <w:rFonts w:ascii="Arial" w:hAnsi="Arial" w:cs="Arial"/>
          <w:b/>
          <w:bCs/>
        </w:rPr>
        <w:t>guida operativa</w:t>
      </w:r>
      <w:r w:rsidRPr="00F62EE3">
        <w:rPr>
          <w:rFonts w:ascii="Arial" w:hAnsi="Arial" w:cs="Arial"/>
        </w:rPr>
        <w:t xml:space="preserve"> che mira a supportare i professionisti lungo il </w:t>
      </w:r>
      <w:r w:rsidRPr="00661F44">
        <w:rPr>
          <w:rFonts w:ascii="Arial" w:hAnsi="Arial" w:cs="Arial"/>
          <w:b/>
          <w:bCs/>
        </w:rPr>
        <w:t>processo estimativo</w:t>
      </w:r>
      <w:r w:rsidRPr="00F62EE3">
        <w:rPr>
          <w:rFonts w:ascii="Arial" w:hAnsi="Arial" w:cs="Arial"/>
        </w:rPr>
        <w:t xml:space="preserve"> delle PMI italiane che intraprendono percorsi di</w:t>
      </w:r>
      <w:r w:rsidRPr="00661F44">
        <w:rPr>
          <w:rFonts w:ascii="Arial" w:hAnsi="Arial" w:cs="Arial"/>
          <w:b/>
          <w:bCs/>
        </w:rPr>
        <w:t xml:space="preserve"> implementazione</w:t>
      </w:r>
      <w:r w:rsidRPr="00F62EE3">
        <w:rPr>
          <w:rFonts w:ascii="Arial" w:hAnsi="Arial" w:cs="Arial"/>
        </w:rPr>
        <w:t xml:space="preserve"> dei fattori ESG su base volontaria. Nel documento sono state approfondite e tracciate le </w:t>
      </w:r>
      <w:r w:rsidRPr="00661F44">
        <w:rPr>
          <w:rFonts w:ascii="Arial" w:hAnsi="Arial" w:cs="Arial"/>
          <w:b/>
          <w:bCs/>
        </w:rPr>
        <w:t>modalità operative</w:t>
      </w:r>
      <w:r w:rsidRPr="00F62EE3">
        <w:rPr>
          <w:rFonts w:ascii="Arial" w:hAnsi="Arial" w:cs="Arial"/>
        </w:rPr>
        <w:t xml:space="preserve"> per giungere a raccogliere e collezionare in maniera organica il </w:t>
      </w:r>
      <w:r w:rsidRPr="00661F44">
        <w:rPr>
          <w:rFonts w:ascii="Arial" w:hAnsi="Arial" w:cs="Arial"/>
          <w:b/>
          <w:bCs/>
        </w:rPr>
        <w:t xml:space="preserve">set documentale </w:t>
      </w:r>
      <w:r w:rsidRPr="00F62EE3">
        <w:rPr>
          <w:rFonts w:ascii="Arial" w:hAnsi="Arial" w:cs="Arial"/>
        </w:rPr>
        <w:t xml:space="preserve">necessario e prodromico al successivo </w:t>
      </w:r>
      <w:r w:rsidRPr="00661F44">
        <w:rPr>
          <w:rFonts w:ascii="Arial" w:hAnsi="Arial" w:cs="Arial"/>
          <w:b/>
          <w:bCs/>
        </w:rPr>
        <w:t>processo valutativo</w:t>
      </w:r>
      <w:r w:rsidRPr="00F62EE3">
        <w:rPr>
          <w:rFonts w:ascii="Arial" w:hAnsi="Arial" w:cs="Arial"/>
        </w:rPr>
        <w:t>.</w:t>
      </w:r>
    </w:p>
    <w:p w14:paraId="4F325989" w14:textId="77777777" w:rsidR="0007439D" w:rsidRPr="00F62EE3" w:rsidRDefault="0007439D" w:rsidP="0007439D">
      <w:pPr>
        <w:spacing w:after="0" w:line="240" w:lineRule="auto"/>
        <w:jc w:val="both"/>
        <w:rPr>
          <w:rFonts w:ascii="Arial" w:hAnsi="Arial" w:cs="Arial"/>
        </w:rPr>
      </w:pPr>
    </w:p>
    <w:p w14:paraId="1E4AEB0F" w14:textId="5E7766AB" w:rsidR="00F62EE3" w:rsidRDefault="00F62EE3" w:rsidP="0007439D">
      <w:pPr>
        <w:spacing w:after="0" w:line="240" w:lineRule="auto"/>
        <w:jc w:val="both"/>
        <w:rPr>
          <w:rFonts w:ascii="Arial" w:hAnsi="Arial" w:cs="Arial"/>
        </w:rPr>
      </w:pPr>
      <w:r w:rsidRPr="00F62EE3">
        <w:rPr>
          <w:rFonts w:ascii="Arial" w:hAnsi="Arial" w:cs="Arial"/>
        </w:rPr>
        <w:t>Le informazioni fornite sono essenzialmente di carattere indicativo, non potendosi ridurre ad un mero esercizio compilativo</w:t>
      </w:r>
      <w:r w:rsidR="00B03F55">
        <w:rPr>
          <w:rFonts w:ascii="Arial" w:hAnsi="Arial" w:cs="Arial"/>
        </w:rPr>
        <w:t>,</w:t>
      </w:r>
      <w:r w:rsidRPr="00F62EE3">
        <w:rPr>
          <w:rFonts w:ascii="Arial" w:hAnsi="Arial" w:cs="Arial"/>
        </w:rPr>
        <w:t xml:space="preserve"> considerate le pressoché illimitate possibilità e configurazioni che i fattori ESG possono avere nei diversi settori in cui operano le imprese.</w:t>
      </w:r>
    </w:p>
    <w:p w14:paraId="4A307E91" w14:textId="77777777" w:rsidR="0007439D" w:rsidRPr="00F62EE3" w:rsidRDefault="0007439D" w:rsidP="0007439D">
      <w:pPr>
        <w:spacing w:after="0" w:line="240" w:lineRule="auto"/>
        <w:jc w:val="both"/>
        <w:rPr>
          <w:rFonts w:ascii="Arial" w:hAnsi="Arial" w:cs="Arial"/>
        </w:rPr>
      </w:pPr>
    </w:p>
    <w:p w14:paraId="3B28718C" w14:textId="4BE1308F" w:rsidR="00F62EE3" w:rsidRPr="00F62EE3" w:rsidRDefault="00F62EE3" w:rsidP="0007439D">
      <w:pPr>
        <w:spacing w:after="0" w:line="240" w:lineRule="auto"/>
        <w:jc w:val="both"/>
        <w:rPr>
          <w:rFonts w:ascii="Arial" w:hAnsi="Arial" w:cs="Arial"/>
        </w:rPr>
      </w:pPr>
      <w:r w:rsidRPr="00F62EE3">
        <w:rPr>
          <w:rFonts w:ascii="Arial" w:hAnsi="Arial" w:cs="Arial"/>
        </w:rPr>
        <w:t xml:space="preserve">“I fattori ESG – afferma de Nuccio </w:t>
      </w:r>
      <w:r w:rsidR="0007439D">
        <w:rPr>
          <w:rFonts w:ascii="Arial" w:hAnsi="Arial" w:cs="Arial"/>
        </w:rPr>
        <w:t>–</w:t>
      </w:r>
      <w:r w:rsidRPr="00F62EE3">
        <w:rPr>
          <w:rFonts w:ascii="Arial" w:hAnsi="Arial" w:cs="Arial"/>
        </w:rPr>
        <w:t xml:space="preserve"> hanno una rilevanza </w:t>
      </w:r>
      <w:r w:rsidRPr="00661F44">
        <w:rPr>
          <w:rFonts w:ascii="Arial" w:hAnsi="Arial" w:cs="Arial"/>
          <w:b/>
          <w:bCs/>
        </w:rPr>
        <w:t>trasversale</w:t>
      </w:r>
      <w:r w:rsidRPr="00F62EE3">
        <w:rPr>
          <w:rFonts w:ascii="Arial" w:hAnsi="Arial" w:cs="Arial"/>
        </w:rPr>
        <w:t xml:space="preserve">, che partendo dagli obiettivi sostanziali che perseguono, caratterizzano il </w:t>
      </w:r>
      <w:r w:rsidRPr="00661F44">
        <w:rPr>
          <w:rFonts w:ascii="Arial" w:hAnsi="Arial" w:cs="Arial"/>
          <w:b/>
          <w:bCs/>
        </w:rPr>
        <w:t>modello di business</w:t>
      </w:r>
      <w:r w:rsidRPr="00F62EE3">
        <w:rPr>
          <w:rFonts w:ascii="Arial" w:hAnsi="Arial" w:cs="Arial"/>
        </w:rPr>
        <w:t xml:space="preserve"> delle imprese e, conseguentemente, anche il </w:t>
      </w:r>
      <w:r w:rsidRPr="00661F44">
        <w:rPr>
          <w:rFonts w:ascii="Arial" w:hAnsi="Arial" w:cs="Arial"/>
          <w:b/>
          <w:bCs/>
        </w:rPr>
        <w:t>processo tecnico professionale</w:t>
      </w:r>
      <w:r w:rsidRPr="00F62EE3">
        <w:rPr>
          <w:rFonts w:ascii="Arial" w:hAnsi="Arial" w:cs="Arial"/>
        </w:rPr>
        <w:t xml:space="preserve"> finalizzato a determinarne il loro valore. Gran parte del tratto caratteristico del processo valutativo afferente l’apprezzamento dell’impatto dei fattori ESG sul valore dell’azienda, pur non discostandosi dalle ordinarie impostazioni e tecniche sviluppate e costituenti basi consolidate nelle attività di stima, richiede all’esperto di sviluppare una </w:t>
      </w:r>
      <w:r w:rsidRPr="006A3547">
        <w:rPr>
          <w:rFonts w:ascii="Arial" w:hAnsi="Arial" w:cs="Arial"/>
          <w:b/>
          <w:bCs/>
        </w:rPr>
        <w:t>spiccata sensibilità</w:t>
      </w:r>
      <w:r w:rsidRPr="00F62EE3">
        <w:rPr>
          <w:rFonts w:ascii="Arial" w:hAnsi="Arial" w:cs="Arial"/>
        </w:rPr>
        <w:t xml:space="preserve"> di natura </w:t>
      </w:r>
      <w:r w:rsidRPr="006A3547">
        <w:rPr>
          <w:rFonts w:ascii="Arial" w:hAnsi="Arial" w:cs="Arial"/>
          <w:b/>
          <w:bCs/>
        </w:rPr>
        <w:t>qualitativa</w:t>
      </w:r>
      <w:r w:rsidRPr="00F62EE3">
        <w:rPr>
          <w:rFonts w:ascii="Arial" w:hAnsi="Arial" w:cs="Arial"/>
        </w:rPr>
        <w:t xml:space="preserve"> verso queste tematiche al fine di poterne apprezzare, e di conseguenza valorizzare, i possibili effetti e impatti sui fattori caratterizzanti il modello di business dell’impresa che più o meno direttamente incidono sulle logiche di </w:t>
      </w:r>
      <w:r w:rsidRPr="006A3547">
        <w:rPr>
          <w:rFonts w:ascii="Arial" w:hAnsi="Arial" w:cs="Arial"/>
          <w:b/>
          <w:bCs/>
        </w:rPr>
        <w:t>creazione di valore</w:t>
      </w:r>
      <w:r w:rsidRPr="00F62EE3">
        <w:rPr>
          <w:rFonts w:ascii="Arial" w:hAnsi="Arial" w:cs="Arial"/>
        </w:rPr>
        <w:t>”.</w:t>
      </w:r>
    </w:p>
    <w:p w14:paraId="3BF72348" w14:textId="44497939" w:rsidR="00F62EE3" w:rsidRPr="00F62EE3" w:rsidRDefault="00F62EE3" w:rsidP="0007439D">
      <w:pPr>
        <w:spacing w:after="0" w:line="240" w:lineRule="auto"/>
        <w:jc w:val="both"/>
        <w:rPr>
          <w:rFonts w:ascii="Arial" w:hAnsi="Arial" w:cs="Arial"/>
        </w:rPr>
      </w:pPr>
    </w:p>
    <w:sectPr w:rsidR="00F62EE3" w:rsidRPr="00F62E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E430" w14:textId="77777777" w:rsidR="00FF600F" w:rsidRDefault="00FF600F" w:rsidP="008A20F9">
      <w:pPr>
        <w:spacing w:after="0" w:line="240" w:lineRule="auto"/>
      </w:pPr>
      <w:r>
        <w:separator/>
      </w:r>
    </w:p>
  </w:endnote>
  <w:endnote w:type="continuationSeparator" w:id="0">
    <w:p w14:paraId="1A32FE37" w14:textId="77777777" w:rsidR="00FF600F" w:rsidRDefault="00FF600F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AD73" w14:textId="77777777" w:rsidR="00FF600F" w:rsidRDefault="00FF600F" w:rsidP="008A20F9">
      <w:pPr>
        <w:spacing w:after="0" w:line="240" w:lineRule="auto"/>
      </w:pPr>
      <w:r>
        <w:separator/>
      </w:r>
    </w:p>
  </w:footnote>
  <w:footnote w:type="continuationSeparator" w:id="0">
    <w:p w14:paraId="2E3DD829" w14:textId="77777777" w:rsidR="00FF600F" w:rsidRDefault="00FF600F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55496730" name="Immagine 155496730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67B1F"/>
    <w:rsid w:val="0007439D"/>
    <w:rsid w:val="001A5B2B"/>
    <w:rsid w:val="002330A2"/>
    <w:rsid w:val="0024263F"/>
    <w:rsid w:val="00246292"/>
    <w:rsid w:val="00263457"/>
    <w:rsid w:val="002957A8"/>
    <w:rsid w:val="002D153D"/>
    <w:rsid w:val="00307EE4"/>
    <w:rsid w:val="00312B18"/>
    <w:rsid w:val="00326AE3"/>
    <w:rsid w:val="00336F75"/>
    <w:rsid w:val="00346C92"/>
    <w:rsid w:val="003507E0"/>
    <w:rsid w:val="003B7FE9"/>
    <w:rsid w:val="003D52A1"/>
    <w:rsid w:val="00423A7B"/>
    <w:rsid w:val="004547E1"/>
    <w:rsid w:val="004629E1"/>
    <w:rsid w:val="004A52D9"/>
    <w:rsid w:val="004D7A70"/>
    <w:rsid w:val="004F5A82"/>
    <w:rsid w:val="005043FB"/>
    <w:rsid w:val="00505E0A"/>
    <w:rsid w:val="00543953"/>
    <w:rsid w:val="00582A23"/>
    <w:rsid w:val="006119E2"/>
    <w:rsid w:val="006359F9"/>
    <w:rsid w:val="00661F44"/>
    <w:rsid w:val="006A2684"/>
    <w:rsid w:val="006A3547"/>
    <w:rsid w:val="00754333"/>
    <w:rsid w:val="00764982"/>
    <w:rsid w:val="008A20F9"/>
    <w:rsid w:val="008B4082"/>
    <w:rsid w:val="008D15CD"/>
    <w:rsid w:val="008D51F5"/>
    <w:rsid w:val="0090611A"/>
    <w:rsid w:val="00911316"/>
    <w:rsid w:val="00935A37"/>
    <w:rsid w:val="009C3A91"/>
    <w:rsid w:val="009E5C9D"/>
    <w:rsid w:val="009E7612"/>
    <w:rsid w:val="009F1BED"/>
    <w:rsid w:val="009F4D5C"/>
    <w:rsid w:val="00A12D0E"/>
    <w:rsid w:val="00A25E53"/>
    <w:rsid w:val="00AD683B"/>
    <w:rsid w:val="00B03F55"/>
    <w:rsid w:val="00B1708E"/>
    <w:rsid w:val="00B74188"/>
    <w:rsid w:val="00BD45E2"/>
    <w:rsid w:val="00BF0F6C"/>
    <w:rsid w:val="00C51CDA"/>
    <w:rsid w:val="00C56162"/>
    <w:rsid w:val="00CA13AB"/>
    <w:rsid w:val="00CB7D14"/>
    <w:rsid w:val="00D40E0C"/>
    <w:rsid w:val="00D41394"/>
    <w:rsid w:val="00D52088"/>
    <w:rsid w:val="00E26BE2"/>
    <w:rsid w:val="00E34BB0"/>
    <w:rsid w:val="00E576CE"/>
    <w:rsid w:val="00E8677B"/>
    <w:rsid w:val="00EC353A"/>
    <w:rsid w:val="00EC4E08"/>
    <w:rsid w:val="00ED27C6"/>
    <w:rsid w:val="00F010A2"/>
    <w:rsid w:val="00F01297"/>
    <w:rsid w:val="00F14398"/>
    <w:rsid w:val="00F62EE3"/>
    <w:rsid w:val="00F72001"/>
    <w:rsid w:val="00F94166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6AE3"/>
    <w:pPr>
      <w:spacing w:after="0" w:line="240" w:lineRule="auto"/>
      <w:jc w:val="both"/>
    </w:pPr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6AE3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"/>
    <w:uiPriority w:val="99"/>
    <w:unhideWhenUsed/>
    <w:rsid w:val="00326AE3"/>
    <w:rPr>
      <w:vertAlign w:val="superscript"/>
    </w:rPr>
  </w:style>
  <w:style w:type="paragraph" w:customStyle="1" w:styleId="c02alineaalta">
    <w:name w:val="c02alineaalta"/>
    <w:basedOn w:val="Normale"/>
    <w:rsid w:val="0032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8</cp:revision>
  <dcterms:created xsi:type="dcterms:W3CDTF">2024-08-05T11:14:00Z</dcterms:created>
  <dcterms:modified xsi:type="dcterms:W3CDTF">2024-08-08T07:37:00Z</dcterms:modified>
</cp:coreProperties>
</file>