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3ED5" w14:textId="77777777" w:rsidR="007E4A13" w:rsidRPr="009806DD" w:rsidRDefault="007E4A13" w:rsidP="008F55E1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B658089" w14:textId="77777777" w:rsidR="003C46E3" w:rsidRDefault="003C46E3" w:rsidP="003C46E3">
      <w:pPr>
        <w:pStyle w:val="Normale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</w:p>
    <w:p w14:paraId="09ADBE6C" w14:textId="22EEBA15" w:rsidR="003C46E3" w:rsidRPr="003C46E3" w:rsidRDefault="003C46E3" w:rsidP="003C46E3">
      <w:pPr>
        <w:pStyle w:val="Normale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3C46E3">
        <w:rPr>
          <w:rFonts w:ascii="Arial" w:hAnsi="Arial" w:cs="Arial"/>
          <w:u w:val="single"/>
        </w:rPr>
        <w:t>Comunicato stampa</w:t>
      </w:r>
    </w:p>
    <w:p w14:paraId="696EE124" w14:textId="77777777" w:rsidR="003C46E3" w:rsidRDefault="003C46E3" w:rsidP="003C46E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DC00CD9" w14:textId="77777777" w:rsidR="003C46E3" w:rsidRDefault="003C46E3" w:rsidP="003C46E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96699">
        <w:rPr>
          <w:rFonts w:ascii="Arial" w:hAnsi="Arial" w:cs="Arial"/>
          <w:b/>
          <w:bCs/>
        </w:rPr>
        <w:t xml:space="preserve">ENTI LOCALI, PUBBLICATO LO SCHEMA DI RELAZIONE AL </w:t>
      </w:r>
      <w:r>
        <w:rPr>
          <w:rFonts w:ascii="Arial" w:hAnsi="Arial" w:cs="Arial"/>
          <w:b/>
          <w:bCs/>
        </w:rPr>
        <w:t xml:space="preserve">BILANCIO </w:t>
      </w:r>
      <w:r w:rsidRPr="00D96699">
        <w:rPr>
          <w:rFonts w:ascii="Arial" w:hAnsi="Arial" w:cs="Arial"/>
          <w:b/>
          <w:bCs/>
        </w:rPr>
        <w:t>CONSOLIDATO 20</w:t>
      </w:r>
      <w:r>
        <w:rPr>
          <w:rFonts w:ascii="Arial" w:hAnsi="Arial" w:cs="Arial"/>
          <w:b/>
          <w:bCs/>
        </w:rPr>
        <w:t>23</w:t>
      </w:r>
    </w:p>
    <w:p w14:paraId="1D591FC8" w14:textId="77777777" w:rsidR="00B80F0B" w:rsidRDefault="00B80F0B" w:rsidP="003C46E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4A24386D" w14:textId="6F43B303" w:rsidR="00B80F0B" w:rsidRPr="00D96699" w:rsidRDefault="00B80F0B" w:rsidP="003C46E3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 documento reso disponibile dal Consiglio e dalla Fon</w:t>
      </w:r>
      <w:r w:rsidR="002A1FF8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azione </w:t>
      </w:r>
      <w:r w:rsidR="002A1FF8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azionale di Ricerca dei commercialisti in collaborazione con A</w:t>
      </w:r>
      <w:r w:rsidR="002A1FF8">
        <w:rPr>
          <w:rFonts w:ascii="Arial" w:hAnsi="Arial" w:cs="Arial"/>
          <w:b/>
          <w:bCs/>
        </w:rPr>
        <w:t>NCREL</w:t>
      </w:r>
    </w:p>
    <w:p w14:paraId="2BB9DAD1" w14:textId="77777777" w:rsidR="003C46E3" w:rsidRPr="00D96699" w:rsidRDefault="003C46E3" w:rsidP="003C46E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140C52AE" w14:textId="77777777" w:rsidR="003C46E3" w:rsidRPr="00D96699" w:rsidRDefault="003C46E3" w:rsidP="003C46E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37CC8D04" w14:textId="3F388148" w:rsidR="003C46E3" w:rsidRDefault="003C46E3" w:rsidP="003C46E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D96699">
        <w:rPr>
          <w:rFonts w:ascii="Arial" w:hAnsi="Arial" w:cs="Arial"/>
          <w:i/>
          <w:iCs/>
        </w:rPr>
        <w:t>Roma,</w:t>
      </w:r>
      <w:r>
        <w:rPr>
          <w:rFonts w:ascii="Arial" w:hAnsi="Arial" w:cs="Arial"/>
          <w:i/>
          <w:iCs/>
        </w:rPr>
        <w:t xml:space="preserve"> 2</w:t>
      </w:r>
      <w:r w:rsidR="00B80F0B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 xml:space="preserve"> luglio 2024 – </w:t>
      </w:r>
      <w:r w:rsidRPr="00D96699">
        <w:rPr>
          <w:rFonts w:ascii="Arial" w:hAnsi="Arial" w:cs="Arial"/>
        </w:rPr>
        <w:t xml:space="preserve">Il Consiglio </w:t>
      </w:r>
      <w:r w:rsidR="00B80F0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la Fondazione Nazionale di Ricerca dei Commercialisti</w:t>
      </w:r>
      <w:r w:rsidR="00B80F0B">
        <w:rPr>
          <w:rFonts w:ascii="Arial" w:hAnsi="Arial" w:cs="Arial"/>
        </w:rPr>
        <w:t>,</w:t>
      </w:r>
      <w:r w:rsidRPr="00D96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collaborazione con</w:t>
      </w:r>
      <w:r w:rsidR="002A1FF8">
        <w:rPr>
          <w:rFonts w:ascii="Arial" w:hAnsi="Arial" w:cs="Arial"/>
        </w:rPr>
        <w:t xml:space="preserve"> ANCREL (</w:t>
      </w:r>
      <w:r>
        <w:rPr>
          <w:rFonts w:ascii="Arial" w:hAnsi="Arial" w:cs="Arial"/>
        </w:rPr>
        <w:t xml:space="preserve">Associazione Nazionale Certificatori e Revisori degli </w:t>
      </w:r>
      <w:r w:rsidR="002A1FF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nti </w:t>
      </w:r>
      <w:r w:rsidR="002A1FF8">
        <w:rPr>
          <w:rFonts w:ascii="Arial" w:hAnsi="Arial" w:cs="Arial"/>
        </w:rPr>
        <w:t>L</w:t>
      </w:r>
      <w:r>
        <w:rPr>
          <w:rFonts w:ascii="Arial" w:hAnsi="Arial" w:cs="Arial"/>
        </w:rPr>
        <w:t>ocali, rend</w:t>
      </w:r>
      <w:r w:rsidR="00B80F0B">
        <w:rPr>
          <w:rFonts w:ascii="Arial" w:hAnsi="Arial" w:cs="Arial"/>
        </w:rPr>
        <w:t>ono</w:t>
      </w:r>
      <w:r>
        <w:rPr>
          <w:rFonts w:ascii="Arial" w:hAnsi="Arial" w:cs="Arial"/>
        </w:rPr>
        <w:t xml:space="preserve"> disponibile</w:t>
      </w:r>
      <w:r w:rsidRPr="00D96699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o schema di</w:t>
      </w:r>
      <w:r w:rsidRPr="00D96699">
        <w:rPr>
          <w:rFonts w:ascii="Arial" w:hAnsi="Arial" w:cs="Arial"/>
        </w:rPr>
        <w:t xml:space="preserve"> </w:t>
      </w:r>
      <w:r w:rsidRPr="00D96699">
        <w:rPr>
          <w:rStyle w:val="Enfasigrassetto"/>
          <w:rFonts w:ascii="Arial" w:eastAsiaTheme="majorEastAsia" w:hAnsi="Arial" w:cs="Arial"/>
        </w:rPr>
        <w:t>Relazione dell’</w:t>
      </w:r>
      <w:r>
        <w:rPr>
          <w:rStyle w:val="Enfasigrassetto"/>
          <w:rFonts w:ascii="Arial" w:eastAsiaTheme="majorEastAsia" w:hAnsi="Arial" w:cs="Arial"/>
        </w:rPr>
        <w:t>O</w:t>
      </w:r>
      <w:r w:rsidRPr="00D96699">
        <w:rPr>
          <w:rStyle w:val="Enfasigrassetto"/>
          <w:rFonts w:ascii="Arial" w:eastAsiaTheme="majorEastAsia" w:hAnsi="Arial" w:cs="Arial"/>
        </w:rPr>
        <w:t>rgano di revisione</w:t>
      </w:r>
      <w:r w:rsidRPr="00D96699">
        <w:rPr>
          <w:rFonts w:ascii="Arial" w:hAnsi="Arial" w:cs="Arial"/>
        </w:rPr>
        <w:t xml:space="preserve"> sul </w:t>
      </w:r>
      <w:r w:rsidRPr="009039C9">
        <w:rPr>
          <w:rFonts w:ascii="Arial" w:hAnsi="Arial" w:cs="Arial"/>
          <w:b/>
          <w:bCs/>
        </w:rPr>
        <w:t>bilancio consolidato per</w:t>
      </w:r>
      <w:r w:rsidRPr="00D96699">
        <w:rPr>
          <w:rFonts w:ascii="Arial" w:hAnsi="Arial" w:cs="Arial"/>
        </w:rPr>
        <w:t xml:space="preserve"> </w:t>
      </w:r>
      <w:r w:rsidRPr="009039C9">
        <w:rPr>
          <w:rFonts w:ascii="Arial" w:hAnsi="Arial" w:cs="Arial"/>
          <w:b/>
          <w:bCs/>
        </w:rPr>
        <w:t>l’</w:t>
      </w:r>
      <w:r w:rsidRPr="00D96699">
        <w:rPr>
          <w:rStyle w:val="Enfasigrassetto"/>
          <w:rFonts w:ascii="Arial" w:eastAsiaTheme="majorEastAsia" w:hAnsi="Arial" w:cs="Arial"/>
        </w:rPr>
        <w:t>esercizio 20</w:t>
      </w:r>
      <w:r>
        <w:rPr>
          <w:rStyle w:val="Enfasigrassetto"/>
          <w:rFonts w:ascii="Arial" w:eastAsiaTheme="majorEastAsia" w:hAnsi="Arial" w:cs="Arial"/>
        </w:rPr>
        <w:t>23</w:t>
      </w:r>
      <w:r w:rsidRPr="00D96699">
        <w:rPr>
          <w:rFonts w:ascii="Arial" w:hAnsi="Arial" w:cs="Arial"/>
        </w:rPr>
        <w:t>, realizzat</w:t>
      </w:r>
      <w:r w:rsidR="00B80F0B">
        <w:rPr>
          <w:rFonts w:ascii="Arial" w:hAnsi="Arial" w:cs="Arial"/>
        </w:rPr>
        <w:t>o</w:t>
      </w:r>
      <w:r w:rsidRPr="00D96699">
        <w:rPr>
          <w:rFonts w:ascii="Arial" w:hAnsi="Arial" w:cs="Arial"/>
        </w:rPr>
        <w:t xml:space="preserve"> nell’ambito dell’area di delega “</w:t>
      </w:r>
      <w:r w:rsidRPr="00C869F1">
        <w:rPr>
          <w:rFonts w:ascii="Arial" w:hAnsi="Arial" w:cs="Arial"/>
        </w:rPr>
        <w:t>Contabilità e revisione degli enti locali e delle società a partecipazione pubblica</w:t>
      </w:r>
      <w:r w:rsidRPr="00D96699">
        <w:rPr>
          <w:rFonts w:ascii="Arial" w:hAnsi="Arial" w:cs="Arial"/>
        </w:rPr>
        <w:t xml:space="preserve">” dei consiglieri </w:t>
      </w:r>
      <w:r>
        <w:rPr>
          <w:rStyle w:val="Enfasigrassetto"/>
          <w:rFonts w:ascii="Arial" w:eastAsiaTheme="majorEastAsia" w:hAnsi="Arial" w:cs="Arial"/>
        </w:rPr>
        <w:t>Cristina Bertinelli</w:t>
      </w:r>
      <w:r w:rsidRPr="00D96699">
        <w:rPr>
          <w:rFonts w:ascii="Arial" w:hAnsi="Arial" w:cs="Arial"/>
        </w:rPr>
        <w:t xml:space="preserve"> e </w:t>
      </w:r>
      <w:r>
        <w:rPr>
          <w:rStyle w:val="Enfasigrassetto"/>
          <w:rFonts w:ascii="Arial" w:eastAsiaTheme="majorEastAsia" w:hAnsi="Arial" w:cs="Arial"/>
        </w:rPr>
        <w:t>Giuseppe Venneri</w:t>
      </w:r>
      <w:r w:rsidRPr="00D96699">
        <w:rPr>
          <w:rFonts w:ascii="Arial" w:hAnsi="Arial" w:cs="Arial"/>
        </w:rPr>
        <w:t>.</w:t>
      </w:r>
    </w:p>
    <w:p w14:paraId="3D4AA7F2" w14:textId="77777777" w:rsidR="003C46E3" w:rsidRPr="00D96699" w:rsidRDefault="003C46E3" w:rsidP="003C46E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7419D26A" w14:textId="4134A805" w:rsidR="003C46E3" w:rsidRPr="00D96699" w:rsidRDefault="003C46E3" w:rsidP="003C46E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96699">
        <w:rPr>
          <w:rFonts w:ascii="Arial" w:hAnsi="Arial" w:cs="Arial"/>
        </w:rPr>
        <w:t xml:space="preserve"> corredo del documento, viene anche fornita </w:t>
      </w:r>
      <w:r w:rsidRPr="00D96699">
        <w:rPr>
          <w:rStyle w:val="Enfasigrassetto"/>
          <w:rFonts w:ascii="Arial" w:eastAsiaTheme="majorEastAsia" w:hAnsi="Arial" w:cs="Arial"/>
        </w:rPr>
        <w:t>una check list</w:t>
      </w:r>
      <w:r w:rsidRPr="00D96699">
        <w:rPr>
          <w:rFonts w:ascii="Arial" w:hAnsi="Arial" w:cs="Arial"/>
        </w:rPr>
        <w:t xml:space="preserve"> quale utile supporto per lo svolgimento degli specifici controlli necessari alla compilazione della relazione.</w:t>
      </w:r>
      <w:r>
        <w:rPr>
          <w:rFonts w:ascii="Arial" w:hAnsi="Arial" w:cs="Arial"/>
        </w:rPr>
        <w:t xml:space="preserve"> P</w:t>
      </w:r>
      <w:r w:rsidRPr="00A02A5C">
        <w:rPr>
          <w:rFonts w:ascii="Arial" w:hAnsi="Arial" w:cs="Arial"/>
        </w:rPr>
        <w:t xml:space="preserve">er la formulazione del </w:t>
      </w:r>
      <w:r>
        <w:rPr>
          <w:rFonts w:ascii="Arial" w:hAnsi="Arial" w:cs="Arial"/>
        </w:rPr>
        <w:t>giudizio</w:t>
      </w:r>
      <w:r w:rsidRPr="00A02A5C">
        <w:rPr>
          <w:rFonts w:ascii="Arial" w:hAnsi="Arial" w:cs="Arial"/>
        </w:rPr>
        <w:t xml:space="preserve"> e l’esercizio delle sue funzioni, l’</w:t>
      </w:r>
      <w:r>
        <w:rPr>
          <w:rFonts w:ascii="Arial" w:hAnsi="Arial" w:cs="Arial"/>
        </w:rPr>
        <w:t>O</w:t>
      </w:r>
      <w:r w:rsidRPr="00A02A5C">
        <w:rPr>
          <w:rFonts w:ascii="Arial" w:hAnsi="Arial" w:cs="Arial"/>
        </w:rPr>
        <w:t>rgano di revisione può avvalersi dei principi di vigilanza e controllo dell’organo di revisione degli enti locali emanati dal</w:t>
      </w:r>
      <w:r w:rsidR="00B80F0B">
        <w:rPr>
          <w:rFonts w:ascii="Arial" w:hAnsi="Arial" w:cs="Arial"/>
        </w:rPr>
        <w:t>lo stesso Consiglio nazionale dei commercialisti.</w:t>
      </w:r>
    </w:p>
    <w:p w14:paraId="1DAA351B" w14:textId="77777777" w:rsidR="003C46E3" w:rsidRDefault="003C46E3" w:rsidP="003C46E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14:paraId="25C40562" w14:textId="77777777" w:rsidR="003C46E3" w:rsidRPr="00D96699" w:rsidRDefault="003C46E3" w:rsidP="003C46E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D96699">
        <w:rPr>
          <w:rFonts w:ascii="Arial" w:hAnsi="Arial" w:cs="Arial"/>
        </w:rPr>
        <w:t xml:space="preserve">Il documento, composto da un </w:t>
      </w:r>
      <w:r w:rsidRPr="00D96699">
        <w:rPr>
          <w:rStyle w:val="Enfasigrassetto"/>
          <w:rFonts w:ascii="Arial" w:eastAsiaTheme="majorEastAsia" w:hAnsi="Arial" w:cs="Arial"/>
        </w:rPr>
        <w:t>testo Word</w:t>
      </w:r>
      <w:r w:rsidRPr="00D96699">
        <w:rPr>
          <w:rFonts w:ascii="Arial" w:hAnsi="Arial" w:cs="Arial"/>
        </w:rPr>
        <w:t xml:space="preserve"> con traccia della relazione e da </w:t>
      </w:r>
      <w:r w:rsidRPr="00D96699">
        <w:rPr>
          <w:rStyle w:val="Enfasigrassetto"/>
          <w:rFonts w:ascii="Arial" w:eastAsiaTheme="majorEastAsia" w:hAnsi="Arial" w:cs="Arial"/>
        </w:rPr>
        <w:t>tabelle Excel</w:t>
      </w:r>
      <w:r w:rsidRPr="00D96699">
        <w:rPr>
          <w:rFonts w:ascii="Arial" w:hAnsi="Arial" w:cs="Arial"/>
        </w:rPr>
        <w:t xml:space="preserve"> per l’inserimento dei dati, rappresenta soltanto </w:t>
      </w:r>
      <w:r w:rsidRPr="00D96699">
        <w:rPr>
          <w:rStyle w:val="Enfasigrassetto"/>
          <w:rFonts w:ascii="Arial" w:eastAsiaTheme="majorEastAsia" w:hAnsi="Arial" w:cs="Arial"/>
        </w:rPr>
        <w:t>una bozza di schema</w:t>
      </w:r>
      <w:r w:rsidRPr="00D96699">
        <w:rPr>
          <w:rFonts w:ascii="Arial" w:hAnsi="Arial" w:cs="Arial"/>
        </w:rPr>
        <w:t xml:space="preserve"> per la redazione della relazione da parte dell’organo di revisione, che resta il principale responsabile dell’adempimento. </w:t>
      </w:r>
    </w:p>
    <w:p w14:paraId="6C0F3965" w14:textId="77777777" w:rsidR="003C46E3" w:rsidRDefault="003C46E3" w:rsidP="003C46E3">
      <w:pPr>
        <w:jc w:val="both"/>
        <w:rPr>
          <w:rFonts w:ascii="Arial" w:hAnsi="Arial" w:cs="Arial"/>
        </w:rPr>
      </w:pPr>
    </w:p>
    <w:p w14:paraId="1F19CBC2" w14:textId="7E33C3B2" w:rsidR="003C46E3" w:rsidRPr="00A02A5C" w:rsidRDefault="003C46E3" w:rsidP="003C46E3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Il documento, </w:t>
      </w:r>
      <w:hyperlink r:id="rId6" w:history="1">
        <w:r w:rsidRPr="005F54EB">
          <w:rPr>
            <w:rStyle w:val="Collegamentoipertestuale"/>
            <w:rFonts w:ascii="Arial" w:eastAsia="Times New Roman" w:hAnsi="Arial" w:cs="Arial"/>
            <w:color w:val="0070C0"/>
          </w:rPr>
          <w:t>scaricabile dal sito</w:t>
        </w:r>
      </w:hyperlink>
      <w:r w:rsidRPr="00A02A5C">
        <w:rPr>
          <w:rFonts w:ascii="Arial" w:eastAsia="Times New Roman" w:hAnsi="Arial" w:cs="Arial"/>
        </w:rPr>
        <w:t xml:space="preserve"> del Consiglio nazionale, non è vincolante, ma si pone come valido supporto pratico all’attività di vigilanza dei professionisti fornendo tutti i riferimenti normativi</w:t>
      </w:r>
      <w:r>
        <w:rPr>
          <w:rFonts w:ascii="Arial" w:eastAsia="Times New Roman" w:hAnsi="Arial" w:cs="Arial"/>
        </w:rPr>
        <w:t xml:space="preserve"> </w:t>
      </w:r>
      <w:r w:rsidRPr="00A02A5C">
        <w:rPr>
          <w:rFonts w:ascii="Arial" w:eastAsia="Times New Roman" w:hAnsi="Arial" w:cs="Arial"/>
        </w:rPr>
        <w:t>e le avvertenze per un’azione di controllo de</w:t>
      </w:r>
      <w:r>
        <w:rPr>
          <w:rFonts w:ascii="Arial" w:eastAsia="Times New Roman" w:hAnsi="Arial" w:cs="Arial"/>
        </w:rPr>
        <w:t xml:space="preserve">i </w:t>
      </w:r>
      <w:r w:rsidRPr="00A02A5C">
        <w:rPr>
          <w:rFonts w:ascii="Arial" w:eastAsia="Times New Roman" w:hAnsi="Arial" w:cs="Arial"/>
        </w:rPr>
        <w:t>revisor</w:t>
      </w:r>
      <w:r>
        <w:rPr>
          <w:rFonts w:ascii="Arial" w:eastAsia="Times New Roman" w:hAnsi="Arial" w:cs="Arial"/>
        </w:rPr>
        <w:t>i</w:t>
      </w:r>
      <w:r w:rsidRPr="00A02A5C">
        <w:rPr>
          <w:rFonts w:ascii="Arial" w:eastAsia="Times New Roman" w:hAnsi="Arial" w:cs="Arial"/>
        </w:rPr>
        <w:t xml:space="preserve"> completa ed efficace</w:t>
      </w:r>
      <w:r>
        <w:rPr>
          <w:rFonts w:ascii="Arial" w:eastAsia="Times New Roman" w:hAnsi="Arial" w:cs="Arial"/>
        </w:rPr>
        <w:t>.</w:t>
      </w:r>
    </w:p>
    <w:p w14:paraId="58DCD5E6" w14:textId="40B20D1C" w:rsidR="00B21873" w:rsidRPr="00B2417E" w:rsidRDefault="00B21873" w:rsidP="003C46E3">
      <w:pPr>
        <w:jc w:val="center"/>
        <w:rPr>
          <w:rFonts w:ascii="Arial" w:hAnsi="Arial" w:cs="Arial"/>
          <w:sz w:val="23"/>
          <w:szCs w:val="23"/>
        </w:rPr>
      </w:pPr>
    </w:p>
    <w:sectPr w:rsidR="00B21873" w:rsidRPr="00B2417E" w:rsidSect="00B07E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1F04E" w14:textId="77777777" w:rsidR="00A967CF" w:rsidRDefault="00A967CF" w:rsidP="008A20F9">
      <w:r>
        <w:separator/>
      </w:r>
    </w:p>
  </w:endnote>
  <w:endnote w:type="continuationSeparator" w:id="0">
    <w:p w14:paraId="1D5987A4" w14:textId="77777777" w:rsidR="00A967CF" w:rsidRDefault="00A967CF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(Corpo)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1CED9" w14:textId="77777777" w:rsidR="00A967CF" w:rsidRDefault="00A967CF" w:rsidP="008A20F9">
      <w:r>
        <w:separator/>
      </w:r>
    </w:p>
  </w:footnote>
  <w:footnote w:type="continuationSeparator" w:id="0">
    <w:p w14:paraId="78374967" w14:textId="77777777" w:rsidR="00A967CF" w:rsidRDefault="00A967CF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7377384B" w:rsidR="008A20F9" w:rsidRDefault="008A20F9" w:rsidP="008A20F9">
    <w:pPr>
      <w:pStyle w:val="Intestazione"/>
      <w:jc w:val="center"/>
    </w:pPr>
    <w:r>
      <w:rPr>
        <w:noProof/>
      </w:rPr>
      <w:drawing>
        <wp:inline distT="0" distB="0" distL="0" distR="0" wp14:anchorId="3FB781BE" wp14:editId="7DF93075">
          <wp:extent cx="2314575" cy="786130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23C68"/>
    <w:rsid w:val="00036A1E"/>
    <w:rsid w:val="00041D5F"/>
    <w:rsid w:val="00052BAB"/>
    <w:rsid w:val="00055F3C"/>
    <w:rsid w:val="00073211"/>
    <w:rsid w:val="00081979"/>
    <w:rsid w:val="00082A9D"/>
    <w:rsid w:val="00091B8F"/>
    <w:rsid w:val="000A7CC9"/>
    <w:rsid w:val="000C319E"/>
    <w:rsid w:val="000D27AC"/>
    <w:rsid w:val="000E3CDF"/>
    <w:rsid w:val="000E5CC8"/>
    <w:rsid w:val="000E66F1"/>
    <w:rsid w:val="00123117"/>
    <w:rsid w:val="0012703F"/>
    <w:rsid w:val="001326DC"/>
    <w:rsid w:val="00137E3D"/>
    <w:rsid w:val="00176A05"/>
    <w:rsid w:val="00184C9B"/>
    <w:rsid w:val="001936AE"/>
    <w:rsid w:val="00193ECA"/>
    <w:rsid w:val="001C701C"/>
    <w:rsid w:val="001D0997"/>
    <w:rsid w:val="001E039F"/>
    <w:rsid w:val="001F164F"/>
    <w:rsid w:val="0020402A"/>
    <w:rsid w:val="0020618D"/>
    <w:rsid w:val="00213E08"/>
    <w:rsid w:val="00215AA8"/>
    <w:rsid w:val="00227632"/>
    <w:rsid w:val="002330A2"/>
    <w:rsid w:val="00246A14"/>
    <w:rsid w:val="002509B2"/>
    <w:rsid w:val="00251068"/>
    <w:rsid w:val="00251F37"/>
    <w:rsid w:val="00271D93"/>
    <w:rsid w:val="0027414C"/>
    <w:rsid w:val="00287B3C"/>
    <w:rsid w:val="00291982"/>
    <w:rsid w:val="002957A8"/>
    <w:rsid w:val="00296C66"/>
    <w:rsid w:val="002A1FF8"/>
    <w:rsid w:val="002C26E5"/>
    <w:rsid w:val="002C5FA4"/>
    <w:rsid w:val="002F050C"/>
    <w:rsid w:val="002F469B"/>
    <w:rsid w:val="002F4C13"/>
    <w:rsid w:val="00320F63"/>
    <w:rsid w:val="00325C28"/>
    <w:rsid w:val="00326374"/>
    <w:rsid w:val="00336F75"/>
    <w:rsid w:val="003669DF"/>
    <w:rsid w:val="00383E28"/>
    <w:rsid w:val="00384452"/>
    <w:rsid w:val="00387235"/>
    <w:rsid w:val="0039528E"/>
    <w:rsid w:val="003B396B"/>
    <w:rsid w:val="003C46E3"/>
    <w:rsid w:val="003C5C2A"/>
    <w:rsid w:val="003F000E"/>
    <w:rsid w:val="003F7323"/>
    <w:rsid w:val="00403777"/>
    <w:rsid w:val="00410A7B"/>
    <w:rsid w:val="00411405"/>
    <w:rsid w:val="00423A7B"/>
    <w:rsid w:val="00453CAC"/>
    <w:rsid w:val="00455CEA"/>
    <w:rsid w:val="00470DE9"/>
    <w:rsid w:val="00470F6E"/>
    <w:rsid w:val="004808BB"/>
    <w:rsid w:val="0048732B"/>
    <w:rsid w:val="00490511"/>
    <w:rsid w:val="00495D0D"/>
    <w:rsid w:val="004975C6"/>
    <w:rsid w:val="00497CC7"/>
    <w:rsid w:val="004E07B2"/>
    <w:rsid w:val="004E125E"/>
    <w:rsid w:val="004E232F"/>
    <w:rsid w:val="004F4C12"/>
    <w:rsid w:val="0050203C"/>
    <w:rsid w:val="005043FB"/>
    <w:rsid w:val="00505E0A"/>
    <w:rsid w:val="00517A64"/>
    <w:rsid w:val="00524C36"/>
    <w:rsid w:val="00537DA8"/>
    <w:rsid w:val="0054341F"/>
    <w:rsid w:val="00560379"/>
    <w:rsid w:val="00563264"/>
    <w:rsid w:val="00567918"/>
    <w:rsid w:val="00582A23"/>
    <w:rsid w:val="005839A6"/>
    <w:rsid w:val="005948DF"/>
    <w:rsid w:val="005A1CDB"/>
    <w:rsid w:val="005A7427"/>
    <w:rsid w:val="005D113A"/>
    <w:rsid w:val="005F54EB"/>
    <w:rsid w:val="00616738"/>
    <w:rsid w:val="0063007C"/>
    <w:rsid w:val="006359F9"/>
    <w:rsid w:val="00635A44"/>
    <w:rsid w:val="006406DF"/>
    <w:rsid w:val="0067508F"/>
    <w:rsid w:val="006A2D55"/>
    <w:rsid w:val="006A3700"/>
    <w:rsid w:val="006D1618"/>
    <w:rsid w:val="006D4709"/>
    <w:rsid w:val="006D7DB0"/>
    <w:rsid w:val="006E1DFB"/>
    <w:rsid w:val="006E367A"/>
    <w:rsid w:val="00712CB5"/>
    <w:rsid w:val="00724C56"/>
    <w:rsid w:val="00726554"/>
    <w:rsid w:val="00730088"/>
    <w:rsid w:val="007353A0"/>
    <w:rsid w:val="00737AB1"/>
    <w:rsid w:val="00737E8D"/>
    <w:rsid w:val="00752D30"/>
    <w:rsid w:val="007649DF"/>
    <w:rsid w:val="00782A71"/>
    <w:rsid w:val="0079253B"/>
    <w:rsid w:val="007928F5"/>
    <w:rsid w:val="007C0DA7"/>
    <w:rsid w:val="007D3A62"/>
    <w:rsid w:val="007D4CD4"/>
    <w:rsid w:val="007E0C83"/>
    <w:rsid w:val="007E4A13"/>
    <w:rsid w:val="007F6A8D"/>
    <w:rsid w:val="0080260A"/>
    <w:rsid w:val="008047FE"/>
    <w:rsid w:val="00853A17"/>
    <w:rsid w:val="00863C9A"/>
    <w:rsid w:val="00867491"/>
    <w:rsid w:val="008723D1"/>
    <w:rsid w:val="00873923"/>
    <w:rsid w:val="00881569"/>
    <w:rsid w:val="008938EB"/>
    <w:rsid w:val="008A20F9"/>
    <w:rsid w:val="008A68AA"/>
    <w:rsid w:val="008B36DC"/>
    <w:rsid w:val="008B5892"/>
    <w:rsid w:val="008C051A"/>
    <w:rsid w:val="008C73DC"/>
    <w:rsid w:val="008D7712"/>
    <w:rsid w:val="008E1813"/>
    <w:rsid w:val="008E6D2A"/>
    <w:rsid w:val="008F55E1"/>
    <w:rsid w:val="008F6DE8"/>
    <w:rsid w:val="00904B5B"/>
    <w:rsid w:val="00911316"/>
    <w:rsid w:val="00920CCE"/>
    <w:rsid w:val="00920E92"/>
    <w:rsid w:val="00921665"/>
    <w:rsid w:val="009328D7"/>
    <w:rsid w:val="00960DAA"/>
    <w:rsid w:val="00976B3F"/>
    <w:rsid w:val="009806DD"/>
    <w:rsid w:val="00985084"/>
    <w:rsid w:val="009B029E"/>
    <w:rsid w:val="009B6079"/>
    <w:rsid w:val="009B69D9"/>
    <w:rsid w:val="009B6FFB"/>
    <w:rsid w:val="009D066C"/>
    <w:rsid w:val="009D653E"/>
    <w:rsid w:val="009D67E6"/>
    <w:rsid w:val="009D7B64"/>
    <w:rsid w:val="009D7DF7"/>
    <w:rsid w:val="009E7612"/>
    <w:rsid w:val="00A02CDA"/>
    <w:rsid w:val="00A1434D"/>
    <w:rsid w:val="00A21A98"/>
    <w:rsid w:val="00A27EC8"/>
    <w:rsid w:val="00A334BD"/>
    <w:rsid w:val="00A65B3D"/>
    <w:rsid w:val="00A65C0E"/>
    <w:rsid w:val="00A742B5"/>
    <w:rsid w:val="00A83ACB"/>
    <w:rsid w:val="00A87349"/>
    <w:rsid w:val="00A961CD"/>
    <w:rsid w:val="00A967CF"/>
    <w:rsid w:val="00AD683B"/>
    <w:rsid w:val="00AD6A51"/>
    <w:rsid w:val="00AE38EB"/>
    <w:rsid w:val="00AE5C47"/>
    <w:rsid w:val="00AE7EA1"/>
    <w:rsid w:val="00B07E3A"/>
    <w:rsid w:val="00B20D81"/>
    <w:rsid w:val="00B21873"/>
    <w:rsid w:val="00B2417E"/>
    <w:rsid w:val="00B4260C"/>
    <w:rsid w:val="00B47676"/>
    <w:rsid w:val="00B622FF"/>
    <w:rsid w:val="00B67822"/>
    <w:rsid w:val="00B80F0B"/>
    <w:rsid w:val="00B81758"/>
    <w:rsid w:val="00B95ECF"/>
    <w:rsid w:val="00BA6C05"/>
    <w:rsid w:val="00BC0709"/>
    <w:rsid w:val="00BC1046"/>
    <w:rsid w:val="00BD752B"/>
    <w:rsid w:val="00BE6B22"/>
    <w:rsid w:val="00BF191B"/>
    <w:rsid w:val="00C23B7B"/>
    <w:rsid w:val="00C32D04"/>
    <w:rsid w:val="00C44744"/>
    <w:rsid w:val="00C653DB"/>
    <w:rsid w:val="00C8258D"/>
    <w:rsid w:val="00C93E34"/>
    <w:rsid w:val="00CC5721"/>
    <w:rsid w:val="00CE2CAE"/>
    <w:rsid w:val="00CF7CE7"/>
    <w:rsid w:val="00D045BA"/>
    <w:rsid w:val="00D16051"/>
    <w:rsid w:val="00D23C06"/>
    <w:rsid w:val="00D4253F"/>
    <w:rsid w:val="00D52088"/>
    <w:rsid w:val="00D547F1"/>
    <w:rsid w:val="00D66040"/>
    <w:rsid w:val="00D8704B"/>
    <w:rsid w:val="00D9710C"/>
    <w:rsid w:val="00DA1168"/>
    <w:rsid w:val="00DA19F5"/>
    <w:rsid w:val="00DC26A1"/>
    <w:rsid w:val="00DC7953"/>
    <w:rsid w:val="00DF384B"/>
    <w:rsid w:val="00E01B44"/>
    <w:rsid w:val="00E31675"/>
    <w:rsid w:val="00E60982"/>
    <w:rsid w:val="00E63630"/>
    <w:rsid w:val="00E734DF"/>
    <w:rsid w:val="00E73941"/>
    <w:rsid w:val="00E8677B"/>
    <w:rsid w:val="00E87288"/>
    <w:rsid w:val="00E926E5"/>
    <w:rsid w:val="00EB5F58"/>
    <w:rsid w:val="00EC353A"/>
    <w:rsid w:val="00EE45C6"/>
    <w:rsid w:val="00EE4E51"/>
    <w:rsid w:val="00EE69A7"/>
    <w:rsid w:val="00EE76A6"/>
    <w:rsid w:val="00EF333C"/>
    <w:rsid w:val="00EF7264"/>
    <w:rsid w:val="00F01297"/>
    <w:rsid w:val="00F01E5E"/>
    <w:rsid w:val="00F241CC"/>
    <w:rsid w:val="00F45573"/>
    <w:rsid w:val="00F72001"/>
    <w:rsid w:val="00F94166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  <w:style w:type="paragraph" w:styleId="Testonotaapidipagina">
    <w:name w:val="footnote text"/>
    <w:aliases w:val="Nota_2,Testo nota a piè di pagina Carattere Carattere,Testo nota a piè di pagina Carattere1 Carattere Carattere,Testo nota a piè di pagina Carattere2 Carattere Carattere,note,o,stile 1,f"/>
    <w:basedOn w:val="Normale"/>
    <w:link w:val="TestonotaapidipaginaCarattere"/>
    <w:uiPriority w:val="99"/>
    <w:unhideWhenUsed/>
    <w:qFormat/>
    <w:rsid w:val="00184C9B"/>
    <w:pPr>
      <w:jc w:val="both"/>
    </w:pPr>
    <w:rPr>
      <w:rFonts w:asciiTheme="minorHAnsi" w:eastAsiaTheme="minorEastAsia" w:hAnsiTheme="minorHAnsi" w:cstheme="minorBidi"/>
      <w:color w:val="595959" w:themeColor="text1" w:themeTint="A6"/>
      <w:sz w:val="20"/>
      <w:szCs w:val="20"/>
      <w:lang w:eastAsia="en-US"/>
    </w:rPr>
  </w:style>
  <w:style w:type="character" w:customStyle="1" w:styleId="TestonotaapidipaginaCarattere">
    <w:name w:val="Testo nota a piè di pagina Carattere"/>
    <w:aliases w:val="Nota_2 Carattere,Testo nota a piè di pagina Carattere Carattere Carattere,Testo nota a piè di pagina Carattere1 Carattere Carattere Carattere,Testo nota a piè di pagina Carattere2 Carattere Carattere Carattere"/>
    <w:basedOn w:val="Carpredefinitoparagrafo"/>
    <w:link w:val="Testonotaapidipagina"/>
    <w:uiPriority w:val="99"/>
    <w:rsid w:val="00184C9B"/>
    <w:rPr>
      <w:rFonts w:eastAsiaTheme="minorEastAsia"/>
      <w:color w:val="595959" w:themeColor="text1" w:themeTint="A6"/>
      <w:kern w:val="0"/>
      <w:sz w:val="20"/>
      <w:szCs w:val="20"/>
      <w14:ligatures w14:val="none"/>
    </w:rPr>
  </w:style>
  <w:style w:type="character" w:styleId="Rimandonotaapidipagina">
    <w:name w:val="footnote reference"/>
    <w:aliases w:val="Rimando nota a piè di pagina 2,Testo a piè di pagina,(Footnote Reference),SUPERS,EN Footnote Reference,Footnote symbol,Footnote reference number,note TESI,Footnote,Footnote number,fr,Footnotemark,FR,Footnotemark1,Footnotemar"/>
    <w:uiPriority w:val="99"/>
    <w:unhideWhenUsed/>
    <w:rsid w:val="00184C9B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before="200" w:after="80" w:line="264" w:lineRule="auto"/>
      <w:ind w:left="284" w:right="907" w:hanging="284"/>
      <w:jc w:val="both"/>
    </w:pPr>
    <w:rPr>
      <w:rFonts w:asciiTheme="minorHAnsi" w:eastAsiaTheme="minorEastAsia" w:hAnsiTheme="minorHAnsi" w:cs="Calibri (Corpo)"/>
      <w:bCs/>
      <w:smallCaps/>
      <w:noProof/>
      <w:color w:val="404040" w:themeColor="text1" w:themeTint="BF"/>
      <w:sz w:val="23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4253F"/>
    <w:rPr>
      <w:color w:val="467886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4253F"/>
    <w:pPr>
      <w:tabs>
        <w:tab w:val="left" w:pos="7938"/>
      </w:tabs>
      <w:spacing w:after="100" w:line="264" w:lineRule="auto"/>
      <w:ind w:left="709" w:right="2835" w:hanging="425"/>
      <w:jc w:val="both"/>
    </w:pPr>
    <w:rPr>
      <w:rFonts w:asciiTheme="minorHAnsi" w:eastAsiaTheme="minorEastAsia" w:hAnsiTheme="minorHAnsi" w:cstheme="minorBidi"/>
      <w:color w:val="404040" w:themeColor="text1" w:themeTint="BF"/>
      <w:sz w:val="21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C2A"/>
    <w:rPr>
      <w:color w:val="605E5C"/>
      <w:shd w:val="clear" w:color="auto" w:fill="E1DFDD"/>
    </w:rPr>
  </w:style>
  <w:style w:type="paragraph" w:customStyle="1" w:styleId="Default">
    <w:name w:val="Default"/>
    <w:rsid w:val="008D7712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3C46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C46E3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C46E3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ercialisti.it/documenti-studio/relazione-dellorgano-di-revisione-sulla-proposta-di-deliberazione-consiliare-e-sullo-schema-di-bilancio-consolidato-202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5</cp:revision>
  <cp:lastPrinted>2024-07-24T11:05:00Z</cp:lastPrinted>
  <dcterms:created xsi:type="dcterms:W3CDTF">2024-07-24T12:45:00Z</dcterms:created>
  <dcterms:modified xsi:type="dcterms:W3CDTF">2024-07-25T08:29:00Z</dcterms:modified>
</cp:coreProperties>
</file>