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E43ED5" w14:textId="77777777" w:rsidR="007E4A13" w:rsidRPr="009806DD" w:rsidRDefault="007E4A13" w:rsidP="008F55E1">
      <w:pPr>
        <w:jc w:val="center"/>
        <w:rPr>
          <w:rFonts w:ascii="Arial" w:hAnsi="Arial" w:cs="Arial"/>
          <w:b/>
          <w:bCs/>
          <w:sz w:val="23"/>
          <w:szCs w:val="23"/>
          <w:u w:val="single"/>
        </w:rPr>
      </w:pPr>
    </w:p>
    <w:p w14:paraId="031D59A9" w14:textId="006E84AB" w:rsidR="00524C36" w:rsidRPr="00D9710C" w:rsidRDefault="00524C36" w:rsidP="002C26E5">
      <w:pPr>
        <w:jc w:val="center"/>
        <w:rPr>
          <w:rFonts w:ascii="Arial" w:hAnsi="Arial" w:cs="Arial"/>
          <w:sz w:val="22"/>
          <w:szCs w:val="22"/>
        </w:rPr>
      </w:pPr>
      <w:r w:rsidRPr="00D9710C">
        <w:rPr>
          <w:rFonts w:ascii="Arial" w:hAnsi="Arial" w:cs="Arial"/>
          <w:b/>
          <w:bCs/>
          <w:sz w:val="22"/>
          <w:szCs w:val="22"/>
          <w:u w:val="single"/>
        </w:rPr>
        <w:t>Comunicato stampa</w:t>
      </w:r>
    </w:p>
    <w:p w14:paraId="18054AF0" w14:textId="105A0605" w:rsidR="00524C36" w:rsidRPr="00D9710C" w:rsidRDefault="00524C36" w:rsidP="002C26E5">
      <w:pPr>
        <w:jc w:val="center"/>
        <w:rPr>
          <w:rFonts w:ascii="Arial" w:hAnsi="Arial" w:cs="Arial"/>
          <w:sz w:val="22"/>
          <w:szCs w:val="22"/>
        </w:rPr>
      </w:pPr>
    </w:p>
    <w:p w14:paraId="3FF25FD8" w14:textId="2ADE0134" w:rsidR="00D045BA" w:rsidRPr="00D9710C" w:rsidRDefault="00C23B7B" w:rsidP="002C26E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D9710C">
        <w:rPr>
          <w:rFonts w:ascii="Arial" w:hAnsi="Arial" w:cs="Arial"/>
          <w:b/>
          <w:bCs/>
          <w:sz w:val="22"/>
          <w:szCs w:val="22"/>
        </w:rPr>
        <w:t>ZES</w:t>
      </w:r>
      <w:r w:rsidR="004F4C12" w:rsidRPr="00D9710C">
        <w:rPr>
          <w:rFonts w:ascii="Arial" w:hAnsi="Arial" w:cs="Arial"/>
          <w:b/>
          <w:bCs/>
          <w:sz w:val="22"/>
          <w:szCs w:val="22"/>
        </w:rPr>
        <w:t xml:space="preserve"> UNICA</w:t>
      </w:r>
      <w:r w:rsidRPr="00D9710C">
        <w:rPr>
          <w:rFonts w:ascii="Arial" w:hAnsi="Arial" w:cs="Arial"/>
          <w:b/>
          <w:bCs/>
          <w:sz w:val="22"/>
          <w:szCs w:val="22"/>
        </w:rPr>
        <w:t>, COMMERCIALISTI: “</w:t>
      </w:r>
      <w:r w:rsidR="008938EB" w:rsidRPr="00D9710C">
        <w:rPr>
          <w:rFonts w:ascii="Arial" w:hAnsi="Arial" w:cs="Arial"/>
          <w:b/>
          <w:bCs/>
          <w:sz w:val="22"/>
          <w:szCs w:val="22"/>
        </w:rPr>
        <w:t xml:space="preserve">RIVEDERE IL MECCANISMO </w:t>
      </w:r>
      <w:r w:rsidR="000F2B1D">
        <w:rPr>
          <w:rFonts w:ascii="Arial" w:hAnsi="Arial" w:cs="Arial"/>
          <w:b/>
          <w:bCs/>
          <w:sz w:val="22"/>
          <w:szCs w:val="22"/>
        </w:rPr>
        <w:t xml:space="preserve">CHE ASSEGNA </w:t>
      </w:r>
      <w:r w:rsidR="008938EB" w:rsidRPr="00D9710C">
        <w:rPr>
          <w:rFonts w:ascii="Arial" w:hAnsi="Arial" w:cs="Arial"/>
          <w:b/>
          <w:bCs/>
          <w:sz w:val="22"/>
          <w:szCs w:val="22"/>
        </w:rPr>
        <w:t>LE</w:t>
      </w:r>
      <w:r w:rsidR="00041D5F" w:rsidRPr="00D9710C">
        <w:rPr>
          <w:rFonts w:ascii="Arial" w:hAnsi="Arial" w:cs="Arial"/>
          <w:b/>
          <w:bCs/>
          <w:sz w:val="22"/>
          <w:szCs w:val="22"/>
        </w:rPr>
        <w:t xml:space="preserve"> RISORSE DESTINATE AL CREDITO D’IMPOSTA </w:t>
      </w:r>
      <w:r w:rsidR="003669DF">
        <w:rPr>
          <w:rFonts w:ascii="Arial" w:hAnsi="Arial" w:cs="Arial"/>
          <w:b/>
          <w:bCs/>
          <w:sz w:val="22"/>
          <w:szCs w:val="22"/>
        </w:rPr>
        <w:t>PER LE IMPRESE</w:t>
      </w:r>
      <w:r w:rsidR="00041D5F" w:rsidRPr="00D9710C">
        <w:rPr>
          <w:rFonts w:ascii="Arial" w:hAnsi="Arial" w:cs="Arial"/>
          <w:b/>
          <w:bCs/>
          <w:sz w:val="22"/>
          <w:szCs w:val="22"/>
        </w:rPr>
        <w:t>”</w:t>
      </w:r>
    </w:p>
    <w:p w14:paraId="314AC314" w14:textId="77777777" w:rsidR="00D045BA" w:rsidRDefault="00D045BA" w:rsidP="002C26E5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336E8AD1" w14:textId="47D8D620" w:rsidR="0027414C" w:rsidRPr="00D9710C" w:rsidRDefault="0027414C" w:rsidP="00BC070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669DF">
        <w:rPr>
          <w:rFonts w:ascii="Arial" w:hAnsi="Arial" w:cs="Arial"/>
          <w:b/>
          <w:bCs/>
          <w:sz w:val="22"/>
          <w:szCs w:val="22"/>
        </w:rPr>
        <w:t xml:space="preserve">Per il Consiglio nazionale </w:t>
      </w:r>
      <w:r w:rsidR="003669DF" w:rsidRPr="003669DF">
        <w:rPr>
          <w:rFonts w:ascii="Arial" w:hAnsi="Arial" w:cs="Arial"/>
          <w:b/>
          <w:bCs/>
          <w:sz w:val="22"/>
          <w:szCs w:val="22"/>
        </w:rPr>
        <w:t>della categoria, fermo restando il credito di imposta spettante, è necessario prevedere una soglia minima oltre la quale il credito effettivo non dovrebbe scendere</w:t>
      </w:r>
      <w:r w:rsidR="003669DF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2CCBC16C" w14:textId="77777777" w:rsidR="00C23B7B" w:rsidRPr="00D9710C" w:rsidRDefault="00C23B7B" w:rsidP="00411405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4D100F94" w14:textId="0B4764FC" w:rsidR="00227632" w:rsidRPr="00D9710C" w:rsidRDefault="00524C36" w:rsidP="00C23B7B">
      <w:pPr>
        <w:jc w:val="both"/>
        <w:rPr>
          <w:rFonts w:ascii="Arial" w:hAnsi="Arial" w:cs="Arial"/>
          <w:sz w:val="22"/>
          <w:szCs w:val="22"/>
        </w:rPr>
      </w:pPr>
      <w:r w:rsidRPr="00D9710C">
        <w:rPr>
          <w:rFonts w:ascii="Arial" w:hAnsi="Arial" w:cs="Arial"/>
          <w:i/>
          <w:iCs/>
          <w:sz w:val="22"/>
          <w:szCs w:val="22"/>
        </w:rPr>
        <w:t xml:space="preserve">Roma, </w:t>
      </w:r>
      <w:r w:rsidR="000E5CC8" w:rsidRPr="00D9710C">
        <w:rPr>
          <w:rFonts w:ascii="Arial" w:hAnsi="Arial" w:cs="Arial"/>
          <w:i/>
          <w:iCs/>
          <w:sz w:val="22"/>
          <w:szCs w:val="22"/>
        </w:rPr>
        <w:t>2</w:t>
      </w:r>
      <w:r w:rsidR="002C5FA4" w:rsidRPr="00D9710C">
        <w:rPr>
          <w:rFonts w:ascii="Arial" w:hAnsi="Arial" w:cs="Arial"/>
          <w:i/>
          <w:iCs/>
          <w:sz w:val="22"/>
          <w:szCs w:val="22"/>
        </w:rPr>
        <w:t>4</w:t>
      </w:r>
      <w:r w:rsidRPr="00D9710C">
        <w:rPr>
          <w:rFonts w:ascii="Arial" w:hAnsi="Arial" w:cs="Arial"/>
          <w:i/>
          <w:iCs/>
          <w:sz w:val="22"/>
          <w:szCs w:val="22"/>
        </w:rPr>
        <w:t xml:space="preserve"> luglio 2024</w:t>
      </w:r>
      <w:r w:rsidRPr="00D9710C">
        <w:rPr>
          <w:rFonts w:ascii="Arial" w:hAnsi="Arial" w:cs="Arial"/>
          <w:sz w:val="22"/>
          <w:szCs w:val="22"/>
        </w:rPr>
        <w:t> –</w:t>
      </w:r>
      <w:r w:rsidR="00C23B7B" w:rsidRPr="00D9710C">
        <w:rPr>
          <w:rFonts w:ascii="Arial" w:hAnsi="Arial" w:cs="Arial"/>
          <w:sz w:val="22"/>
          <w:szCs w:val="22"/>
        </w:rPr>
        <w:t xml:space="preserve"> </w:t>
      </w:r>
      <w:r w:rsidR="00A65C0E" w:rsidRPr="00D9710C">
        <w:rPr>
          <w:rFonts w:ascii="Arial" w:hAnsi="Arial" w:cs="Arial"/>
          <w:sz w:val="22"/>
          <w:szCs w:val="22"/>
        </w:rPr>
        <w:t>“</w:t>
      </w:r>
      <w:r w:rsidR="008938EB" w:rsidRPr="00D9710C">
        <w:rPr>
          <w:rFonts w:ascii="Arial" w:hAnsi="Arial" w:cs="Arial"/>
          <w:b/>
          <w:bCs/>
          <w:sz w:val="22"/>
          <w:szCs w:val="22"/>
        </w:rPr>
        <w:t xml:space="preserve">Rivedere il meccanismo di </w:t>
      </w:r>
      <w:r w:rsidR="00287B3C" w:rsidRPr="00D9710C">
        <w:rPr>
          <w:rFonts w:ascii="Arial" w:hAnsi="Arial" w:cs="Arial"/>
          <w:b/>
          <w:bCs/>
          <w:sz w:val="22"/>
          <w:szCs w:val="22"/>
        </w:rPr>
        <w:t>assegnazione</w:t>
      </w:r>
      <w:r w:rsidR="008938EB" w:rsidRPr="00D9710C">
        <w:rPr>
          <w:rFonts w:ascii="Arial" w:hAnsi="Arial" w:cs="Arial"/>
          <w:b/>
          <w:bCs/>
          <w:sz w:val="22"/>
          <w:szCs w:val="22"/>
        </w:rPr>
        <w:t xml:space="preserve"> delle risorse</w:t>
      </w:r>
      <w:r w:rsidR="008938EB" w:rsidRPr="00D9710C">
        <w:rPr>
          <w:rFonts w:ascii="Arial" w:hAnsi="Arial" w:cs="Arial"/>
          <w:sz w:val="22"/>
          <w:szCs w:val="22"/>
        </w:rPr>
        <w:t xml:space="preserve"> destinate al </w:t>
      </w:r>
      <w:r w:rsidR="008938EB" w:rsidRPr="00D9710C">
        <w:rPr>
          <w:rFonts w:ascii="Arial" w:hAnsi="Arial" w:cs="Arial"/>
          <w:b/>
          <w:bCs/>
          <w:sz w:val="22"/>
          <w:szCs w:val="22"/>
        </w:rPr>
        <w:t>credito d’imposta destinato alle imprese</w:t>
      </w:r>
      <w:r w:rsidR="008938EB" w:rsidRPr="00D9710C">
        <w:rPr>
          <w:rFonts w:ascii="Arial" w:hAnsi="Arial" w:cs="Arial"/>
          <w:sz w:val="22"/>
          <w:szCs w:val="22"/>
        </w:rPr>
        <w:t xml:space="preserve"> che effettuano investimenti nella </w:t>
      </w:r>
      <w:r w:rsidR="008938EB" w:rsidRPr="00D9710C">
        <w:rPr>
          <w:rFonts w:ascii="Arial" w:hAnsi="Arial" w:cs="Arial"/>
          <w:b/>
          <w:bCs/>
          <w:sz w:val="22"/>
          <w:szCs w:val="22"/>
        </w:rPr>
        <w:t>Z</w:t>
      </w:r>
      <w:r w:rsidR="00287B3C" w:rsidRPr="00D9710C">
        <w:rPr>
          <w:rFonts w:ascii="Arial" w:hAnsi="Arial" w:cs="Arial"/>
          <w:b/>
          <w:bCs/>
          <w:sz w:val="22"/>
          <w:szCs w:val="22"/>
        </w:rPr>
        <w:t xml:space="preserve">ES </w:t>
      </w:r>
      <w:r w:rsidR="008938EB" w:rsidRPr="00D9710C">
        <w:rPr>
          <w:rFonts w:ascii="Arial" w:hAnsi="Arial" w:cs="Arial"/>
          <w:b/>
          <w:bCs/>
          <w:sz w:val="22"/>
          <w:szCs w:val="22"/>
        </w:rPr>
        <w:t>unica del Mezzogiorno</w:t>
      </w:r>
      <w:r w:rsidR="00287B3C" w:rsidRPr="00D9710C">
        <w:rPr>
          <w:rFonts w:ascii="Arial" w:hAnsi="Arial" w:cs="Arial"/>
          <w:sz w:val="22"/>
          <w:szCs w:val="22"/>
        </w:rPr>
        <w:t xml:space="preserve"> perché con quello attualmente </w:t>
      </w:r>
      <w:r w:rsidR="00287B3C" w:rsidRPr="00D9710C">
        <w:rPr>
          <w:rFonts w:ascii="Arial" w:hAnsi="Arial" w:cs="Arial"/>
          <w:b/>
          <w:bCs/>
          <w:sz w:val="22"/>
          <w:szCs w:val="22"/>
        </w:rPr>
        <w:t xml:space="preserve">previsto il bonus fruibile </w:t>
      </w:r>
      <w:r w:rsidR="00537DA8">
        <w:rPr>
          <w:rFonts w:ascii="Arial" w:hAnsi="Arial" w:cs="Arial"/>
          <w:b/>
          <w:bCs/>
          <w:sz w:val="22"/>
          <w:szCs w:val="22"/>
        </w:rPr>
        <w:t>si riduce</w:t>
      </w:r>
      <w:r w:rsidR="00CF7CE7" w:rsidRPr="00D9710C">
        <w:rPr>
          <w:rFonts w:ascii="Arial" w:hAnsi="Arial" w:cs="Arial"/>
          <w:b/>
          <w:bCs/>
          <w:sz w:val="22"/>
          <w:szCs w:val="22"/>
        </w:rPr>
        <w:t xml:space="preserve"> </w:t>
      </w:r>
      <w:r w:rsidR="00023C68">
        <w:rPr>
          <w:rFonts w:ascii="Arial" w:hAnsi="Arial" w:cs="Arial"/>
          <w:b/>
          <w:bCs/>
          <w:sz w:val="22"/>
          <w:szCs w:val="22"/>
        </w:rPr>
        <w:t>a</w:t>
      </w:r>
      <w:r w:rsidR="00287B3C" w:rsidRPr="00D9710C">
        <w:rPr>
          <w:rFonts w:ascii="Arial" w:hAnsi="Arial" w:cs="Arial"/>
          <w:b/>
          <w:bCs/>
          <w:sz w:val="22"/>
          <w:szCs w:val="22"/>
        </w:rPr>
        <w:t>l 1</w:t>
      </w:r>
      <w:r w:rsidR="00CF7CE7" w:rsidRPr="00D9710C">
        <w:rPr>
          <w:rFonts w:ascii="Arial" w:hAnsi="Arial" w:cs="Arial"/>
          <w:b/>
          <w:bCs/>
          <w:sz w:val="22"/>
          <w:szCs w:val="22"/>
        </w:rPr>
        <w:t>7</w:t>
      </w:r>
      <w:r w:rsidR="00287B3C" w:rsidRPr="00D9710C">
        <w:rPr>
          <w:rFonts w:ascii="Arial" w:hAnsi="Arial" w:cs="Arial"/>
          <w:b/>
          <w:bCs/>
          <w:sz w:val="22"/>
          <w:szCs w:val="22"/>
        </w:rPr>
        <w:t>,6%</w:t>
      </w:r>
      <w:r w:rsidR="00023C68">
        <w:rPr>
          <w:rFonts w:ascii="Arial" w:hAnsi="Arial" w:cs="Arial"/>
          <w:b/>
          <w:bCs/>
          <w:sz w:val="22"/>
          <w:szCs w:val="22"/>
        </w:rPr>
        <w:t xml:space="preserve"> della percentuale</w:t>
      </w:r>
      <w:r w:rsidR="002F050C">
        <w:rPr>
          <w:rFonts w:ascii="Arial" w:hAnsi="Arial" w:cs="Arial"/>
          <w:b/>
          <w:bCs/>
          <w:sz w:val="22"/>
          <w:szCs w:val="22"/>
        </w:rPr>
        <w:t xml:space="preserve"> spettante</w:t>
      </w:r>
      <w:r w:rsidR="00023C68">
        <w:rPr>
          <w:rFonts w:ascii="Arial" w:hAnsi="Arial" w:cs="Arial"/>
          <w:b/>
          <w:bCs/>
          <w:sz w:val="22"/>
          <w:szCs w:val="22"/>
        </w:rPr>
        <w:t xml:space="preserve"> prevista dalla norma</w:t>
      </w:r>
      <w:r w:rsidR="00227632" w:rsidRPr="00D9710C">
        <w:rPr>
          <w:rFonts w:ascii="Arial" w:hAnsi="Arial" w:cs="Arial"/>
          <w:sz w:val="22"/>
          <w:szCs w:val="22"/>
        </w:rPr>
        <w:t xml:space="preserve">. </w:t>
      </w:r>
      <w:r w:rsidR="00175428">
        <w:rPr>
          <w:rFonts w:ascii="Arial" w:hAnsi="Arial" w:cs="Arial"/>
          <w:sz w:val="22"/>
          <w:szCs w:val="22"/>
        </w:rPr>
        <w:t>Per questo motivo, f</w:t>
      </w:r>
      <w:r w:rsidR="00227632" w:rsidRPr="00D9710C">
        <w:rPr>
          <w:rFonts w:ascii="Arial" w:hAnsi="Arial" w:cs="Arial"/>
          <w:sz w:val="22"/>
          <w:szCs w:val="22"/>
        </w:rPr>
        <w:t xml:space="preserve">ermo restando il credito di imposta spettante, è necessario </w:t>
      </w:r>
      <w:r w:rsidR="00227632" w:rsidRPr="00D9710C">
        <w:rPr>
          <w:rFonts w:ascii="Arial" w:hAnsi="Arial" w:cs="Arial"/>
          <w:b/>
          <w:bCs/>
          <w:sz w:val="22"/>
          <w:szCs w:val="22"/>
        </w:rPr>
        <w:t>prevedere per il credito effettivo una soglia minima</w:t>
      </w:r>
      <w:r w:rsidR="00227632" w:rsidRPr="00D9710C">
        <w:rPr>
          <w:rFonts w:ascii="Arial" w:hAnsi="Arial" w:cs="Arial"/>
          <w:sz w:val="22"/>
          <w:szCs w:val="22"/>
        </w:rPr>
        <w:t xml:space="preserve"> oltre la quale non </w:t>
      </w:r>
      <w:r w:rsidR="00080049">
        <w:rPr>
          <w:rFonts w:ascii="Arial" w:hAnsi="Arial" w:cs="Arial"/>
          <w:sz w:val="22"/>
          <w:szCs w:val="22"/>
        </w:rPr>
        <w:t>si dovrebbe</w:t>
      </w:r>
      <w:r w:rsidR="00227632" w:rsidRPr="00D9710C">
        <w:rPr>
          <w:rFonts w:ascii="Arial" w:hAnsi="Arial" w:cs="Arial"/>
          <w:sz w:val="22"/>
          <w:szCs w:val="22"/>
        </w:rPr>
        <w:t xml:space="preserve"> scendere</w:t>
      </w:r>
      <w:r w:rsidR="00287B3C" w:rsidRPr="00D9710C">
        <w:rPr>
          <w:rFonts w:ascii="Arial" w:hAnsi="Arial" w:cs="Arial"/>
          <w:sz w:val="22"/>
          <w:szCs w:val="22"/>
        </w:rPr>
        <w:t>”.</w:t>
      </w:r>
    </w:p>
    <w:p w14:paraId="3AACDA6B" w14:textId="77777777" w:rsidR="00227632" w:rsidRPr="00D9710C" w:rsidRDefault="00227632" w:rsidP="00C23B7B">
      <w:pPr>
        <w:jc w:val="both"/>
        <w:rPr>
          <w:rFonts w:ascii="Arial" w:hAnsi="Arial" w:cs="Arial"/>
          <w:sz w:val="22"/>
          <w:szCs w:val="22"/>
        </w:rPr>
      </w:pPr>
    </w:p>
    <w:p w14:paraId="04A55985" w14:textId="124C4175" w:rsidR="00A65C0E" w:rsidRPr="00D9710C" w:rsidRDefault="00287B3C" w:rsidP="00C23B7B">
      <w:pPr>
        <w:jc w:val="both"/>
        <w:rPr>
          <w:rFonts w:ascii="Arial" w:hAnsi="Arial" w:cs="Arial"/>
          <w:sz w:val="22"/>
          <w:szCs w:val="22"/>
        </w:rPr>
      </w:pPr>
      <w:r w:rsidRPr="00D9710C">
        <w:rPr>
          <w:rFonts w:ascii="Arial" w:hAnsi="Arial" w:cs="Arial"/>
          <w:sz w:val="22"/>
          <w:szCs w:val="22"/>
        </w:rPr>
        <w:t xml:space="preserve">La richiesta arriva direttamente dal Consiglio nazionale dei commercialisti in seguito al provvedimento </w:t>
      </w:r>
      <w:r w:rsidR="00712CB5" w:rsidRPr="00D9710C">
        <w:rPr>
          <w:rFonts w:ascii="Arial" w:hAnsi="Arial" w:cs="Arial"/>
          <w:sz w:val="22"/>
          <w:szCs w:val="22"/>
        </w:rPr>
        <w:t xml:space="preserve">con cui </w:t>
      </w:r>
      <w:r w:rsidR="00C44744" w:rsidRPr="00D9710C">
        <w:rPr>
          <w:rFonts w:ascii="Arial" w:hAnsi="Arial" w:cs="Arial"/>
          <w:sz w:val="22"/>
          <w:szCs w:val="22"/>
        </w:rPr>
        <w:t>l’</w:t>
      </w:r>
      <w:r w:rsidRPr="00D9710C">
        <w:rPr>
          <w:rFonts w:ascii="Arial" w:hAnsi="Arial" w:cs="Arial"/>
          <w:sz w:val="22"/>
          <w:szCs w:val="22"/>
        </w:rPr>
        <w:t>Agenzia delle Entrate</w:t>
      </w:r>
      <w:r w:rsidR="00712CB5" w:rsidRPr="00D9710C">
        <w:rPr>
          <w:rFonts w:ascii="Arial" w:hAnsi="Arial" w:cs="Arial"/>
          <w:sz w:val="22"/>
          <w:szCs w:val="22"/>
        </w:rPr>
        <w:t xml:space="preserve"> ha determinato </w:t>
      </w:r>
      <w:r w:rsidRPr="00D9710C">
        <w:rPr>
          <w:rFonts w:ascii="Arial" w:hAnsi="Arial" w:cs="Arial"/>
          <w:sz w:val="22"/>
          <w:szCs w:val="22"/>
        </w:rPr>
        <w:t>in 17,6</w:t>
      </w:r>
      <w:r w:rsidR="00B21873" w:rsidRPr="00D9710C">
        <w:rPr>
          <w:rFonts w:ascii="Arial" w:hAnsi="Arial" w:cs="Arial"/>
          <w:sz w:val="22"/>
          <w:szCs w:val="22"/>
        </w:rPr>
        <w:t>6</w:t>
      </w:r>
      <w:r w:rsidR="00CF7CE7" w:rsidRPr="00D9710C">
        <w:rPr>
          <w:rFonts w:ascii="Arial" w:hAnsi="Arial" w:cs="Arial"/>
          <w:sz w:val="22"/>
          <w:szCs w:val="22"/>
        </w:rPr>
        <w:t>68</w:t>
      </w:r>
      <w:r w:rsidRPr="00D9710C">
        <w:rPr>
          <w:rFonts w:ascii="Arial" w:hAnsi="Arial" w:cs="Arial"/>
          <w:sz w:val="22"/>
          <w:szCs w:val="22"/>
        </w:rPr>
        <w:t xml:space="preserve">% la percentuale del credito d’imposta effettivamente fruibile </w:t>
      </w:r>
      <w:r w:rsidR="009328D7" w:rsidRPr="00D9710C">
        <w:rPr>
          <w:rFonts w:ascii="Arial" w:hAnsi="Arial" w:cs="Arial"/>
          <w:sz w:val="22"/>
          <w:szCs w:val="22"/>
        </w:rPr>
        <w:t xml:space="preserve">dalle </w:t>
      </w:r>
      <w:r w:rsidRPr="00D9710C">
        <w:rPr>
          <w:rFonts w:ascii="Arial" w:hAnsi="Arial" w:cs="Arial"/>
          <w:sz w:val="22"/>
          <w:szCs w:val="22"/>
        </w:rPr>
        <w:t>imprese che effettuano investimenti dal 1° gennaio al 15 novembre 2024</w:t>
      </w:r>
      <w:r w:rsidR="00712CB5" w:rsidRPr="00D9710C">
        <w:rPr>
          <w:rFonts w:ascii="Arial" w:hAnsi="Arial" w:cs="Arial"/>
          <w:sz w:val="22"/>
          <w:szCs w:val="22"/>
        </w:rPr>
        <w:t>,</w:t>
      </w:r>
      <w:r w:rsidRPr="00D9710C">
        <w:rPr>
          <w:rFonts w:ascii="Arial" w:hAnsi="Arial" w:cs="Arial"/>
          <w:sz w:val="22"/>
          <w:szCs w:val="22"/>
        </w:rPr>
        <w:t xml:space="preserve"> specificamente per l’acquisizione di beni strumentali destinati a strutture produttive situate nella ZES unica.</w:t>
      </w:r>
      <w:r w:rsidR="00C44744" w:rsidRPr="00D9710C">
        <w:rPr>
          <w:rFonts w:ascii="Arial" w:hAnsi="Arial" w:cs="Arial"/>
          <w:sz w:val="22"/>
          <w:szCs w:val="22"/>
        </w:rPr>
        <w:t xml:space="preserve"> </w:t>
      </w:r>
      <w:r w:rsidR="009328D7" w:rsidRPr="00D9710C">
        <w:rPr>
          <w:rFonts w:ascii="Arial" w:hAnsi="Arial" w:cs="Arial"/>
          <w:sz w:val="22"/>
          <w:szCs w:val="22"/>
        </w:rPr>
        <w:t xml:space="preserve">Al contempo, secondo i commercialisti, </w:t>
      </w:r>
      <w:r w:rsidR="00C44744" w:rsidRPr="00D9710C">
        <w:rPr>
          <w:rFonts w:ascii="Arial" w:hAnsi="Arial" w:cs="Arial"/>
          <w:sz w:val="22"/>
          <w:szCs w:val="22"/>
        </w:rPr>
        <w:t>“</w:t>
      </w:r>
      <w:r w:rsidR="009328D7" w:rsidRPr="00D9710C">
        <w:rPr>
          <w:rFonts w:ascii="Arial" w:hAnsi="Arial" w:cs="Arial"/>
          <w:sz w:val="22"/>
          <w:szCs w:val="22"/>
        </w:rPr>
        <w:t xml:space="preserve">è </w:t>
      </w:r>
      <w:r w:rsidR="00C44744" w:rsidRPr="00D9710C">
        <w:rPr>
          <w:rFonts w:ascii="Arial" w:hAnsi="Arial" w:cs="Arial"/>
          <w:sz w:val="22"/>
          <w:szCs w:val="22"/>
        </w:rPr>
        <w:t xml:space="preserve">anche </w:t>
      </w:r>
      <w:r w:rsidR="009328D7" w:rsidRPr="00D9710C">
        <w:rPr>
          <w:rFonts w:ascii="Arial" w:hAnsi="Arial" w:cs="Arial"/>
          <w:b/>
          <w:bCs/>
          <w:sz w:val="22"/>
          <w:szCs w:val="22"/>
        </w:rPr>
        <w:t>necessario aumentare le risorse messe a disposizione</w:t>
      </w:r>
      <w:r w:rsidR="009328D7" w:rsidRPr="00D9710C">
        <w:rPr>
          <w:rFonts w:ascii="Arial" w:hAnsi="Arial" w:cs="Arial"/>
          <w:sz w:val="22"/>
          <w:szCs w:val="22"/>
        </w:rPr>
        <w:t xml:space="preserve">, </w:t>
      </w:r>
      <w:r w:rsidR="00BF191B" w:rsidRPr="00D9710C">
        <w:rPr>
          <w:rFonts w:ascii="Arial" w:hAnsi="Arial" w:cs="Arial"/>
          <w:sz w:val="22"/>
          <w:szCs w:val="22"/>
        </w:rPr>
        <w:t>attualmente fissate a 1.670 milioni di euro</w:t>
      </w:r>
      <w:r w:rsidR="00C44744" w:rsidRPr="00D9710C">
        <w:rPr>
          <w:rFonts w:ascii="Arial" w:hAnsi="Arial" w:cs="Arial"/>
          <w:sz w:val="22"/>
          <w:szCs w:val="22"/>
        </w:rPr>
        <w:t>, che allo stato attuale si sono rivelate completamente insufficienti”.</w:t>
      </w:r>
    </w:p>
    <w:p w14:paraId="07E31F6E" w14:textId="77777777" w:rsidR="008D7712" w:rsidRPr="00D9710C" w:rsidRDefault="008D7712" w:rsidP="00C23B7B">
      <w:pPr>
        <w:jc w:val="both"/>
        <w:rPr>
          <w:rFonts w:ascii="Arial" w:hAnsi="Arial" w:cs="Arial"/>
          <w:sz w:val="22"/>
          <w:szCs w:val="22"/>
        </w:rPr>
      </w:pPr>
    </w:p>
    <w:p w14:paraId="4CD9227A" w14:textId="1685168E" w:rsidR="008D7712" w:rsidRPr="00D9710C" w:rsidRDefault="008D7712" w:rsidP="00C23B7B">
      <w:pPr>
        <w:jc w:val="both"/>
        <w:rPr>
          <w:rFonts w:ascii="Arial" w:hAnsi="Arial" w:cs="Arial"/>
          <w:sz w:val="22"/>
          <w:szCs w:val="22"/>
        </w:rPr>
      </w:pPr>
      <w:r w:rsidRPr="00D9710C">
        <w:rPr>
          <w:rFonts w:ascii="Arial" w:hAnsi="Arial" w:cs="Arial"/>
          <w:sz w:val="22"/>
          <w:szCs w:val="22"/>
        </w:rPr>
        <w:t xml:space="preserve">Secondo i calcoli della Fondazione Nazionale Ricerca dei commercialisti, infatti, una </w:t>
      </w:r>
      <w:r w:rsidRPr="00D9710C">
        <w:rPr>
          <w:rFonts w:ascii="Arial" w:hAnsi="Arial" w:cs="Arial"/>
          <w:b/>
          <w:bCs/>
          <w:sz w:val="22"/>
          <w:szCs w:val="22"/>
        </w:rPr>
        <w:t>piccola impresa</w:t>
      </w:r>
      <w:r w:rsidRPr="00D9710C">
        <w:rPr>
          <w:rFonts w:ascii="Arial" w:hAnsi="Arial" w:cs="Arial"/>
          <w:sz w:val="22"/>
          <w:szCs w:val="22"/>
        </w:rPr>
        <w:t xml:space="preserve"> collocata in </w:t>
      </w:r>
      <w:r w:rsidR="00C44744" w:rsidRPr="00D9710C">
        <w:rPr>
          <w:rFonts w:ascii="Arial" w:hAnsi="Arial" w:cs="Arial"/>
          <w:sz w:val="22"/>
          <w:szCs w:val="22"/>
        </w:rPr>
        <w:t xml:space="preserve">Calabria, </w:t>
      </w:r>
      <w:r w:rsidRPr="00D9710C">
        <w:rPr>
          <w:rFonts w:ascii="Arial" w:hAnsi="Arial" w:cs="Arial"/>
          <w:sz w:val="22"/>
          <w:szCs w:val="22"/>
        </w:rPr>
        <w:t>Campania, Puglia</w:t>
      </w:r>
      <w:r w:rsidR="00C44744" w:rsidRPr="00D9710C">
        <w:rPr>
          <w:rFonts w:ascii="Arial" w:hAnsi="Arial" w:cs="Arial"/>
          <w:sz w:val="22"/>
          <w:szCs w:val="22"/>
        </w:rPr>
        <w:t xml:space="preserve"> e</w:t>
      </w:r>
      <w:r w:rsidRPr="00D9710C">
        <w:rPr>
          <w:rFonts w:ascii="Arial" w:hAnsi="Arial" w:cs="Arial"/>
          <w:sz w:val="22"/>
          <w:szCs w:val="22"/>
        </w:rPr>
        <w:t xml:space="preserve"> Sicilia, a cui spetterebbe un credito d’imposta del </w:t>
      </w:r>
      <w:r w:rsidRPr="00782A71">
        <w:rPr>
          <w:rFonts w:ascii="Arial" w:hAnsi="Arial" w:cs="Arial"/>
          <w:b/>
          <w:bCs/>
          <w:sz w:val="22"/>
          <w:szCs w:val="22"/>
        </w:rPr>
        <w:t>60%</w:t>
      </w:r>
      <w:r w:rsidRPr="00D9710C">
        <w:rPr>
          <w:rFonts w:ascii="Arial" w:hAnsi="Arial" w:cs="Arial"/>
          <w:sz w:val="22"/>
          <w:szCs w:val="22"/>
        </w:rPr>
        <w:t xml:space="preserve"> sugli investimenti effettuati, </w:t>
      </w:r>
      <w:r w:rsidR="00712CB5" w:rsidRPr="00D9710C">
        <w:rPr>
          <w:rFonts w:ascii="Arial" w:hAnsi="Arial" w:cs="Arial"/>
          <w:sz w:val="22"/>
          <w:szCs w:val="22"/>
        </w:rPr>
        <w:t>ha</w:t>
      </w:r>
      <w:r w:rsidRPr="00D9710C">
        <w:rPr>
          <w:rFonts w:ascii="Arial" w:hAnsi="Arial" w:cs="Arial"/>
          <w:sz w:val="22"/>
          <w:szCs w:val="22"/>
        </w:rPr>
        <w:t xml:space="preserve"> diritto ad un credito d’imposta effettivo del </w:t>
      </w:r>
      <w:r w:rsidRPr="00782A71">
        <w:rPr>
          <w:rFonts w:ascii="Arial" w:hAnsi="Arial" w:cs="Arial"/>
          <w:b/>
          <w:bCs/>
          <w:sz w:val="22"/>
          <w:szCs w:val="22"/>
        </w:rPr>
        <w:t>10,60%</w:t>
      </w:r>
      <w:r w:rsidR="00023C68">
        <w:rPr>
          <w:rFonts w:ascii="Arial" w:hAnsi="Arial" w:cs="Arial"/>
          <w:sz w:val="22"/>
          <w:szCs w:val="22"/>
        </w:rPr>
        <w:t xml:space="preserve"> (il 17,6% del 60%)</w:t>
      </w:r>
      <w:r w:rsidRPr="00D9710C">
        <w:rPr>
          <w:rFonts w:ascii="Arial" w:hAnsi="Arial" w:cs="Arial"/>
          <w:sz w:val="22"/>
          <w:szCs w:val="22"/>
        </w:rPr>
        <w:t xml:space="preserve">. </w:t>
      </w:r>
      <w:r w:rsidR="00C44744" w:rsidRPr="00D9710C">
        <w:rPr>
          <w:rFonts w:ascii="Arial" w:hAnsi="Arial" w:cs="Arial"/>
          <w:sz w:val="22"/>
          <w:szCs w:val="22"/>
        </w:rPr>
        <w:t>Invece, u</w:t>
      </w:r>
      <w:r w:rsidRPr="00D9710C">
        <w:rPr>
          <w:rFonts w:ascii="Arial" w:hAnsi="Arial" w:cs="Arial"/>
          <w:sz w:val="22"/>
          <w:szCs w:val="22"/>
        </w:rPr>
        <w:t xml:space="preserve">na </w:t>
      </w:r>
      <w:r w:rsidRPr="00D9710C">
        <w:rPr>
          <w:rFonts w:ascii="Arial" w:hAnsi="Arial" w:cs="Arial"/>
          <w:b/>
          <w:bCs/>
          <w:sz w:val="22"/>
          <w:szCs w:val="22"/>
        </w:rPr>
        <w:t>media impresa</w:t>
      </w:r>
      <w:r w:rsidR="00C44744" w:rsidRPr="00D9710C">
        <w:rPr>
          <w:rFonts w:ascii="Arial" w:hAnsi="Arial" w:cs="Arial"/>
          <w:b/>
          <w:bCs/>
          <w:sz w:val="22"/>
          <w:szCs w:val="22"/>
        </w:rPr>
        <w:t xml:space="preserve"> </w:t>
      </w:r>
      <w:r w:rsidR="00C44744" w:rsidRPr="00D9710C">
        <w:rPr>
          <w:rFonts w:ascii="Arial" w:hAnsi="Arial" w:cs="Arial"/>
          <w:sz w:val="22"/>
          <w:szCs w:val="22"/>
        </w:rPr>
        <w:t>collocata</w:t>
      </w:r>
      <w:r w:rsidRPr="00D9710C">
        <w:rPr>
          <w:rFonts w:ascii="Arial" w:hAnsi="Arial" w:cs="Arial"/>
          <w:sz w:val="22"/>
          <w:szCs w:val="22"/>
        </w:rPr>
        <w:t xml:space="preserve"> in Basilicata, Molise e Sardegna, a cui spetterebbe un credito del </w:t>
      </w:r>
      <w:r w:rsidRPr="00782A71">
        <w:rPr>
          <w:rFonts w:ascii="Arial" w:hAnsi="Arial" w:cs="Arial"/>
          <w:b/>
          <w:bCs/>
          <w:sz w:val="22"/>
          <w:szCs w:val="22"/>
        </w:rPr>
        <w:t>40%</w:t>
      </w:r>
      <w:r w:rsidRPr="00D9710C">
        <w:rPr>
          <w:rFonts w:ascii="Arial" w:hAnsi="Arial" w:cs="Arial"/>
          <w:sz w:val="22"/>
          <w:szCs w:val="22"/>
        </w:rPr>
        <w:t xml:space="preserve">, </w:t>
      </w:r>
      <w:r w:rsidR="00712CB5" w:rsidRPr="00D9710C">
        <w:rPr>
          <w:rFonts w:ascii="Arial" w:hAnsi="Arial" w:cs="Arial"/>
          <w:sz w:val="22"/>
          <w:szCs w:val="22"/>
        </w:rPr>
        <w:t>ha</w:t>
      </w:r>
      <w:r w:rsidRPr="00D9710C">
        <w:rPr>
          <w:rFonts w:ascii="Arial" w:hAnsi="Arial" w:cs="Arial"/>
          <w:sz w:val="22"/>
          <w:szCs w:val="22"/>
        </w:rPr>
        <w:t xml:space="preserve"> diritto ad un credito effettivo del </w:t>
      </w:r>
      <w:r w:rsidRPr="00782A71">
        <w:rPr>
          <w:rFonts w:ascii="Arial" w:hAnsi="Arial" w:cs="Arial"/>
          <w:b/>
          <w:bCs/>
          <w:sz w:val="22"/>
          <w:szCs w:val="22"/>
        </w:rPr>
        <w:t>7,06%</w:t>
      </w:r>
      <w:r w:rsidR="00F241CC">
        <w:rPr>
          <w:rFonts w:ascii="Arial" w:hAnsi="Arial" w:cs="Arial"/>
          <w:sz w:val="22"/>
          <w:szCs w:val="22"/>
        </w:rPr>
        <w:t xml:space="preserve"> (il 17,6% del 40%)</w:t>
      </w:r>
      <w:r w:rsidRPr="00D9710C">
        <w:rPr>
          <w:rFonts w:ascii="Arial" w:hAnsi="Arial" w:cs="Arial"/>
          <w:sz w:val="22"/>
          <w:szCs w:val="22"/>
        </w:rPr>
        <w:t xml:space="preserve">. La situazione peggiora soprattutto per le </w:t>
      </w:r>
      <w:r w:rsidRPr="00D9710C">
        <w:rPr>
          <w:rFonts w:ascii="Arial" w:hAnsi="Arial" w:cs="Arial"/>
          <w:b/>
          <w:bCs/>
          <w:sz w:val="22"/>
          <w:szCs w:val="22"/>
        </w:rPr>
        <w:t>grandi imprese</w:t>
      </w:r>
      <w:r w:rsidRPr="00D9710C">
        <w:rPr>
          <w:rFonts w:ascii="Arial" w:hAnsi="Arial" w:cs="Arial"/>
          <w:sz w:val="22"/>
          <w:szCs w:val="22"/>
        </w:rPr>
        <w:t xml:space="preserve"> collocate in Abruzzo che, a fronte di un credito spettante del </w:t>
      </w:r>
      <w:r w:rsidRPr="00782A71">
        <w:rPr>
          <w:rFonts w:ascii="Arial" w:hAnsi="Arial" w:cs="Arial"/>
          <w:b/>
          <w:bCs/>
          <w:sz w:val="22"/>
          <w:szCs w:val="22"/>
        </w:rPr>
        <w:t>15%</w:t>
      </w:r>
      <w:r w:rsidRPr="00D9710C">
        <w:rPr>
          <w:rFonts w:ascii="Arial" w:hAnsi="Arial" w:cs="Arial"/>
          <w:sz w:val="22"/>
          <w:szCs w:val="22"/>
        </w:rPr>
        <w:t>, otte</w:t>
      </w:r>
      <w:r w:rsidR="00712CB5" w:rsidRPr="00D9710C">
        <w:rPr>
          <w:rFonts w:ascii="Arial" w:hAnsi="Arial" w:cs="Arial"/>
          <w:sz w:val="22"/>
          <w:szCs w:val="22"/>
        </w:rPr>
        <w:t xml:space="preserve">ngono </w:t>
      </w:r>
      <w:r w:rsidR="00C44744" w:rsidRPr="00D9710C">
        <w:rPr>
          <w:rFonts w:ascii="Arial" w:hAnsi="Arial" w:cs="Arial"/>
          <w:sz w:val="22"/>
          <w:szCs w:val="22"/>
        </w:rPr>
        <w:t>con l’attuale meccanismo</w:t>
      </w:r>
      <w:r w:rsidRPr="00D9710C">
        <w:rPr>
          <w:rFonts w:ascii="Arial" w:hAnsi="Arial" w:cs="Arial"/>
          <w:sz w:val="22"/>
          <w:szCs w:val="22"/>
        </w:rPr>
        <w:t xml:space="preserve"> un credito effettivo del </w:t>
      </w:r>
      <w:r w:rsidRPr="00782A71">
        <w:rPr>
          <w:rFonts w:ascii="Arial" w:hAnsi="Arial" w:cs="Arial"/>
          <w:b/>
          <w:bCs/>
          <w:sz w:val="22"/>
          <w:szCs w:val="22"/>
        </w:rPr>
        <w:t>2,65%</w:t>
      </w:r>
      <w:r w:rsidR="00F241CC">
        <w:rPr>
          <w:rFonts w:ascii="Arial" w:hAnsi="Arial" w:cs="Arial"/>
          <w:sz w:val="22"/>
          <w:szCs w:val="22"/>
        </w:rPr>
        <w:t xml:space="preserve"> (il 17,6% del 15%)</w:t>
      </w:r>
      <w:r w:rsidRPr="00D9710C">
        <w:rPr>
          <w:rFonts w:ascii="Arial" w:hAnsi="Arial" w:cs="Arial"/>
          <w:sz w:val="22"/>
          <w:szCs w:val="22"/>
        </w:rPr>
        <w:t>.</w:t>
      </w:r>
    </w:p>
    <w:p w14:paraId="386E7764" w14:textId="77777777" w:rsidR="00B20D81" w:rsidRPr="00D9710C" w:rsidRDefault="00B20D81" w:rsidP="00C23B7B">
      <w:pPr>
        <w:jc w:val="both"/>
        <w:rPr>
          <w:rFonts w:ascii="Arial" w:hAnsi="Arial" w:cs="Arial"/>
          <w:sz w:val="22"/>
          <w:szCs w:val="22"/>
        </w:rPr>
      </w:pPr>
    </w:p>
    <w:p w14:paraId="1552AEBE" w14:textId="78C6EA2C" w:rsidR="00737E8D" w:rsidRPr="00D9710C" w:rsidRDefault="00B20D81" w:rsidP="00C23B7B">
      <w:pPr>
        <w:jc w:val="both"/>
        <w:rPr>
          <w:rFonts w:ascii="Arial" w:hAnsi="Arial" w:cs="Arial"/>
          <w:sz w:val="22"/>
          <w:szCs w:val="22"/>
        </w:rPr>
      </w:pPr>
      <w:r w:rsidRPr="00D9710C">
        <w:rPr>
          <w:rFonts w:ascii="Arial" w:hAnsi="Arial" w:cs="Arial"/>
          <w:sz w:val="22"/>
          <w:szCs w:val="22"/>
        </w:rPr>
        <w:t xml:space="preserve">Il meccanismo di ripartizione </w:t>
      </w:r>
      <w:r w:rsidR="00CF7CE7" w:rsidRPr="00D9710C">
        <w:rPr>
          <w:rFonts w:ascii="Arial" w:hAnsi="Arial" w:cs="Arial"/>
          <w:sz w:val="22"/>
          <w:szCs w:val="22"/>
        </w:rPr>
        <w:t>prevede una prima prenotazione delle risorse con riparto a favore di tutti i richiedenti</w:t>
      </w:r>
      <w:r w:rsidR="00737E8D" w:rsidRPr="00D9710C">
        <w:rPr>
          <w:rFonts w:ascii="Arial" w:hAnsi="Arial" w:cs="Arial"/>
          <w:sz w:val="22"/>
          <w:szCs w:val="22"/>
        </w:rPr>
        <w:t xml:space="preserve"> che hanno realizzato gli investimenti. A febbraio 2025, le imprese che continueranno ad investire potranno contare su nuove risorse derivanti da future rinunce.</w:t>
      </w:r>
    </w:p>
    <w:p w14:paraId="2F5CA16A" w14:textId="77777777" w:rsidR="00737E8D" w:rsidRPr="00D9710C" w:rsidRDefault="00737E8D" w:rsidP="00C23B7B">
      <w:pPr>
        <w:jc w:val="both"/>
        <w:rPr>
          <w:rFonts w:ascii="Arial" w:hAnsi="Arial" w:cs="Arial"/>
          <w:sz w:val="22"/>
          <w:szCs w:val="22"/>
        </w:rPr>
      </w:pPr>
    </w:p>
    <w:p w14:paraId="6A52F060" w14:textId="6C063B29" w:rsidR="0027414C" w:rsidRPr="00D9710C" w:rsidRDefault="00737E8D" w:rsidP="00B95ECF">
      <w:pPr>
        <w:jc w:val="both"/>
        <w:rPr>
          <w:rFonts w:ascii="Arial" w:hAnsi="Arial" w:cs="Arial"/>
          <w:sz w:val="22"/>
          <w:szCs w:val="22"/>
        </w:rPr>
      </w:pPr>
      <w:r w:rsidRPr="00D9710C">
        <w:rPr>
          <w:rFonts w:ascii="Arial" w:hAnsi="Arial" w:cs="Arial"/>
          <w:sz w:val="22"/>
          <w:szCs w:val="22"/>
        </w:rPr>
        <w:t>“È assolutamente necessario rivedere il meccanismo di assegna</w:t>
      </w:r>
      <w:r w:rsidR="00B95ECF" w:rsidRPr="00D9710C">
        <w:rPr>
          <w:rFonts w:ascii="Arial" w:hAnsi="Arial" w:cs="Arial"/>
          <w:sz w:val="22"/>
          <w:szCs w:val="22"/>
        </w:rPr>
        <w:t>zione</w:t>
      </w:r>
      <w:r w:rsidRPr="00D9710C">
        <w:rPr>
          <w:rFonts w:ascii="Arial" w:hAnsi="Arial" w:cs="Arial"/>
          <w:sz w:val="22"/>
          <w:szCs w:val="22"/>
        </w:rPr>
        <w:t xml:space="preserve"> delle risorse</w:t>
      </w:r>
      <w:r w:rsidR="00B95ECF" w:rsidRPr="00D9710C">
        <w:rPr>
          <w:rFonts w:ascii="Arial" w:hAnsi="Arial" w:cs="Arial"/>
          <w:sz w:val="22"/>
          <w:szCs w:val="22"/>
        </w:rPr>
        <w:t xml:space="preserve"> </w:t>
      </w:r>
      <w:r w:rsidR="0027414C" w:rsidRPr="00D9710C">
        <w:rPr>
          <w:rFonts w:ascii="Arial" w:hAnsi="Arial" w:cs="Arial"/>
          <w:sz w:val="22"/>
          <w:szCs w:val="22"/>
        </w:rPr>
        <w:t xml:space="preserve">e, fermo restando il credito di imposta spettante, prevedere una soglia minima oltre la quale </w:t>
      </w:r>
      <w:r w:rsidR="00D9710C" w:rsidRPr="00D9710C">
        <w:rPr>
          <w:rFonts w:ascii="Arial" w:hAnsi="Arial" w:cs="Arial"/>
          <w:sz w:val="22"/>
          <w:szCs w:val="22"/>
        </w:rPr>
        <w:t xml:space="preserve">il credito effettivo </w:t>
      </w:r>
      <w:r w:rsidR="0027414C" w:rsidRPr="00D9710C">
        <w:rPr>
          <w:rFonts w:ascii="Arial" w:hAnsi="Arial" w:cs="Arial"/>
          <w:sz w:val="22"/>
          <w:szCs w:val="22"/>
        </w:rPr>
        <w:t>non</w:t>
      </w:r>
      <w:r w:rsidR="00D9710C" w:rsidRPr="00D9710C">
        <w:rPr>
          <w:rFonts w:ascii="Arial" w:hAnsi="Arial" w:cs="Arial"/>
          <w:sz w:val="22"/>
          <w:szCs w:val="22"/>
        </w:rPr>
        <w:t xml:space="preserve"> dovrebbe</w:t>
      </w:r>
      <w:r w:rsidR="0027414C" w:rsidRPr="00D9710C">
        <w:rPr>
          <w:rFonts w:ascii="Arial" w:hAnsi="Arial" w:cs="Arial"/>
          <w:sz w:val="22"/>
          <w:szCs w:val="22"/>
        </w:rPr>
        <w:t xml:space="preserve"> scendere – sottolinea </w:t>
      </w:r>
      <w:r w:rsidR="0027414C" w:rsidRPr="00D9710C">
        <w:rPr>
          <w:rFonts w:ascii="Arial" w:hAnsi="Arial" w:cs="Arial"/>
          <w:b/>
          <w:bCs/>
          <w:sz w:val="22"/>
          <w:szCs w:val="22"/>
        </w:rPr>
        <w:t>Elbano de Nuccio</w:t>
      </w:r>
      <w:r w:rsidR="0027414C" w:rsidRPr="00D9710C">
        <w:rPr>
          <w:rFonts w:ascii="Arial" w:hAnsi="Arial" w:cs="Arial"/>
          <w:sz w:val="22"/>
          <w:szCs w:val="22"/>
        </w:rPr>
        <w:t xml:space="preserve">, presidente del Consiglio nazionale dei commercialisti –. Le imprese </w:t>
      </w:r>
      <w:r w:rsidR="002F050C">
        <w:rPr>
          <w:rFonts w:ascii="Arial" w:hAnsi="Arial" w:cs="Arial"/>
          <w:sz w:val="22"/>
          <w:szCs w:val="22"/>
        </w:rPr>
        <w:t xml:space="preserve">hanno programmato </w:t>
      </w:r>
      <w:r w:rsidR="0027414C" w:rsidRPr="00D9710C">
        <w:rPr>
          <w:rFonts w:ascii="Arial" w:hAnsi="Arial" w:cs="Arial"/>
          <w:sz w:val="22"/>
          <w:szCs w:val="22"/>
        </w:rPr>
        <w:t xml:space="preserve">gli investimenti nella ZES unica contando in buona parte </w:t>
      </w:r>
      <w:r w:rsidR="00B95ECF" w:rsidRPr="00D9710C">
        <w:rPr>
          <w:rFonts w:ascii="Arial" w:hAnsi="Arial" w:cs="Arial"/>
          <w:sz w:val="22"/>
          <w:szCs w:val="22"/>
        </w:rPr>
        <w:t>sulle risorse derivanti dal credito d’imposta</w:t>
      </w:r>
      <w:r w:rsidR="0027414C" w:rsidRPr="00D9710C">
        <w:rPr>
          <w:rFonts w:ascii="Arial" w:hAnsi="Arial" w:cs="Arial"/>
          <w:sz w:val="22"/>
          <w:szCs w:val="22"/>
        </w:rPr>
        <w:t xml:space="preserve"> ed ottenere un credito effettivo tanto inferiore rispetto a quello spettante </w:t>
      </w:r>
      <w:r w:rsidR="00B4260C">
        <w:rPr>
          <w:rFonts w:ascii="Arial" w:hAnsi="Arial" w:cs="Arial"/>
          <w:sz w:val="22"/>
          <w:szCs w:val="22"/>
        </w:rPr>
        <w:t>costringe ad una rivisitazione della programmazione finanziaria predisposta</w:t>
      </w:r>
      <w:r w:rsidR="0027414C" w:rsidRPr="00D9710C">
        <w:rPr>
          <w:rFonts w:ascii="Arial" w:hAnsi="Arial" w:cs="Arial"/>
          <w:sz w:val="22"/>
          <w:szCs w:val="22"/>
        </w:rPr>
        <w:t xml:space="preserve">. </w:t>
      </w:r>
      <w:r w:rsidR="00726554" w:rsidRPr="00D9710C">
        <w:rPr>
          <w:rFonts w:ascii="Arial" w:hAnsi="Arial" w:cs="Arial"/>
          <w:sz w:val="22"/>
          <w:szCs w:val="22"/>
        </w:rPr>
        <w:t>Attendere l’ulteriore ripartizione del credito</w:t>
      </w:r>
      <w:r w:rsidR="0027414C" w:rsidRPr="00D9710C">
        <w:rPr>
          <w:rFonts w:ascii="Arial" w:hAnsi="Arial" w:cs="Arial"/>
          <w:sz w:val="22"/>
          <w:szCs w:val="22"/>
        </w:rPr>
        <w:t>, che avverrà</w:t>
      </w:r>
      <w:r w:rsidR="00726554" w:rsidRPr="00D9710C">
        <w:rPr>
          <w:rFonts w:ascii="Arial" w:hAnsi="Arial" w:cs="Arial"/>
          <w:sz w:val="22"/>
          <w:szCs w:val="22"/>
        </w:rPr>
        <w:t xml:space="preserve"> il prossimo anno</w:t>
      </w:r>
      <w:r w:rsidR="002F050C" w:rsidRPr="002F050C">
        <w:rPr>
          <w:rFonts w:ascii="Arial" w:hAnsi="Arial" w:cs="Arial"/>
          <w:sz w:val="22"/>
          <w:szCs w:val="22"/>
        </w:rPr>
        <w:t xml:space="preserve"> </w:t>
      </w:r>
      <w:r w:rsidR="002F050C">
        <w:rPr>
          <w:rFonts w:ascii="Arial" w:hAnsi="Arial" w:cs="Arial"/>
          <w:sz w:val="22"/>
          <w:szCs w:val="22"/>
        </w:rPr>
        <w:t>e di cui si disconosce l’importo</w:t>
      </w:r>
      <w:r w:rsidR="0027414C" w:rsidRPr="00D9710C">
        <w:rPr>
          <w:rFonts w:ascii="Arial" w:hAnsi="Arial" w:cs="Arial"/>
          <w:sz w:val="22"/>
          <w:szCs w:val="22"/>
        </w:rPr>
        <w:t>,</w:t>
      </w:r>
      <w:r w:rsidR="00726554" w:rsidRPr="00D9710C">
        <w:rPr>
          <w:rFonts w:ascii="Arial" w:hAnsi="Arial" w:cs="Arial"/>
          <w:sz w:val="22"/>
          <w:szCs w:val="22"/>
        </w:rPr>
        <w:t xml:space="preserve"> non aiuterà le imprese </w:t>
      </w:r>
      <w:r w:rsidR="0027414C" w:rsidRPr="00D9710C">
        <w:rPr>
          <w:rFonts w:ascii="Arial" w:hAnsi="Arial" w:cs="Arial"/>
          <w:sz w:val="22"/>
          <w:szCs w:val="22"/>
        </w:rPr>
        <w:t xml:space="preserve">in tal senso. Per questo motivo, auspichiamo </w:t>
      </w:r>
      <w:r w:rsidR="00D9710C" w:rsidRPr="00D9710C">
        <w:rPr>
          <w:rFonts w:ascii="Arial" w:hAnsi="Arial" w:cs="Arial"/>
          <w:sz w:val="22"/>
          <w:szCs w:val="22"/>
        </w:rPr>
        <w:t xml:space="preserve">il miglioramento di </w:t>
      </w:r>
      <w:r w:rsidR="0027414C" w:rsidRPr="00D9710C">
        <w:rPr>
          <w:rFonts w:ascii="Arial" w:hAnsi="Arial" w:cs="Arial"/>
          <w:sz w:val="22"/>
          <w:szCs w:val="22"/>
        </w:rPr>
        <w:t xml:space="preserve">un intervento finalizzato </w:t>
      </w:r>
      <w:r w:rsidR="00D9710C" w:rsidRPr="00D9710C">
        <w:rPr>
          <w:rFonts w:ascii="Arial" w:hAnsi="Arial" w:cs="Arial"/>
          <w:sz w:val="22"/>
          <w:szCs w:val="22"/>
        </w:rPr>
        <w:t>allo sviluppo economico e sociale del Paese”.</w:t>
      </w:r>
    </w:p>
    <w:p w14:paraId="4ABE3B0A" w14:textId="77777777" w:rsidR="0027414C" w:rsidRPr="00D9710C" w:rsidRDefault="0027414C" w:rsidP="00B95ECF">
      <w:pPr>
        <w:jc w:val="both"/>
        <w:rPr>
          <w:rFonts w:ascii="Arial" w:hAnsi="Arial" w:cs="Arial"/>
          <w:sz w:val="22"/>
          <w:szCs w:val="22"/>
        </w:rPr>
      </w:pPr>
    </w:p>
    <w:p w14:paraId="1EF55FF4" w14:textId="6658864F" w:rsidR="00B20D81" w:rsidRPr="00D9710C" w:rsidRDefault="00B20D81" w:rsidP="00B20D81">
      <w:pPr>
        <w:jc w:val="both"/>
        <w:rPr>
          <w:rFonts w:ascii="Arial" w:hAnsi="Arial" w:cs="Arial"/>
          <w:sz w:val="22"/>
          <w:szCs w:val="22"/>
        </w:rPr>
      </w:pPr>
      <w:r w:rsidRPr="00D9710C">
        <w:rPr>
          <w:rFonts w:ascii="Arial" w:hAnsi="Arial" w:cs="Arial"/>
          <w:sz w:val="22"/>
          <w:szCs w:val="22"/>
        </w:rPr>
        <w:t>“A causa dell’elevato numero di richieste da parte delle imprese che hanno effettuato investimenti nella Z</w:t>
      </w:r>
      <w:r w:rsidR="00726554" w:rsidRPr="00D9710C">
        <w:rPr>
          <w:rFonts w:ascii="Arial" w:hAnsi="Arial" w:cs="Arial"/>
          <w:sz w:val="22"/>
          <w:szCs w:val="22"/>
        </w:rPr>
        <w:t>ES unica</w:t>
      </w:r>
      <w:r w:rsidRPr="00D9710C">
        <w:rPr>
          <w:rFonts w:ascii="Arial" w:hAnsi="Arial" w:cs="Arial"/>
          <w:sz w:val="22"/>
          <w:szCs w:val="22"/>
        </w:rPr>
        <w:t xml:space="preserve">, </w:t>
      </w:r>
      <w:r w:rsidR="00726554" w:rsidRPr="00D9710C">
        <w:rPr>
          <w:rFonts w:ascii="Arial" w:hAnsi="Arial" w:cs="Arial"/>
          <w:sz w:val="22"/>
          <w:szCs w:val="22"/>
        </w:rPr>
        <w:t xml:space="preserve">il credito di imposta si è ridotto in maniera significativa e </w:t>
      </w:r>
      <w:r w:rsidRPr="00D9710C">
        <w:rPr>
          <w:rFonts w:ascii="Arial" w:hAnsi="Arial" w:cs="Arial"/>
          <w:sz w:val="22"/>
          <w:szCs w:val="22"/>
        </w:rPr>
        <w:t xml:space="preserve">le risorse messe a disposizione si sono rivelate insufficienti – afferma </w:t>
      </w:r>
      <w:r w:rsidR="00737E8D" w:rsidRPr="00D9710C">
        <w:rPr>
          <w:rFonts w:ascii="Arial" w:hAnsi="Arial" w:cs="Arial"/>
          <w:b/>
          <w:bCs/>
          <w:sz w:val="22"/>
          <w:szCs w:val="22"/>
        </w:rPr>
        <w:t>Antonio Repaci</w:t>
      </w:r>
      <w:r w:rsidR="00737E8D" w:rsidRPr="00D9710C">
        <w:rPr>
          <w:rFonts w:ascii="Arial" w:hAnsi="Arial" w:cs="Arial"/>
          <w:sz w:val="22"/>
          <w:szCs w:val="22"/>
        </w:rPr>
        <w:t>, consigliere</w:t>
      </w:r>
      <w:r w:rsidRPr="00D9710C">
        <w:rPr>
          <w:rFonts w:ascii="Arial" w:hAnsi="Arial" w:cs="Arial"/>
          <w:sz w:val="22"/>
          <w:szCs w:val="22"/>
        </w:rPr>
        <w:t xml:space="preserve"> nazionale dei commercialisti </w:t>
      </w:r>
      <w:r w:rsidR="00490511" w:rsidRPr="00D9710C">
        <w:rPr>
          <w:rFonts w:ascii="Arial" w:hAnsi="Arial" w:cs="Arial"/>
          <w:sz w:val="22"/>
          <w:szCs w:val="22"/>
        </w:rPr>
        <w:t xml:space="preserve">delegato alla Finanza aziendale </w:t>
      </w:r>
      <w:r w:rsidRPr="00D9710C">
        <w:rPr>
          <w:rFonts w:ascii="Arial" w:hAnsi="Arial" w:cs="Arial"/>
          <w:sz w:val="22"/>
          <w:szCs w:val="22"/>
        </w:rPr>
        <w:t>–. Auspichiamo che il governo possa aumentare le risorse attualmente disponibili per andare incontro alle esigenze degli imprenditori che invest</w:t>
      </w:r>
      <w:r w:rsidR="00176A05">
        <w:rPr>
          <w:rFonts w:ascii="Arial" w:hAnsi="Arial" w:cs="Arial"/>
          <w:sz w:val="22"/>
          <w:szCs w:val="22"/>
        </w:rPr>
        <w:t>ono</w:t>
      </w:r>
      <w:r w:rsidRPr="00D9710C">
        <w:rPr>
          <w:rFonts w:ascii="Arial" w:hAnsi="Arial" w:cs="Arial"/>
          <w:sz w:val="22"/>
          <w:szCs w:val="22"/>
        </w:rPr>
        <w:t xml:space="preserve"> in uno strumento fondamentale per il rilancio economico del Mezzogiorno”.</w:t>
      </w:r>
    </w:p>
    <w:p w14:paraId="466EE311" w14:textId="77777777" w:rsidR="00B20D81" w:rsidRPr="00B2417E" w:rsidRDefault="00B20D81" w:rsidP="00B20D81">
      <w:pPr>
        <w:jc w:val="both"/>
        <w:rPr>
          <w:rFonts w:ascii="Arial" w:hAnsi="Arial" w:cs="Arial"/>
          <w:sz w:val="23"/>
          <w:szCs w:val="23"/>
        </w:rPr>
      </w:pPr>
    </w:p>
    <w:p w14:paraId="3DCA52A5" w14:textId="77777777" w:rsidR="00B20D81" w:rsidRPr="00B2417E" w:rsidRDefault="00B20D81" w:rsidP="00B20D81">
      <w:pPr>
        <w:jc w:val="both"/>
        <w:rPr>
          <w:rFonts w:ascii="Arial" w:hAnsi="Arial" w:cs="Arial"/>
          <w:sz w:val="23"/>
          <w:szCs w:val="23"/>
        </w:rPr>
      </w:pPr>
    </w:p>
    <w:p w14:paraId="0B4FB930" w14:textId="77777777" w:rsidR="00B20D81" w:rsidRPr="00B2417E" w:rsidRDefault="00B20D81" w:rsidP="00B20D81">
      <w:pPr>
        <w:jc w:val="both"/>
        <w:rPr>
          <w:rFonts w:ascii="Arial" w:hAnsi="Arial" w:cs="Arial"/>
          <w:sz w:val="23"/>
          <w:szCs w:val="23"/>
        </w:rPr>
      </w:pPr>
    </w:p>
    <w:p w14:paraId="46289CFA" w14:textId="77777777" w:rsidR="008D7712" w:rsidRPr="00C44744" w:rsidRDefault="008D7712" w:rsidP="00C23B7B">
      <w:pPr>
        <w:jc w:val="both"/>
        <w:rPr>
          <w:rFonts w:ascii="Arial" w:hAnsi="Arial" w:cs="Arial"/>
        </w:rPr>
      </w:pPr>
    </w:p>
    <w:tbl>
      <w:tblPr>
        <w:tblpPr w:leftFromText="141" w:rightFromText="141" w:vertAnchor="text" w:horzAnchor="margin" w:tblpXSpec="center" w:tblpY="186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9"/>
        <w:gridCol w:w="1276"/>
        <w:gridCol w:w="1417"/>
        <w:gridCol w:w="1619"/>
        <w:gridCol w:w="1358"/>
        <w:gridCol w:w="1358"/>
        <w:gridCol w:w="1559"/>
      </w:tblGrid>
      <w:tr w:rsidR="00B07E3A" w:rsidRPr="008D7712" w14:paraId="06567BB5" w14:textId="77777777" w:rsidTr="007928F5">
        <w:trPr>
          <w:trHeight w:val="312"/>
        </w:trPr>
        <w:tc>
          <w:tcPr>
            <w:tcW w:w="1619" w:type="dxa"/>
          </w:tcPr>
          <w:p w14:paraId="69789450" w14:textId="51A2AD47" w:rsidR="00B07E3A" w:rsidRPr="00384452" w:rsidRDefault="00B07E3A" w:rsidP="00B07E3A">
            <w:pPr>
              <w:pStyle w:val="Default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384452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Dimensione impresa</w:t>
            </w:r>
          </w:p>
        </w:tc>
        <w:tc>
          <w:tcPr>
            <w:tcW w:w="2693" w:type="dxa"/>
            <w:gridSpan w:val="2"/>
          </w:tcPr>
          <w:p w14:paraId="49EFBEA9" w14:textId="08B06BBD" w:rsidR="00B07E3A" w:rsidRPr="00384452" w:rsidRDefault="00B07E3A" w:rsidP="00B07E3A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84452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Ca</w:t>
            </w:r>
            <w:r w:rsidR="00752D30" w:rsidRPr="00384452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labria, Campania, </w:t>
            </w:r>
            <w:r w:rsidRPr="00384452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Puglia</w:t>
            </w:r>
            <w:r w:rsidR="00752D30" w:rsidRPr="00384452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e</w:t>
            </w:r>
            <w:r w:rsidRPr="00384452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Sicilia</w:t>
            </w:r>
          </w:p>
        </w:tc>
        <w:tc>
          <w:tcPr>
            <w:tcW w:w="2977" w:type="dxa"/>
            <w:gridSpan w:val="2"/>
          </w:tcPr>
          <w:p w14:paraId="0D72357C" w14:textId="64AFF996" w:rsidR="00B07E3A" w:rsidRPr="00384452" w:rsidRDefault="00752D30" w:rsidP="00B07E3A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84452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Basilicata, Molise e Sardegna</w:t>
            </w:r>
          </w:p>
        </w:tc>
        <w:tc>
          <w:tcPr>
            <w:tcW w:w="2917" w:type="dxa"/>
            <w:gridSpan w:val="2"/>
          </w:tcPr>
          <w:p w14:paraId="717A9296" w14:textId="09BFF45B" w:rsidR="00B07E3A" w:rsidRPr="00384452" w:rsidRDefault="00752D30" w:rsidP="00B07E3A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84452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Abruzzo</w:t>
            </w:r>
          </w:p>
        </w:tc>
      </w:tr>
      <w:tr w:rsidR="00B07E3A" w:rsidRPr="008D7712" w14:paraId="007134ED" w14:textId="77777777" w:rsidTr="007928F5">
        <w:trPr>
          <w:trHeight w:val="476"/>
        </w:trPr>
        <w:tc>
          <w:tcPr>
            <w:tcW w:w="1619" w:type="dxa"/>
          </w:tcPr>
          <w:p w14:paraId="68BD69FA" w14:textId="77777777" w:rsidR="00B07E3A" w:rsidRPr="00384452" w:rsidRDefault="00B07E3A" w:rsidP="00B07E3A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989639F" w14:textId="51DEBB1F" w:rsidR="00B07E3A" w:rsidRPr="00384452" w:rsidRDefault="00B07E3A" w:rsidP="00B07E3A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8445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Credito d'imposta teorico</w:t>
            </w:r>
          </w:p>
        </w:tc>
        <w:tc>
          <w:tcPr>
            <w:tcW w:w="1417" w:type="dxa"/>
          </w:tcPr>
          <w:p w14:paraId="26BFB4A3" w14:textId="77777777" w:rsidR="00B07E3A" w:rsidRPr="00384452" w:rsidRDefault="00B07E3A" w:rsidP="00B07E3A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8445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Credito d'imposta effettivo</w:t>
            </w:r>
          </w:p>
        </w:tc>
        <w:tc>
          <w:tcPr>
            <w:tcW w:w="1619" w:type="dxa"/>
          </w:tcPr>
          <w:p w14:paraId="23819E05" w14:textId="77777777" w:rsidR="00B07E3A" w:rsidRPr="00384452" w:rsidRDefault="00B07E3A" w:rsidP="00B07E3A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8445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Credito d'imposta teorico</w:t>
            </w:r>
          </w:p>
        </w:tc>
        <w:tc>
          <w:tcPr>
            <w:tcW w:w="1358" w:type="dxa"/>
          </w:tcPr>
          <w:p w14:paraId="3E97E043" w14:textId="77777777" w:rsidR="00B07E3A" w:rsidRPr="00384452" w:rsidRDefault="00B07E3A" w:rsidP="00B07E3A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8445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Credito d'imposta effettivo</w:t>
            </w:r>
          </w:p>
        </w:tc>
        <w:tc>
          <w:tcPr>
            <w:tcW w:w="1358" w:type="dxa"/>
          </w:tcPr>
          <w:p w14:paraId="638337E4" w14:textId="77777777" w:rsidR="00B07E3A" w:rsidRPr="00384452" w:rsidRDefault="00B07E3A" w:rsidP="00B07E3A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8445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Credito d'imposta teorico</w:t>
            </w:r>
          </w:p>
        </w:tc>
        <w:tc>
          <w:tcPr>
            <w:tcW w:w="1559" w:type="dxa"/>
          </w:tcPr>
          <w:p w14:paraId="3C03FF98" w14:textId="77777777" w:rsidR="00B07E3A" w:rsidRPr="00384452" w:rsidRDefault="00B07E3A" w:rsidP="00B07E3A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8445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Credito d'imposta effettivo</w:t>
            </w:r>
          </w:p>
        </w:tc>
      </w:tr>
      <w:tr w:rsidR="00B07E3A" w:rsidRPr="008D7712" w14:paraId="6D9D9939" w14:textId="77777777" w:rsidTr="007928F5">
        <w:trPr>
          <w:trHeight w:val="146"/>
        </w:trPr>
        <w:tc>
          <w:tcPr>
            <w:tcW w:w="1619" w:type="dxa"/>
          </w:tcPr>
          <w:p w14:paraId="631E714D" w14:textId="1435C419" w:rsidR="00B07E3A" w:rsidRPr="00384452" w:rsidRDefault="00B07E3A" w:rsidP="00B07E3A">
            <w:pPr>
              <w:pStyle w:val="Default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384452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Piccola</w:t>
            </w:r>
          </w:p>
        </w:tc>
        <w:tc>
          <w:tcPr>
            <w:tcW w:w="1276" w:type="dxa"/>
          </w:tcPr>
          <w:p w14:paraId="5CA381BD" w14:textId="4597943B" w:rsidR="00B07E3A" w:rsidRPr="00384452" w:rsidRDefault="00B07E3A" w:rsidP="00B07E3A">
            <w:pPr>
              <w:pStyle w:val="Default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84452">
              <w:rPr>
                <w:rFonts w:ascii="Arial" w:hAnsi="Arial" w:cs="Arial"/>
                <w:color w:val="auto"/>
                <w:sz w:val="20"/>
                <w:szCs w:val="20"/>
              </w:rPr>
              <w:t>60%</w:t>
            </w:r>
          </w:p>
        </w:tc>
        <w:tc>
          <w:tcPr>
            <w:tcW w:w="1417" w:type="dxa"/>
          </w:tcPr>
          <w:p w14:paraId="07B50A71" w14:textId="77777777" w:rsidR="00B07E3A" w:rsidRPr="00384452" w:rsidRDefault="00B07E3A" w:rsidP="00B07E3A">
            <w:pPr>
              <w:pStyle w:val="Default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84452">
              <w:rPr>
                <w:rFonts w:ascii="Arial" w:hAnsi="Arial" w:cs="Arial"/>
                <w:color w:val="auto"/>
                <w:sz w:val="20"/>
                <w:szCs w:val="20"/>
              </w:rPr>
              <w:t>10,6001%</w:t>
            </w:r>
          </w:p>
        </w:tc>
        <w:tc>
          <w:tcPr>
            <w:tcW w:w="1619" w:type="dxa"/>
          </w:tcPr>
          <w:p w14:paraId="475E3385" w14:textId="77777777" w:rsidR="00B07E3A" w:rsidRPr="00384452" w:rsidRDefault="00B07E3A" w:rsidP="00B07E3A">
            <w:pPr>
              <w:pStyle w:val="Default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84452">
              <w:rPr>
                <w:rFonts w:ascii="Arial" w:hAnsi="Arial" w:cs="Arial"/>
                <w:color w:val="auto"/>
                <w:sz w:val="20"/>
                <w:szCs w:val="20"/>
              </w:rPr>
              <w:t>50%</w:t>
            </w:r>
          </w:p>
        </w:tc>
        <w:tc>
          <w:tcPr>
            <w:tcW w:w="1358" w:type="dxa"/>
          </w:tcPr>
          <w:p w14:paraId="03EB3E13" w14:textId="77777777" w:rsidR="00B07E3A" w:rsidRPr="00384452" w:rsidRDefault="00B07E3A" w:rsidP="00B07E3A">
            <w:pPr>
              <w:pStyle w:val="Default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84452">
              <w:rPr>
                <w:rFonts w:ascii="Arial" w:hAnsi="Arial" w:cs="Arial"/>
                <w:color w:val="auto"/>
                <w:sz w:val="20"/>
                <w:szCs w:val="20"/>
              </w:rPr>
              <w:t>8,8334%</w:t>
            </w:r>
          </w:p>
        </w:tc>
        <w:tc>
          <w:tcPr>
            <w:tcW w:w="1358" w:type="dxa"/>
          </w:tcPr>
          <w:p w14:paraId="72B920B0" w14:textId="77777777" w:rsidR="00B07E3A" w:rsidRPr="00384452" w:rsidRDefault="00B07E3A" w:rsidP="00B07E3A">
            <w:pPr>
              <w:pStyle w:val="Default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84452">
              <w:rPr>
                <w:rFonts w:ascii="Arial" w:hAnsi="Arial" w:cs="Arial"/>
                <w:color w:val="auto"/>
                <w:sz w:val="20"/>
                <w:szCs w:val="20"/>
              </w:rPr>
              <w:t>35%</w:t>
            </w:r>
          </w:p>
        </w:tc>
        <w:tc>
          <w:tcPr>
            <w:tcW w:w="1559" w:type="dxa"/>
          </w:tcPr>
          <w:p w14:paraId="4327EC36" w14:textId="77777777" w:rsidR="00B07E3A" w:rsidRPr="00384452" w:rsidRDefault="00B07E3A" w:rsidP="00B07E3A">
            <w:pPr>
              <w:pStyle w:val="Default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84452">
              <w:rPr>
                <w:rFonts w:ascii="Arial" w:hAnsi="Arial" w:cs="Arial"/>
                <w:color w:val="auto"/>
                <w:sz w:val="20"/>
                <w:szCs w:val="20"/>
              </w:rPr>
              <w:t>6,1834%</w:t>
            </w:r>
          </w:p>
        </w:tc>
      </w:tr>
      <w:tr w:rsidR="00B07E3A" w:rsidRPr="008D7712" w14:paraId="2F423598" w14:textId="77777777" w:rsidTr="007928F5">
        <w:trPr>
          <w:trHeight w:val="146"/>
        </w:trPr>
        <w:tc>
          <w:tcPr>
            <w:tcW w:w="1619" w:type="dxa"/>
          </w:tcPr>
          <w:p w14:paraId="2DF962A2" w14:textId="7F957545" w:rsidR="00B07E3A" w:rsidRPr="00384452" w:rsidRDefault="00B07E3A" w:rsidP="00B07E3A">
            <w:pPr>
              <w:pStyle w:val="Default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384452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Media</w:t>
            </w:r>
          </w:p>
        </w:tc>
        <w:tc>
          <w:tcPr>
            <w:tcW w:w="1276" w:type="dxa"/>
          </w:tcPr>
          <w:p w14:paraId="34B87042" w14:textId="21ED76F5" w:rsidR="00B07E3A" w:rsidRPr="00384452" w:rsidRDefault="00B07E3A" w:rsidP="00B07E3A">
            <w:pPr>
              <w:pStyle w:val="Default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84452">
              <w:rPr>
                <w:rFonts w:ascii="Arial" w:hAnsi="Arial" w:cs="Arial"/>
                <w:color w:val="auto"/>
                <w:sz w:val="20"/>
                <w:szCs w:val="20"/>
              </w:rPr>
              <w:t>50%</w:t>
            </w:r>
          </w:p>
        </w:tc>
        <w:tc>
          <w:tcPr>
            <w:tcW w:w="1417" w:type="dxa"/>
          </w:tcPr>
          <w:p w14:paraId="22B77024" w14:textId="77777777" w:rsidR="00B07E3A" w:rsidRPr="00384452" w:rsidRDefault="00B07E3A" w:rsidP="00B07E3A">
            <w:pPr>
              <w:pStyle w:val="Default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84452">
              <w:rPr>
                <w:rFonts w:ascii="Arial" w:hAnsi="Arial" w:cs="Arial"/>
                <w:color w:val="auto"/>
                <w:sz w:val="20"/>
                <w:szCs w:val="20"/>
              </w:rPr>
              <w:t>8,8334%</w:t>
            </w:r>
          </w:p>
        </w:tc>
        <w:tc>
          <w:tcPr>
            <w:tcW w:w="1619" w:type="dxa"/>
          </w:tcPr>
          <w:p w14:paraId="7255D896" w14:textId="77777777" w:rsidR="00B07E3A" w:rsidRPr="00384452" w:rsidRDefault="00B07E3A" w:rsidP="00B07E3A">
            <w:pPr>
              <w:pStyle w:val="Default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84452">
              <w:rPr>
                <w:rFonts w:ascii="Arial" w:hAnsi="Arial" w:cs="Arial"/>
                <w:color w:val="auto"/>
                <w:sz w:val="20"/>
                <w:szCs w:val="20"/>
              </w:rPr>
              <w:t>40%</w:t>
            </w:r>
          </w:p>
        </w:tc>
        <w:tc>
          <w:tcPr>
            <w:tcW w:w="1358" w:type="dxa"/>
          </w:tcPr>
          <w:p w14:paraId="6262E595" w14:textId="77777777" w:rsidR="00B07E3A" w:rsidRPr="00384452" w:rsidRDefault="00B07E3A" w:rsidP="00B07E3A">
            <w:pPr>
              <w:pStyle w:val="Default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84452">
              <w:rPr>
                <w:rFonts w:ascii="Arial" w:hAnsi="Arial" w:cs="Arial"/>
                <w:color w:val="auto"/>
                <w:sz w:val="20"/>
                <w:szCs w:val="20"/>
              </w:rPr>
              <w:t>7,0667%</w:t>
            </w:r>
          </w:p>
        </w:tc>
        <w:tc>
          <w:tcPr>
            <w:tcW w:w="1358" w:type="dxa"/>
          </w:tcPr>
          <w:p w14:paraId="070E5EF9" w14:textId="77777777" w:rsidR="00B07E3A" w:rsidRPr="00384452" w:rsidRDefault="00B07E3A" w:rsidP="00B07E3A">
            <w:pPr>
              <w:pStyle w:val="Default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84452">
              <w:rPr>
                <w:rFonts w:ascii="Arial" w:hAnsi="Arial" w:cs="Arial"/>
                <w:color w:val="auto"/>
                <w:sz w:val="20"/>
                <w:szCs w:val="20"/>
              </w:rPr>
              <w:t>25%</w:t>
            </w:r>
          </w:p>
        </w:tc>
        <w:tc>
          <w:tcPr>
            <w:tcW w:w="1559" w:type="dxa"/>
          </w:tcPr>
          <w:p w14:paraId="4D5E21C4" w14:textId="77777777" w:rsidR="00B07E3A" w:rsidRPr="00384452" w:rsidRDefault="00B07E3A" w:rsidP="00B07E3A">
            <w:pPr>
              <w:pStyle w:val="Default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84452">
              <w:rPr>
                <w:rFonts w:ascii="Arial" w:hAnsi="Arial" w:cs="Arial"/>
                <w:color w:val="auto"/>
                <w:sz w:val="20"/>
                <w:szCs w:val="20"/>
              </w:rPr>
              <w:t>4,4167%</w:t>
            </w:r>
          </w:p>
        </w:tc>
      </w:tr>
      <w:tr w:rsidR="00B07E3A" w:rsidRPr="008D7712" w14:paraId="166125F6" w14:textId="77777777" w:rsidTr="007928F5">
        <w:trPr>
          <w:trHeight w:val="146"/>
        </w:trPr>
        <w:tc>
          <w:tcPr>
            <w:tcW w:w="1619" w:type="dxa"/>
          </w:tcPr>
          <w:p w14:paraId="49D4A04A" w14:textId="1CF849E8" w:rsidR="00B07E3A" w:rsidRPr="00384452" w:rsidRDefault="00B07E3A" w:rsidP="00B07E3A">
            <w:pPr>
              <w:pStyle w:val="Default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384452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Grande</w:t>
            </w:r>
          </w:p>
        </w:tc>
        <w:tc>
          <w:tcPr>
            <w:tcW w:w="1276" w:type="dxa"/>
          </w:tcPr>
          <w:p w14:paraId="46459F2B" w14:textId="53499B38" w:rsidR="00B07E3A" w:rsidRPr="00384452" w:rsidRDefault="00B07E3A" w:rsidP="00B07E3A">
            <w:pPr>
              <w:pStyle w:val="Default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84452">
              <w:rPr>
                <w:rFonts w:ascii="Arial" w:hAnsi="Arial" w:cs="Arial"/>
                <w:color w:val="auto"/>
                <w:sz w:val="20"/>
                <w:szCs w:val="20"/>
              </w:rPr>
              <w:t>40%</w:t>
            </w:r>
          </w:p>
        </w:tc>
        <w:tc>
          <w:tcPr>
            <w:tcW w:w="1417" w:type="dxa"/>
          </w:tcPr>
          <w:p w14:paraId="77F80098" w14:textId="77777777" w:rsidR="00B07E3A" w:rsidRPr="00384452" w:rsidRDefault="00B07E3A" w:rsidP="00B07E3A">
            <w:pPr>
              <w:pStyle w:val="Default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84452">
              <w:rPr>
                <w:rFonts w:ascii="Arial" w:hAnsi="Arial" w:cs="Arial"/>
                <w:color w:val="auto"/>
                <w:sz w:val="20"/>
                <w:szCs w:val="20"/>
              </w:rPr>
              <w:t>7,0667%</w:t>
            </w:r>
          </w:p>
        </w:tc>
        <w:tc>
          <w:tcPr>
            <w:tcW w:w="1619" w:type="dxa"/>
          </w:tcPr>
          <w:p w14:paraId="003BCE78" w14:textId="77777777" w:rsidR="00B07E3A" w:rsidRPr="00384452" w:rsidRDefault="00B07E3A" w:rsidP="00B07E3A">
            <w:pPr>
              <w:pStyle w:val="Default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84452">
              <w:rPr>
                <w:rFonts w:ascii="Arial" w:hAnsi="Arial" w:cs="Arial"/>
                <w:color w:val="auto"/>
                <w:sz w:val="20"/>
                <w:szCs w:val="20"/>
              </w:rPr>
              <w:t>30%</w:t>
            </w:r>
          </w:p>
        </w:tc>
        <w:tc>
          <w:tcPr>
            <w:tcW w:w="1358" w:type="dxa"/>
          </w:tcPr>
          <w:p w14:paraId="116C7FD4" w14:textId="77777777" w:rsidR="00B07E3A" w:rsidRPr="00384452" w:rsidRDefault="00B07E3A" w:rsidP="00B07E3A">
            <w:pPr>
              <w:pStyle w:val="Default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84452">
              <w:rPr>
                <w:rFonts w:ascii="Arial" w:hAnsi="Arial" w:cs="Arial"/>
                <w:color w:val="auto"/>
                <w:sz w:val="20"/>
                <w:szCs w:val="20"/>
              </w:rPr>
              <w:t>5,3000%</w:t>
            </w:r>
          </w:p>
        </w:tc>
        <w:tc>
          <w:tcPr>
            <w:tcW w:w="1358" w:type="dxa"/>
          </w:tcPr>
          <w:p w14:paraId="0A709E45" w14:textId="77777777" w:rsidR="00B07E3A" w:rsidRPr="00384452" w:rsidRDefault="00B07E3A" w:rsidP="00B07E3A">
            <w:pPr>
              <w:pStyle w:val="Default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84452">
              <w:rPr>
                <w:rFonts w:ascii="Arial" w:hAnsi="Arial" w:cs="Arial"/>
                <w:color w:val="auto"/>
                <w:sz w:val="20"/>
                <w:szCs w:val="20"/>
              </w:rPr>
              <w:t>15%</w:t>
            </w:r>
          </w:p>
        </w:tc>
        <w:tc>
          <w:tcPr>
            <w:tcW w:w="1559" w:type="dxa"/>
          </w:tcPr>
          <w:p w14:paraId="1D746C08" w14:textId="77777777" w:rsidR="00B07E3A" w:rsidRPr="00384452" w:rsidRDefault="00B07E3A" w:rsidP="00B07E3A">
            <w:pPr>
              <w:pStyle w:val="Default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84452">
              <w:rPr>
                <w:rFonts w:ascii="Arial" w:hAnsi="Arial" w:cs="Arial"/>
                <w:color w:val="auto"/>
                <w:sz w:val="20"/>
                <w:szCs w:val="20"/>
              </w:rPr>
              <w:t>2,6500%</w:t>
            </w:r>
          </w:p>
        </w:tc>
      </w:tr>
    </w:tbl>
    <w:p w14:paraId="6ACBA083" w14:textId="77777777" w:rsidR="008D7712" w:rsidRDefault="008D7712" w:rsidP="00C23B7B">
      <w:pPr>
        <w:jc w:val="both"/>
        <w:rPr>
          <w:rFonts w:ascii="Arial" w:hAnsi="Arial" w:cs="Arial"/>
        </w:rPr>
      </w:pPr>
    </w:p>
    <w:p w14:paraId="588B4CEE" w14:textId="77777777" w:rsidR="008D7712" w:rsidRDefault="008D7712" w:rsidP="00C23B7B">
      <w:pPr>
        <w:jc w:val="both"/>
        <w:rPr>
          <w:rFonts w:ascii="Arial" w:hAnsi="Arial" w:cs="Arial"/>
        </w:rPr>
      </w:pPr>
    </w:p>
    <w:tbl>
      <w:tblPr>
        <w:tblW w:w="0" w:type="auto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77"/>
        <w:gridCol w:w="1777"/>
        <w:gridCol w:w="1777"/>
        <w:gridCol w:w="1777"/>
        <w:gridCol w:w="1778"/>
      </w:tblGrid>
      <w:tr w:rsidR="00B21873" w:rsidRPr="00B21873" w14:paraId="612B7B43" w14:textId="77777777" w:rsidTr="007928F5">
        <w:trPr>
          <w:trHeight w:val="146"/>
        </w:trPr>
        <w:tc>
          <w:tcPr>
            <w:tcW w:w="8886" w:type="dxa"/>
            <w:gridSpan w:val="5"/>
          </w:tcPr>
          <w:p w14:paraId="0F699951" w14:textId="18BFBF30" w:rsidR="00B21873" w:rsidRPr="00B21873" w:rsidRDefault="00B21873" w:rsidP="008D3E2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B21873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Esempio: investimento relativo ad una piccola impresa (Campania, Puglia, Calabria, Sicilia)</w:t>
            </w:r>
          </w:p>
        </w:tc>
      </w:tr>
      <w:tr w:rsidR="00B21873" w:rsidRPr="00B21873" w14:paraId="26CF99C4" w14:textId="77777777" w:rsidTr="007928F5">
        <w:trPr>
          <w:trHeight w:val="288"/>
        </w:trPr>
        <w:tc>
          <w:tcPr>
            <w:tcW w:w="1777" w:type="dxa"/>
          </w:tcPr>
          <w:p w14:paraId="5C249414" w14:textId="77777777" w:rsidR="00B21873" w:rsidRPr="00B21873" w:rsidRDefault="00B21873" w:rsidP="008D3E2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B2187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Investimento </w:t>
            </w:r>
          </w:p>
        </w:tc>
        <w:tc>
          <w:tcPr>
            <w:tcW w:w="1777" w:type="dxa"/>
          </w:tcPr>
          <w:p w14:paraId="02519BD6" w14:textId="5F88EDAE" w:rsidR="00B21873" w:rsidRPr="00B21873" w:rsidRDefault="00B21873" w:rsidP="008D3E2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B21873">
              <w:rPr>
                <w:rFonts w:ascii="Arial" w:hAnsi="Arial" w:cs="Arial"/>
                <w:b/>
                <w:bCs/>
                <w:sz w:val="20"/>
                <w:szCs w:val="20"/>
              </w:rPr>
              <w:t>Credito maturato richiesto (60%)</w:t>
            </w:r>
          </w:p>
        </w:tc>
        <w:tc>
          <w:tcPr>
            <w:tcW w:w="1777" w:type="dxa"/>
          </w:tcPr>
          <w:p w14:paraId="0FD408AF" w14:textId="299A947C" w:rsidR="00B21873" w:rsidRPr="00B21873" w:rsidRDefault="00B21873" w:rsidP="008D3E2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B21873">
              <w:rPr>
                <w:rFonts w:ascii="Arial" w:hAnsi="Arial" w:cs="Arial"/>
                <w:b/>
                <w:bCs/>
                <w:sz w:val="20"/>
                <w:szCs w:val="20"/>
              </w:rPr>
              <w:t>Credito concesso (10,6008%)</w:t>
            </w:r>
          </w:p>
        </w:tc>
        <w:tc>
          <w:tcPr>
            <w:tcW w:w="1777" w:type="dxa"/>
          </w:tcPr>
          <w:p w14:paraId="545DCDEF" w14:textId="77777777" w:rsidR="00B21873" w:rsidRPr="00B21873" w:rsidRDefault="00B21873" w:rsidP="008D3E2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B21873">
              <w:rPr>
                <w:rFonts w:ascii="Arial" w:hAnsi="Arial" w:cs="Arial"/>
                <w:b/>
                <w:bCs/>
                <w:sz w:val="20"/>
                <w:szCs w:val="20"/>
              </w:rPr>
              <w:t>Differenza</w:t>
            </w:r>
          </w:p>
        </w:tc>
        <w:tc>
          <w:tcPr>
            <w:tcW w:w="1778" w:type="dxa"/>
          </w:tcPr>
          <w:p w14:paraId="2DB228AF" w14:textId="77777777" w:rsidR="00B21873" w:rsidRPr="00B21873" w:rsidRDefault="00B21873" w:rsidP="008D3E2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B21873">
              <w:rPr>
                <w:rFonts w:ascii="Arial" w:hAnsi="Arial" w:cs="Arial"/>
                <w:b/>
                <w:bCs/>
                <w:sz w:val="20"/>
                <w:szCs w:val="20"/>
              </w:rPr>
              <w:t>Differenza %</w:t>
            </w:r>
          </w:p>
        </w:tc>
      </w:tr>
      <w:tr w:rsidR="00B21873" w:rsidRPr="00B21873" w14:paraId="46A8D233" w14:textId="77777777" w:rsidTr="007928F5">
        <w:trPr>
          <w:trHeight w:val="134"/>
        </w:trPr>
        <w:tc>
          <w:tcPr>
            <w:tcW w:w="1777" w:type="dxa"/>
          </w:tcPr>
          <w:p w14:paraId="054AC607" w14:textId="77777777" w:rsidR="00B21873" w:rsidRPr="00B21873" w:rsidRDefault="00B21873" w:rsidP="008D3E2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B21873">
              <w:rPr>
                <w:rFonts w:ascii="Arial" w:hAnsi="Arial" w:cs="Arial"/>
                <w:sz w:val="20"/>
                <w:szCs w:val="20"/>
              </w:rPr>
              <w:t xml:space="preserve">500.000,00 </w:t>
            </w:r>
          </w:p>
        </w:tc>
        <w:tc>
          <w:tcPr>
            <w:tcW w:w="1777" w:type="dxa"/>
          </w:tcPr>
          <w:p w14:paraId="209BBB82" w14:textId="41A105C6" w:rsidR="00B21873" w:rsidRPr="00B21873" w:rsidRDefault="00B21873" w:rsidP="008D3E2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B21873">
              <w:rPr>
                <w:rFonts w:ascii="Arial" w:hAnsi="Arial" w:cs="Arial"/>
                <w:sz w:val="20"/>
                <w:szCs w:val="20"/>
              </w:rPr>
              <w:t xml:space="preserve">300.000,00 </w:t>
            </w:r>
          </w:p>
        </w:tc>
        <w:tc>
          <w:tcPr>
            <w:tcW w:w="1777" w:type="dxa"/>
          </w:tcPr>
          <w:p w14:paraId="11753036" w14:textId="71EC18AF" w:rsidR="00B21873" w:rsidRPr="00B21873" w:rsidRDefault="00B21873" w:rsidP="008D3E2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B21873">
              <w:rPr>
                <w:rFonts w:ascii="Arial" w:hAnsi="Arial" w:cs="Arial"/>
                <w:sz w:val="20"/>
                <w:szCs w:val="20"/>
              </w:rPr>
              <w:t xml:space="preserve">53.000,40 </w:t>
            </w:r>
          </w:p>
        </w:tc>
        <w:tc>
          <w:tcPr>
            <w:tcW w:w="1777" w:type="dxa"/>
          </w:tcPr>
          <w:p w14:paraId="57C7541E" w14:textId="7A6F5016" w:rsidR="00B21873" w:rsidRPr="00B21873" w:rsidRDefault="00B21873" w:rsidP="008D3E2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B21873">
              <w:rPr>
                <w:rFonts w:ascii="Arial" w:hAnsi="Arial" w:cs="Arial"/>
                <w:sz w:val="20"/>
                <w:szCs w:val="20"/>
              </w:rPr>
              <w:t xml:space="preserve">246.999,60 </w:t>
            </w:r>
          </w:p>
        </w:tc>
        <w:tc>
          <w:tcPr>
            <w:tcW w:w="1778" w:type="dxa"/>
          </w:tcPr>
          <w:p w14:paraId="14F2EE33" w14:textId="77777777" w:rsidR="00B21873" w:rsidRPr="00B21873" w:rsidRDefault="00B21873" w:rsidP="008D3E2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B21873">
              <w:rPr>
                <w:rFonts w:ascii="Arial" w:hAnsi="Arial" w:cs="Arial"/>
                <w:sz w:val="20"/>
                <w:szCs w:val="20"/>
              </w:rPr>
              <w:t>-82,33%</w:t>
            </w:r>
          </w:p>
        </w:tc>
      </w:tr>
    </w:tbl>
    <w:p w14:paraId="78D04CA7" w14:textId="77777777" w:rsidR="00B21873" w:rsidRPr="00B21873" w:rsidRDefault="00B21873" w:rsidP="00C23B7B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77"/>
        <w:gridCol w:w="1777"/>
        <w:gridCol w:w="1777"/>
        <w:gridCol w:w="1777"/>
        <w:gridCol w:w="1778"/>
      </w:tblGrid>
      <w:tr w:rsidR="00B21873" w:rsidRPr="00B21873" w14:paraId="4C333577" w14:textId="77777777" w:rsidTr="007928F5">
        <w:trPr>
          <w:trHeight w:val="146"/>
        </w:trPr>
        <w:tc>
          <w:tcPr>
            <w:tcW w:w="8886" w:type="dxa"/>
            <w:gridSpan w:val="5"/>
          </w:tcPr>
          <w:p w14:paraId="7507ED9A" w14:textId="410F44F4" w:rsidR="00B21873" w:rsidRPr="00B21873" w:rsidRDefault="00B21873" w:rsidP="008D3E2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B21873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Esempio: investimento relativo ad una piccola impresa (Basilicata, Molise, Sardegna)</w:t>
            </w:r>
          </w:p>
        </w:tc>
      </w:tr>
      <w:tr w:rsidR="00B21873" w:rsidRPr="00B21873" w14:paraId="59C2E1B1" w14:textId="77777777" w:rsidTr="007928F5">
        <w:trPr>
          <w:trHeight w:val="288"/>
        </w:trPr>
        <w:tc>
          <w:tcPr>
            <w:tcW w:w="1777" w:type="dxa"/>
          </w:tcPr>
          <w:p w14:paraId="6396F9A9" w14:textId="77777777" w:rsidR="00B21873" w:rsidRPr="00B21873" w:rsidRDefault="00B21873" w:rsidP="008D3E2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B2187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Investimento </w:t>
            </w:r>
          </w:p>
        </w:tc>
        <w:tc>
          <w:tcPr>
            <w:tcW w:w="1777" w:type="dxa"/>
          </w:tcPr>
          <w:p w14:paraId="31F4A3A9" w14:textId="77777777" w:rsidR="00B21873" w:rsidRPr="00B21873" w:rsidRDefault="00B21873" w:rsidP="008D3E2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B21873">
              <w:rPr>
                <w:rFonts w:ascii="Arial" w:hAnsi="Arial" w:cs="Arial"/>
                <w:b/>
                <w:bCs/>
                <w:sz w:val="20"/>
                <w:szCs w:val="20"/>
              </w:rPr>
              <w:t>Credito maturato richiesto (30%)</w:t>
            </w:r>
          </w:p>
        </w:tc>
        <w:tc>
          <w:tcPr>
            <w:tcW w:w="1777" w:type="dxa"/>
          </w:tcPr>
          <w:p w14:paraId="11374704" w14:textId="77777777" w:rsidR="00B21873" w:rsidRPr="00B21873" w:rsidRDefault="00B21873" w:rsidP="008D3E2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B21873">
              <w:rPr>
                <w:rFonts w:ascii="Arial" w:hAnsi="Arial" w:cs="Arial"/>
                <w:b/>
                <w:bCs/>
                <w:sz w:val="20"/>
                <w:szCs w:val="20"/>
              </w:rPr>
              <w:t>Credito concesso (5,300%)</w:t>
            </w:r>
          </w:p>
        </w:tc>
        <w:tc>
          <w:tcPr>
            <w:tcW w:w="1777" w:type="dxa"/>
          </w:tcPr>
          <w:p w14:paraId="10AC15E9" w14:textId="77777777" w:rsidR="00B21873" w:rsidRPr="00B21873" w:rsidRDefault="00B21873" w:rsidP="008D3E2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B21873">
              <w:rPr>
                <w:rFonts w:ascii="Arial" w:hAnsi="Arial" w:cs="Arial"/>
                <w:b/>
                <w:bCs/>
                <w:sz w:val="20"/>
                <w:szCs w:val="20"/>
              </w:rPr>
              <w:t>Differenza</w:t>
            </w:r>
          </w:p>
        </w:tc>
        <w:tc>
          <w:tcPr>
            <w:tcW w:w="1777" w:type="dxa"/>
          </w:tcPr>
          <w:p w14:paraId="34D13AA0" w14:textId="77777777" w:rsidR="00B21873" w:rsidRPr="00B21873" w:rsidRDefault="00B21873" w:rsidP="008D3E2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B21873">
              <w:rPr>
                <w:rFonts w:ascii="Arial" w:hAnsi="Arial" w:cs="Arial"/>
                <w:b/>
                <w:bCs/>
                <w:sz w:val="20"/>
                <w:szCs w:val="20"/>
              </w:rPr>
              <w:t>Differenza %</w:t>
            </w:r>
          </w:p>
        </w:tc>
      </w:tr>
      <w:tr w:rsidR="00B21873" w:rsidRPr="00B21873" w14:paraId="30686490" w14:textId="77777777" w:rsidTr="007928F5">
        <w:trPr>
          <w:trHeight w:val="134"/>
        </w:trPr>
        <w:tc>
          <w:tcPr>
            <w:tcW w:w="1777" w:type="dxa"/>
          </w:tcPr>
          <w:p w14:paraId="24592DC7" w14:textId="77777777" w:rsidR="00B21873" w:rsidRPr="00B21873" w:rsidRDefault="00B21873" w:rsidP="008D3E2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B21873">
              <w:rPr>
                <w:rFonts w:ascii="Arial" w:hAnsi="Arial" w:cs="Arial"/>
                <w:sz w:val="20"/>
                <w:szCs w:val="20"/>
              </w:rPr>
              <w:t xml:space="preserve">500.000,00 </w:t>
            </w:r>
          </w:p>
        </w:tc>
        <w:tc>
          <w:tcPr>
            <w:tcW w:w="1777" w:type="dxa"/>
          </w:tcPr>
          <w:p w14:paraId="0C3DE30B" w14:textId="63BF8211" w:rsidR="00B21873" w:rsidRPr="00B21873" w:rsidRDefault="00B21873" w:rsidP="008D3E2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B21873">
              <w:rPr>
                <w:rFonts w:ascii="Arial" w:hAnsi="Arial" w:cs="Arial"/>
                <w:sz w:val="20"/>
                <w:szCs w:val="20"/>
              </w:rPr>
              <w:t xml:space="preserve">250.000,00 </w:t>
            </w:r>
          </w:p>
        </w:tc>
        <w:tc>
          <w:tcPr>
            <w:tcW w:w="1777" w:type="dxa"/>
          </w:tcPr>
          <w:p w14:paraId="3D3BD5DE" w14:textId="19F038E5" w:rsidR="00B21873" w:rsidRPr="00B21873" w:rsidRDefault="00B21873" w:rsidP="008D3E2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B21873">
              <w:rPr>
                <w:rFonts w:ascii="Arial" w:hAnsi="Arial" w:cs="Arial"/>
                <w:sz w:val="20"/>
                <w:szCs w:val="20"/>
              </w:rPr>
              <w:t xml:space="preserve">44.167,00 </w:t>
            </w:r>
          </w:p>
        </w:tc>
        <w:tc>
          <w:tcPr>
            <w:tcW w:w="1777" w:type="dxa"/>
          </w:tcPr>
          <w:p w14:paraId="3B887A51" w14:textId="38A2C8B2" w:rsidR="00B21873" w:rsidRPr="00B21873" w:rsidRDefault="00B21873" w:rsidP="008D3E2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B21873">
              <w:rPr>
                <w:rFonts w:ascii="Arial" w:hAnsi="Arial" w:cs="Arial"/>
                <w:sz w:val="20"/>
                <w:szCs w:val="20"/>
              </w:rPr>
              <w:t xml:space="preserve">205.833,00 </w:t>
            </w:r>
          </w:p>
        </w:tc>
        <w:tc>
          <w:tcPr>
            <w:tcW w:w="1777" w:type="dxa"/>
          </w:tcPr>
          <w:p w14:paraId="7DC95901" w14:textId="77777777" w:rsidR="00B21873" w:rsidRPr="00B21873" w:rsidRDefault="00B21873" w:rsidP="008D3E2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B21873">
              <w:rPr>
                <w:rFonts w:ascii="Arial" w:hAnsi="Arial" w:cs="Arial"/>
                <w:sz w:val="20"/>
                <w:szCs w:val="20"/>
              </w:rPr>
              <w:t>-82,33%</w:t>
            </w:r>
          </w:p>
        </w:tc>
      </w:tr>
    </w:tbl>
    <w:p w14:paraId="757B8BE4" w14:textId="77777777" w:rsidR="00B21873" w:rsidRPr="00B21873" w:rsidRDefault="00B21873" w:rsidP="00C23B7B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77"/>
        <w:gridCol w:w="1777"/>
        <w:gridCol w:w="1777"/>
        <w:gridCol w:w="1777"/>
        <w:gridCol w:w="1778"/>
      </w:tblGrid>
      <w:tr w:rsidR="00B21873" w:rsidRPr="00B21873" w14:paraId="71DE5492" w14:textId="77777777" w:rsidTr="007928F5">
        <w:trPr>
          <w:trHeight w:val="146"/>
        </w:trPr>
        <w:tc>
          <w:tcPr>
            <w:tcW w:w="8886" w:type="dxa"/>
            <w:gridSpan w:val="5"/>
          </w:tcPr>
          <w:p w14:paraId="6ACA6700" w14:textId="77777777" w:rsidR="00B21873" w:rsidRPr="00B21873" w:rsidRDefault="00B2187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B2187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21873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Esempio: investimento relativo ad una piccola impresa (Abruzzo)</w:t>
            </w:r>
          </w:p>
        </w:tc>
      </w:tr>
      <w:tr w:rsidR="00B21873" w:rsidRPr="00B21873" w14:paraId="43827C28" w14:textId="77777777" w:rsidTr="007928F5">
        <w:trPr>
          <w:trHeight w:val="288"/>
        </w:trPr>
        <w:tc>
          <w:tcPr>
            <w:tcW w:w="1777" w:type="dxa"/>
          </w:tcPr>
          <w:p w14:paraId="795F62B1" w14:textId="77777777" w:rsidR="00B21873" w:rsidRPr="00B21873" w:rsidRDefault="00B2187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B2187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Investimento </w:t>
            </w:r>
          </w:p>
        </w:tc>
        <w:tc>
          <w:tcPr>
            <w:tcW w:w="1777" w:type="dxa"/>
          </w:tcPr>
          <w:p w14:paraId="5B5A11AA" w14:textId="77777777" w:rsidR="00B21873" w:rsidRPr="00B21873" w:rsidRDefault="00B2187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B21873">
              <w:rPr>
                <w:rFonts w:ascii="Arial" w:hAnsi="Arial" w:cs="Arial"/>
                <w:b/>
                <w:bCs/>
                <w:sz w:val="20"/>
                <w:szCs w:val="20"/>
              </w:rPr>
              <w:t>Credito maturato richiesto (30%)</w:t>
            </w:r>
          </w:p>
        </w:tc>
        <w:tc>
          <w:tcPr>
            <w:tcW w:w="1777" w:type="dxa"/>
          </w:tcPr>
          <w:p w14:paraId="2964A038" w14:textId="77777777" w:rsidR="00B21873" w:rsidRPr="00B21873" w:rsidRDefault="00B2187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B21873">
              <w:rPr>
                <w:rFonts w:ascii="Arial" w:hAnsi="Arial" w:cs="Arial"/>
                <w:b/>
                <w:bCs/>
                <w:sz w:val="20"/>
                <w:szCs w:val="20"/>
              </w:rPr>
              <w:t>Credito concesso (5,300%)</w:t>
            </w:r>
          </w:p>
        </w:tc>
        <w:tc>
          <w:tcPr>
            <w:tcW w:w="1777" w:type="dxa"/>
          </w:tcPr>
          <w:p w14:paraId="146348AE" w14:textId="77777777" w:rsidR="00B21873" w:rsidRPr="00B21873" w:rsidRDefault="00B2187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B21873">
              <w:rPr>
                <w:rFonts w:ascii="Arial" w:hAnsi="Arial" w:cs="Arial"/>
                <w:b/>
                <w:bCs/>
                <w:sz w:val="20"/>
                <w:szCs w:val="20"/>
              </w:rPr>
              <w:t>Differenza</w:t>
            </w:r>
          </w:p>
        </w:tc>
        <w:tc>
          <w:tcPr>
            <w:tcW w:w="1778" w:type="dxa"/>
          </w:tcPr>
          <w:p w14:paraId="3FE807DD" w14:textId="77777777" w:rsidR="00B21873" w:rsidRPr="00B21873" w:rsidRDefault="00B2187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B21873">
              <w:rPr>
                <w:rFonts w:ascii="Arial" w:hAnsi="Arial" w:cs="Arial"/>
                <w:b/>
                <w:bCs/>
                <w:sz w:val="20"/>
                <w:szCs w:val="20"/>
              </w:rPr>
              <w:t>Differenza %</w:t>
            </w:r>
          </w:p>
        </w:tc>
      </w:tr>
      <w:tr w:rsidR="00B21873" w:rsidRPr="00B21873" w14:paraId="3737C7C0" w14:textId="77777777" w:rsidTr="007928F5">
        <w:trPr>
          <w:trHeight w:val="134"/>
        </w:trPr>
        <w:tc>
          <w:tcPr>
            <w:tcW w:w="1777" w:type="dxa"/>
          </w:tcPr>
          <w:p w14:paraId="7FE1E052" w14:textId="77777777" w:rsidR="00B21873" w:rsidRPr="00B21873" w:rsidRDefault="00B2187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B21873">
              <w:rPr>
                <w:rFonts w:ascii="Arial" w:hAnsi="Arial" w:cs="Arial"/>
                <w:sz w:val="20"/>
                <w:szCs w:val="20"/>
              </w:rPr>
              <w:t xml:space="preserve">500.000,00 </w:t>
            </w:r>
          </w:p>
        </w:tc>
        <w:tc>
          <w:tcPr>
            <w:tcW w:w="1777" w:type="dxa"/>
          </w:tcPr>
          <w:p w14:paraId="1767A92C" w14:textId="77777777" w:rsidR="00B21873" w:rsidRPr="00B21873" w:rsidRDefault="00B2187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B21873">
              <w:rPr>
                <w:rFonts w:ascii="Arial" w:hAnsi="Arial" w:cs="Arial"/>
                <w:sz w:val="20"/>
                <w:szCs w:val="20"/>
              </w:rPr>
              <w:t xml:space="preserve">175.000,00 </w:t>
            </w:r>
          </w:p>
        </w:tc>
        <w:tc>
          <w:tcPr>
            <w:tcW w:w="1777" w:type="dxa"/>
          </w:tcPr>
          <w:p w14:paraId="7ED1A85D" w14:textId="77777777" w:rsidR="00B21873" w:rsidRPr="00B21873" w:rsidRDefault="00B2187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B21873">
              <w:rPr>
                <w:rFonts w:ascii="Arial" w:hAnsi="Arial" w:cs="Arial"/>
                <w:sz w:val="20"/>
                <w:szCs w:val="20"/>
              </w:rPr>
              <w:t xml:space="preserve">30.916,90 </w:t>
            </w:r>
          </w:p>
        </w:tc>
        <w:tc>
          <w:tcPr>
            <w:tcW w:w="1777" w:type="dxa"/>
          </w:tcPr>
          <w:p w14:paraId="4C34FE81" w14:textId="77777777" w:rsidR="00B21873" w:rsidRPr="00B21873" w:rsidRDefault="00B2187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B21873">
              <w:rPr>
                <w:rFonts w:ascii="Arial" w:hAnsi="Arial" w:cs="Arial"/>
                <w:sz w:val="20"/>
                <w:szCs w:val="20"/>
              </w:rPr>
              <w:t xml:space="preserve">144.083,10 </w:t>
            </w:r>
          </w:p>
        </w:tc>
        <w:tc>
          <w:tcPr>
            <w:tcW w:w="1778" w:type="dxa"/>
          </w:tcPr>
          <w:p w14:paraId="28148B7B" w14:textId="77777777" w:rsidR="00B21873" w:rsidRPr="00B21873" w:rsidRDefault="00B2187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B21873">
              <w:rPr>
                <w:rFonts w:ascii="Arial" w:hAnsi="Arial" w:cs="Arial"/>
                <w:sz w:val="20"/>
                <w:szCs w:val="20"/>
              </w:rPr>
              <w:t>-82,33%</w:t>
            </w:r>
          </w:p>
        </w:tc>
      </w:tr>
    </w:tbl>
    <w:p w14:paraId="3D2D7149" w14:textId="77777777" w:rsidR="00DF384B" w:rsidRDefault="00DF384B" w:rsidP="00726554">
      <w:pPr>
        <w:pStyle w:val="Default"/>
        <w:rPr>
          <w:i/>
          <w:iCs/>
          <w:sz w:val="22"/>
          <w:szCs w:val="22"/>
        </w:rPr>
      </w:pPr>
    </w:p>
    <w:p w14:paraId="58DCD5E6" w14:textId="55CD39C0" w:rsidR="00B21873" w:rsidRPr="00B2417E" w:rsidRDefault="00B21873" w:rsidP="00726554">
      <w:pPr>
        <w:pStyle w:val="Default"/>
        <w:rPr>
          <w:rFonts w:ascii="Arial" w:hAnsi="Arial" w:cs="Arial"/>
          <w:sz w:val="23"/>
          <w:szCs w:val="23"/>
        </w:rPr>
      </w:pPr>
      <w:r w:rsidRPr="00384452">
        <w:rPr>
          <w:i/>
          <w:iCs/>
          <w:sz w:val="22"/>
          <w:szCs w:val="22"/>
        </w:rPr>
        <w:t>Fonte: Fondazione Nazionale Ricerca dei Commercialisti</w:t>
      </w:r>
    </w:p>
    <w:sectPr w:rsidR="00B21873" w:rsidRPr="00B2417E" w:rsidSect="00B07E3A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A013A5" w14:textId="77777777" w:rsidR="009579D7" w:rsidRDefault="009579D7" w:rsidP="008A20F9">
      <w:r>
        <w:separator/>
      </w:r>
    </w:p>
  </w:endnote>
  <w:endnote w:type="continuationSeparator" w:id="0">
    <w:p w14:paraId="020C5960" w14:textId="77777777" w:rsidR="009579D7" w:rsidRDefault="009579D7" w:rsidP="008A2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(Corpo)">
    <w:altName w:val="Calibri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602AD8" w14:textId="77777777" w:rsidR="009579D7" w:rsidRDefault="009579D7" w:rsidP="008A20F9">
      <w:r>
        <w:separator/>
      </w:r>
    </w:p>
  </w:footnote>
  <w:footnote w:type="continuationSeparator" w:id="0">
    <w:p w14:paraId="719EA54E" w14:textId="77777777" w:rsidR="009579D7" w:rsidRDefault="009579D7" w:rsidP="008A20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F8C168" w14:textId="7377384B" w:rsidR="008A20F9" w:rsidRDefault="008A20F9" w:rsidP="008A20F9">
    <w:pPr>
      <w:pStyle w:val="Intestazione"/>
      <w:jc w:val="center"/>
    </w:pPr>
    <w:r>
      <w:rPr>
        <w:noProof/>
      </w:rPr>
      <w:drawing>
        <wp:inline distT="0" distB="0" distL="0" distR="0" wp14:anchorId="3FB781BE" wp14:editId="7DF93075">
          <wp:extent cx="2314575" cy="786130"/>
          <wp:effectExtent l="0" t="0" r="0" b="0"/>
          <wp:docPr id="1" name="Immagine 1" descr="CNDC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CNDCEC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786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9F9"/>
    <w:rsid w:val="00023C68"/>
    <w:rsid w:val="00036A1E"/>
    <w:rsid w:val="00041D5F"/>
    <w:rsid w:val="00052BAB"/>
    <w:rsid w:val="00055F3C"/>
    <w:rsid w:val="00073211"/>
    <w:rsid w:val="00080049"/>
    <w:rsid w:val="00081979"/>
    <w:rsid w:val="00082A9D"/>
    <w:rsid w:val="00091B8F"/>
    <w:rsid w:val="000A7CC9"/>
    <w:rsid w:val="000C319E"/>
    <w:rsid w:val="000D27AC"/>
    <w:rsid w:val="000E3CDF"/>
    <w:rsid w:val="000E5CC8"/>
    <w:rsid w:val="000E66F1"/>
    <w:rsid w:val="000F2B1D"/>
    <w:rsid w:val="00123117"/>
    <w:rsid w:val="0012703F"/>
    <w:rsid w:val="001326DC"/>
    <w:rsid w:val="00137E3D"/>
    <w:rsid w:val="00175428"/>
    <w:rsid w:val="00176A05"/>
    <w:rsid w:val="00184C9B"/>
    <w:rsid w:val="001936AE"/>
    <w:rsid w:val="00193ECA"/>
    <w:rsid w:val="001C701C"/>
    <w:rsid w:val="001D0997"/>
    <w:rsid w:val="001E039F"/>
    <w:rsid w:val="001F164F"/>
    <w:rsid w:val="0020402A"/>
    <w:rsid w:val="00213E08"/>
    <w:rsid w:val="00215AA8"/>
    <w:rsid w:val="00227632"/>
    <w:rsid w:val="002330A2"/>
    <w:rsid w:val="00246A14"/>
    <w:rsid w:val="002509B2"/>
    <w:rsid w:val="00251068"/>
    <w:rsid w:val="00251F37"/>
    <w:rsid w:val="00271D93"/>
    <w:rsid w:val="0027414C"/>
    <w:rsid w:val="00287B3C"/>
    <w:rsid w:val="00291982"/>
    <w:rsid w:val="002957A8"/>
    <w:rsid w:val="00296C66"/>
    <w:rsid w:val="002C26E5"/>
    <w:rsid w:val="002C5FA4"/>
    <w:rsid w:val="002F050C"/>
    <w:rsid w:val="002F469B"/>
    <w:rsid w:val="002F4C13"/>
    <w:rsid w:val="00320F63"/>
    <w:rsid w:val="00325C28"/>
    <w:rsid w:val="00326374"/>
    <w:rsid w:val="00336F75"/>
    <w:rsid w:val="003669DF"/>
    <w:rsid w:val="00383E28"/>
    <w:rsid w:val="00384452"/>
    <w:rsid w:val="00387235"/>
    <w:rsid w:val="0039528E"/>
    <w:rsid w:val="003B396B"/>
    <w:rsid w:val="003C5C2A"/>
    <w:rsid w:val="003F000E"/>
    <w:rsid w:val="003F7323"/>
    <w:rsid w:val="00403777"/>
    <w:rsid w:val="00410A7B"/>
    <w:rsid w:val="00411405"/>
    <w:rsid w:val="00423A7B"/>
    <w:rsid w:val="00453CAC"/>
    <w:rsid w:val="00455CEA"/>
    <w:rsid w:val="00470DE9"/>
    <w:rsid w:val="00470F6E"/>
    <w:rsid w:val="004808BB"/>
    <w:rsid w:val="0048732B"/>
    <w:rsid w:val="00490511"/>
    <w:rsid w:val="00495D0D"/>
    <w:rsid w:val="004975C6"/>
    <w:rsid w:val="00497CC7"/>
    <w:rsid w:val="004E07B2"/>
    <w:rsid w:val="004E125E"/>
    <w:rsid w:val="004E232F"/>
    <w:rsid w:val="004F4C12"/>
    <w:rsid w:val="0050203C"/>
    <w:rsid w:val="005043FB"/>
    <w:rsid w:val="00505E0A"/>
    <w:rsid w:val="00517A64"/>
    <w:rsid w:val="00524C36"/>
    <w:rsid w:val="00537DA8"/>
    <w:rsid w:val="0054341F"/>
    <w:rsid w:val="00560379"/>
    <w:rsid w:val="00563023"/>
    <w:rsid w:val="00563264"/>
    <w:rsid w:val="00567918"/>
    <w:rsid w:val="00582A23"/>
    <w:rsid w:val="005839A6"/>
    <w:rsid w:val="005948DF"/>
    <w:rsid w:val="005A1CDB"/>
    <w:rsid w:val="005A7427"/>
    <w:rsid w:val="005D113A"/>
    <w:rsid w:val="00616738"/>
    <w:rsid w:val="0063007C"/>
    <w:rsid w:val="006359F9"/>
    <w:rsid w:val="006406DF"/>
    <w:rsid w:val="0067508F"/>
    <w:rsid w:val="006A2D55"/>
    <w:rsid w:val="006A3700"/>
    <w:rsid w:val="006D1618"/>
    <w:rsid w:val="006D7DB0"/>
    <w:rsid w:val="006E1DFB"/>
    <w:rsid w:val="006E367A"/>
    <w:rsid w:val="00712CB5"/>
    <w:rsid w:val="00724C56"/>
    <w:rsid w:val="00726554"/>
    <w:rsid w:val="00730088"/>
    <w:rsid w:val="007353A0"/>
    <w:rsid w:val="00737AB1"/>
    <w:rsid w:val="00737E8D"/>
    <w:rsid w:val="00752D30"/>
    <w:rsid w:val="00782A71"/>
    <w:rsid w:val="0079253B"/>
    <w:rsid w:val="007928F5"/>
    <w:rsid w:val="007C0DA7"/>
    <w:rsid w:val="007D3A62"/>
    <w:rsid w:val="007D4CD4"/>
    <w:rsid w:val="007E0C83"/>
    <w:rsid w:val="007E4A13"/>
    <w:rsid w:val="007F6A8D"/>
    <w:rsid w:val="0080260A"/>
    <w:rsid w:val="008047FE"/>
    <w:rsid w:val="00853A17"/>
    <w:rsid w:val="00863C9A"/>
    <w:rsid w:val="00867491"/>
    <w:rsid w:val="008723D1"/>
    <w:rsid w:val="00873923"/>
    <w:rsid w:val="00881569"/>
    <w:rsid w:val="008938EB"/>
    <w:rsid w:val="008A20F9"/>
    <w:rsid w:val="008A68AA"/>
    <w:rsid w:val="008B36DC"/>
    <w:rsid w:val="008B5892"/>
    <w:rsid w:val="008C051A"/>
    <w:rsid w:val="008C73DC"/>
    <w:rsid w:val="008D7712"/>
    <w:rsid w:val="008E1813"/>
    <w:rsid w:val="008E6D2A"/>
    <w:rsid w:val="008F55E1"/>
    <w:rsid w:val="008F6DE8"/>
    <w:rsid w:val="00904B5B"/>
    <w:rsid w:val="00911316"/>
    <w:rsid w:val="00920CCE"/>
    <w:rsid w:val="00920E92"/>
    <w:rsid w:val="00921665"/>
    <w:rsid w:val="009328D7"/>
    <w:rsid w:val="009579D7"/>
    <w:rsid w:val="00960DAA"/>
    <w:rsid w:val="00976B3F"/>
    <w:rsid w:val="009806DD"/>
    <w:rsid w:val="00985084"/>
    <w:rsid w:val="009B029E"/>
    <w:rsid w:val="009B6079"/>
    <w:rsid w:val="009B69D9"/>
    <w:rsid w:val="009B6FFB"/>
    <w:rsid w:val="009D066C"/>
    <w:rsid w:val="009D653E"/>
    <w:rsid w:val="009D67E6"/>
    <w:rsid w:val="009D7B64"/>
    <w:rsid w:val="009D7DF7"/>
    <w:rsid w:val="009E7612"/>
    <w:rsid w:val="00A02CDA"/>
    <w:rsid w:val="00A1434D"/>
    <w:rsid w:val="00A21A98"/>
    <w:rsid w:val="00A27EC8"/>
    <w:rsid w:val="00A334BD"/>
    <w:rsid w:val="00A65B3D"/>
    <w:rsid w:val="00A65C0E"/>
    <w:rsid w:val="00A742B5"/>
    <w:rsid w:val="00A83ACB"/>
    <w:rsid w:val="00A87349"/>
    <w:rsid w:val="00A961CD"/>
    <w:rsid w:val="00AD683B"/>
    <w:rsid w:val="00AD6A51"/>
    <w:rsid w:val="00AE38EB"/>
    <w:rsid w:val="00AE5C47"/>
    <w:rsid w:val="00AE7EA1"/>
    <w:rsid w:val="00B07E3A"/>
    <w:rsid w:val="00B20D81"/>
    <w:rsid w:val="00B21873"/>
    <w:rsid w:val="00B2417E"/>
    <w:rsid w:val="00B4260C"/>
    <w:rsid w:val="00B47676"/>
    <w:rsid w:val="00B622FF"/>
    <w:rsid w:val="00B67822"/>
    <w:rsid w:val="00B81758"/>
    <w:rsid w:val="00B95ECF"/>
    <w:rsid w:val="00BA6C05"/>
    <w:rsid w:val="00BC0709"/>
    <w:rsid w:val="00BC1046"/>
    <w:rsid w:val="00BD752B"/>
    <w:rsid w:val="00BE6B22"/>
    <w:rsid w:val="00BF191B"/>
    <w:rsid w:val="00C23B7B"/>
    <w:rsid w:val="00C32D04"/>
    <w:rsid w:val="00C44744"/>
    <w:rsid w:val="00C653DB"/>
    <w:rsid w:val="00C8258D"/>
    <w:rsid w:val="00C93E34"/>
    <w:rsid w:val="00CC5721"/>
    <w:rsid w:val="00CE2CAE"/>
    <w:rsid w:val="00CF7CE7"/>
    <w:rsid w:val="00D045BA"/>
    <w:rsid w:val="00D16051"/>
    <w:rsid w:val="00D23C06"/>
    <w:rsid w:val="00D4253F"/>
    <w:rsid w:val="00D52088"/>
    <w:rsid w:val="00D547F1"/>
    <w:rsid w:val="00D66040"/>
    <w:rsid w:val="00D8704B"/>
    <w:rsid w:val="00D9710C"/>
    <w:rsid w:val="00DA1168"/>
    <w:rsid w:val="00DA19F5"/>
    <w:rsid w:val="00DC26A1"/>
    <w:rsid w:val="00DC7953"/>
    <w:rsid w:val="00DF384B"/>
    <w:rsid w:val="00E01B44"/>
    <w:rsid w:val="00E31675"/>
    <w:rsid w:val="00E60982"/>
    <w:rsid w:val="00E63630"/>
    <w:rsid w:val="00E734DF"/>
    <w:rsid w:val="00E73941"/>
    <w:rsid w:val="00E8677B"/>
    <w:rsid w:val="00E87288"/>
    <w:rsid w:val="00E926E5"/>
    <w:rsid w:val="00EB5F58"/>
    <w:rsid w:val="00EC353A"/>
    <w:rsid w:val="00EE4E51"/>
    <w:rsid w:val="00EE69A7"/>
    <w:rsid w:val="00EE76A6"/>
    <w:rsid w:val="00EF333C"/>
    <w:rsid w:val="00EF7264"/>
    <w:rsid w:val="00F01297"/>
    <w:rsid w:val="00F01E5E"/>
    <w:rsid w:val="00F241CC"/>
    <w:rsid w:val="00F45573"/>
    <w:rsid w:val="00F72001"/>
    <w:rsid w:val="00F94166"/>
    <w:rsid w:val="00FB2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6EAA4"/>
  <w15:chartTrackingRefBased/>
  <w15:docId w15:val="{736153C9-E62D-42C8-85B8-9DF4C5388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24C36"/>
    <w:pPr>
      <w:spacing w:after="0" w:line="240" w:lineRule="auto"/>
    </w:pPr>
    <w:rPr>
      <w:rFonts w:ascii="Aptos" w:hAnsi="Aptos" w:cs="Aptos"/>
      <w:kern w:val="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359F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359F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359F9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359F9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359F9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359F9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359F9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359F9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359F9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359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359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359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359F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359F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359F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359F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359F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359F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359F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6359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359F9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359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359F9"/>
    <w:pPr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359F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359F9"/>
    <w:pPr>
      <w:spacing w:after="160" w:line="278" w:lineRule="auto"/>
      <w:ind w:left="720"/>
      <w:contextualSpacing/>
    </w:pPr>
    <w:rPr>
      <w:rFonts w:asciiTheme="minorHAnsi" w:hAnsiTheme="minorHAnsi" w:cstheme="minorBidi"/>
      <w:kern w:val="2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6359F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359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359F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359F9"/>
    <w:rPr>
      <w:b/>
      <w:bCs/>
      <w:smallCaps/>
      <w:color w:val="0F4761" w:themeColor="accent1" w:themeShade="BF"/>
      <w:spacing w:val="5"/>
    </w:rPr>
  </w:style>
  <w:style w:type="character" w:styleId="Enfasigrassetto">
    <w:name w:val="Strong"/>
    <w:basedOn w:val="Carpredefinitoparagrafo"/>
    <w:uiPriority w:val="22"/>
    <w:qFormat/>
    <w:rsid w:val="00EC353A"/>
    <w:rPr>
      <w:b/>
      <w:bCs/>
    </w:rPr>
  </w:style>
  <w:style w:type="character" w:styleId="Enfasicorsivo">
    <w:name w:val="Emphasis"/>
    <w:basedOn w:val="Carpredefinitoparagrafo"/>
    <w:uiPriority w:val="20"/>
    <w:qFormat/>
    <w:rsid w:val="00EC353A"/>
    <w:rPr>
      <w:i/>
      <w:iCs/>
    </w:rPr>
  </w:style>
  <w:style w:type="paragraph" w:styleId="NormaleWeb">
    <w:name w:val="Normal (Web)"/>
    <w:basedOn w:val="Normale"/>
    <w:uiPriority w:val="99"/>
    <w:unhideWhenUsed/>
    <w:rsid w:val="00EC353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8A20F9"/>
    <w:pPr>
      <w:tabs>
        <w:tab w:val="center" w:pos="4819"/>
        <w:tab w:val="right" w:pos="9638"/>
      </w:tabs>
    </w:pPr>
    <w:rPr>
      <w:rFonts w:asciiTheme="minorHAnsi" w:hAnsiTheme="minorHAnsi" w:cstheme="minorBidi"/>
      <w:kern w:val="2"/>
      <w:lang w:eastAsia="en-US"/>
      <w14:ligatures w14:val="standardContextu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20F9"/>
  </w:style>
  <w:style w:type="paragraph" w:styleId="Pidipagina">
    <w:name w:val="footer"/>
    <w:basedOn w:val="Normale"/>
    <w:link w:val="PidipaginaCarattere"/>
    <w:uiPriority w:val="99"/>
    <w:unhideWhenUsed/>
    <w:rsid w:val="008A20F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20F9"/>
  </w:style>
  <w:style w:type="paragraph" w:customStyle="1" w:styleId="xmsonormal">
    <w:name w:val="x_msonormal"/>
    <w:basedOn w:val="Normale"/>
    <w:rsid w:val="00A83ACB"/>
  </w:style>
  <w:style w:type="paragraph" w:styleId="Testonotaapidipagina">
    <w:name w:val="footnote text"/>
    <w:aliases w:val="Nota_2,Testo nota a piè di pagina Carattere Carattere,Testo nota a piè di pagina Carattere1 Carattere Carattere,Testo nota a piè di pagina Carattere2 Carattere Carattere,note,o,stile 1,f"/>
    <w:basedOn w:val="Normale"/>
    <w:link w:val="TestonotaapidipaginaCarattere"/>
    <w:uiPriority w:val="99"/>
    <w:unhideWhenUsed/>
    <w:qFormat/>
    <w:rsid w:val="00184C9B"/>
    <w:pPr>
      <w:jc w:val="both"/>
    </w:pPr>
    <w:rPr>
      <w:rFonts w:asciiTheme="minorHAnsi" w:eastAsiaTheme="minorEastAsia" w:hAnsiTheme="minorHAnsi" w:cstheme="minorBidi"/>
      <w:color w:val="595959" w:themeColor="text1" w:themeTint="A6"/>
      <w:sz w:val="20"/>
      <w:szCs w:val="20"/>
      <w:lang w:eastAsia="en-US"/>
    </w:rPr>
  </w:style>
  <w:style w:type="character" w:customStyle="1" w:styleId="TestonotaapidipaginaCarattere">
    <w:name w:val="Testo nota a piè di pagina Carattere"/>
    <w:aliases w:val="Nota_2 Carattere,Testo nota a piè di pagina Carattere Carattere Carattere,Testo nota a piè di pagina Carattere1 Carattere Carattere Carattere,Testo nota a piè di pagina Carattere2 Carattere Carattere Carattere"/>
    <w:basedOn w:val="Carpredefinitoparagrafo"/>
    <w:link w:val="Testonotaapidipagina"/>
    <w:uiPriority w:val="99"/>
    <w:rsid w:val="00184C9B"/>
    <w:rPr>
      <w:rFonts w:eastAsiaTheme="minorEastAsia"/>
      <w:color w:val="595959" w:themeColor="text1" w:themeTint="A6"/>
      <w:kern w:val="0"/>
      <w:sz w:val="20"/>
      <w:szCs w:val="20"/>
      <w14:ligatures w14:val="none"/>
    </w:rPr>
  </w:style>
  <w:style w:type="character" w:styleId="Rimandonotaapidipagina">
    <w:name w:val="footnote reference"/>
    <w:aliases w:val="Rimando nota a piè di pagina 2,Testo a piè di pagina,(Footnote Reference),SUPERS,EN Footnote Reference,Footnote symbol,Footnote reference number,note TESI,Footnote,Footnote number,fr,Footnotemark,FR,Footnotemark1,Footnotemar"/>
    <w:uiPriority w:val="99"/>
    <w:unhideWhenUsed/>
    <w:rsid w:val="00184C9B"/>
    <w:rPr>
      <w:vertAlign w:val="superscript"/>
    </w:rPr>
  </w:style>
  <w:style w:type="paragraph" w:styleId="Sommario1">
    <w:name w:val="toc 1"/>
    <w:basedOn w:val="Normale"/>
    <w:next w:val="Normale"/>
    <w:autoRedefine/>
    <w:uiPriority w:val="39"/>
    <w:unhideWhenUsed/>
    <w:rsid w:val="00D4253F"/>
    <w:pPr>
      <w:tabs>
        <w:tab w:val="left" w:pos="7938"/>
      </w:tabs>
      <w:spacing w:before="200" w:after="80" w:line="264" w:lineRule="auto"/>
      <w:ind w:left="284" w:right="907" w:hanging="284"/>
      <w:jc w:val="both"/>
    </w:pPr>
    <w:rPr>
      <w:rFonts w:asciiTheme="minorHAnsi" w:eastAsiaTheme="minorEastAsia" w:hAnsiTheme="minorHAnsi" w:cs="Calibri (Corpo)"/>
      <w:bCs/>
      <w:smallCaps/>
      <w:noProof/>
      <w:color w:val="404040" w:themeColor="text1" w:themeTint="BF"/>
      <w:sz w:val="23"/>
      <w:szCs w:val="22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D4253F"/>
    <w:rPr>
      <w:color w:val="467886" w:themeColor="hyperlink"/>
      <w:u w:val="single"/>
    </w:rPr>
  </w:style>
  <w:style w:type="paragraph" w:styleId="Sommario2">
    <w:name w:val="toc 2"/>
    <w:basedOn w:val="Normale"/>
    <w:next w:val="Normale"/>
    <w:autoRedefine/>
    <w:uiPriority w:val="39"/>
    <w:unhideWhenUsed/>
    <w:rsid w:val="00D4253F"/>
    <w:pPr>
      <w:tabs>
        <w:tab w:val="left" w:pos="7938"/>
      </w:tabs>
      <w:spacing w:after="100" w:line="264" w:lineRule="auto"/>
      <w:ind w:left="709" w:right="2835" w:hanging="425"/>
      <w:jc w:val="both"/>
    </w:pPr>
    <w:rPr>
      <w:rFonts w:asciiTheme="minorHAnsi" w:eastAsiaTheme="minorEastAsia" w:hAnsiTheme="minorHAnsi" w:cstheme="minorBidi"/>
      <w:color w:val="404040" w:themeColor="text1" w:themeTint="BF"/>
      <w:sz w:val="21"/>
      <w:szCs w:val="21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3C5C2A"/>
    <w:rPr>
      <w:color w:val="605E5C"/>
      <w:shd w:val="clear" w:color="auto" w:fill="E1DFDD"/>
    </w:rPr>
  </w:style>
  <w:style w:type="paragraph" w:customStyle="1" w:styleId="Default">
    <w:name w:val="Default"/>
    <w:rsid w:val="008D7712"/>
    <w:pPr>
      <w:autoSpaceDE w:val="0"/>
      <w:autoSpaceDN w:val="0"/>
      <w:adjustRightInd w:val="0"/>
      <w:spacing w:after="0" w:line="240" w:lineRule="auto"/>
    </w:pPr>
    <w:rPr>
      <w:rFonts w:ascii="Aptos" w:hAnsi="Aptos" w:cs="Aptos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88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2</Pages>
  <Words>749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Mastrogiacomo Tiziana</dc:creator>
  <cp:keywords/>
  <dc:description/>
  <cp:lastModifiedBy>Mastrogiacomo Tiziana</cp:lastModifiedBy>
  <cp:revision>63</cp:revision>
  <cp:lastPrinted>2024-07-24T14:55:00Z</cp:lastPrinted>
  <dcterms:created xsi:type="dcterms:W3CDTF">2024-07-23T09:50:00Z</dcterms:created>
  <dcterms:modified xsi:type="dcterms:W3CDTF">2024-07-24T15:15:00Z</dcterms:modified>
</cp:coreProperties>
</file>