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Pr="00C175FF" w:rsidRDefault="004B1B08" w:rsidP="00C17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3069E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3"/>
          <w:szCs w:val="23"/>
          <w:u w:val="single"/>
        </w:rPr>
      </w:pPr>
      <w:r w:rsidRPr="00A43F5F">
        <w:rPr>
          <w:rFonts w:ascii="Arial" w:hAnsi="Arial" w:cs="Arial"/>
          <w:b/>
          <w:bCs/>
          <w:color w:val="333333"/>
          <w:sz w:val="23"/>
          <w:szCs w:val="23"/>
          <w:u w:val="single"/>
        </w:rPr>
        <w:t>SAVE THE DATE</w:t>
      </w:r>
    </w:p>
    <w:p w14:paraId="7541C2CC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3"/>
          <w:szCs w:val="23"/>
          <w:u w:val="single"/>
        </w:rPr>
      </w:pPr>
    </w:p>
    <w:p w14:paraId="76DAFF6C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3"/>
          <w:szCs w:val="23"/>
        </w:rPr>
      </w:pP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>CRISI D’IMPRESA, IL 31 MAGGIO A CAGLIARI UN CONVEGNO NAZIONALE DEI COMMERCIALISTI</w:t>
      </w:r>
    </w:p>
    <w:p w14:paraId="4A85C10E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84C0271" w14:textId="6C14FD42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3"/>
          <w:szCs w:val="23"/>
        </w:rPr>
      </w:pP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>Partecipano il Viceministro dell’Economia Maurizio Leo e quello della Giustizia Francesco Paolo Sisto, il presidente nazionale della categoria Elbano de Nuccio, il Consigliere sardo Pierpaolo Sanna, il presidente dell’Ordine di Cagliari Alberto Vacca, oltre a esponenti del</w:t>
      </w: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 xml:space="preserve">le istituzioni e del mondo </w:t>
      </w: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 xml:space="preserve">accademico </w:t>
      </w: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>e</w:t>
      </w:r>
      <w:r w:rsidRPr="00A43F5F">
        <w:rPr>
          <w:rFonts w:ascii="Arial" w:hAnsi="Arial" w:cs="Arial"/>
          <w:b/>
          <w:bCs/>
          <w:color w:val="333333"/>
          <w:sz w:val="23"/>
          <w:szCs w:val="23"/>
        </w:rPr>
        <w:t xml:space="preserve"> professionale</w:t>
      </w:r>
    </w:p>
    <w:p w14:paraId="6706600C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333333"/>
          <w:sz w:val="23"/>
          <w:szCs w:val="23"/>
        </w:rPr>
      </w:pPr>
    </w:p>
    <w:p w14:paraId="7A9F92A2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333333"/>
          <w:sz w:val="23"/>
          <w:szCs w:val="23"/>
        </w:rPr>
      </w:pPr>
    </w:p>
    <w:p w14:paraId="56C94EBB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43F5F">
        <w:rPr>
          <w:rFonts w:ascii="Arial" w:hAnsi="Arial" w:cs="Arial"/>
          <w:i/>
          <w:iCs/>
          <w:color w:val="333333"/>
          <w:sz w:val="23"/>
          <w:szCs w:val="23"/>
        </w:rPr>
        <w:t>Cagliari, 29 maggio 2024 -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 Si svolgerà il prossimo 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31 maggio</w:t>
      </w:r>
      <w:r w:rsidRPr="00A43F5F">
        <w:rPr>
          <w:rFonts w:ascii="Arial" w:hAnsi="Arial" w:cs="Arial"/>
          <w:color w:val="333333"/>
          <w:sz w:val="23"/>
          <w:szCs w:val="23"/>
        </w:rPr>
        <w:t> a 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Cagliari</w:t>
      </w:r>
      <w:r w:rsidRPr="00A43F5F">
        <w:rPr>
          <w:rFonts w:ascii="Arial" w:hAnsi="Arial" w:cs="Arial"/>
          <w:color w:val="333333"/>
          <w:sz w:val="23"/>
          <w:szCs w:val="23"/>
        </w:rPr>
        <w:t>, presso il T Hotel in via Dei Giudicati 66, il convegno “</w:t>
      </w:r>
      <w:r w:rsidRPr="00A43F5F">
        <w:rPr>
          <w:rStyle w:val="Enfasigrassetto"/>
          <w:rFonts w:ascii="Arial" w:eastAsiaTheme="majorEastAsia" w:hAnsi="Arial" w:cs="Arial"/>
          <w:i/>
          <w:iCs/>
          <w:color w:val="333333"/>
          <w:sz w:val="23"/>
          <w:szCs w:val="23"/>
          <w:bdr w:val="none" w:sz="0" w:space="0" w:color="auto" w:frame="1"/>
        </w:rPr>
        <w:t>Il professionista nella crisi di impresa e nell’insolvenza</w:t>
      </w:r>
      <w:r w:rsidRPr="00A43F5F">
        <w:rPr>
          <w:rFonts w:ascii="Arial" w:hAnsi="Arial" w:cs="Arial"/>
          <w:color w:val="333333"/>
          <w:sz w:val="23"/>
          <w:szCs w:val="23"/>
        </w:rPr>
        <w:t>”, organizzato dall’Ordine dei commercialisti di Cagliari in collaborazione con il Consiglio Nazionale e la Fondazione Ricerca della categoria. Sarà un’occasione di confronto sui temi di natura economica, finanziaria e giuridica legati alla crisi d’impresa e dell’insolvenza. Al centro dei lavori un focus sull’atteso decreto correttivo del Codice della crisi oltre che su anticipata emersione della crisi, composizione negoziata, nuovi principi di attestazione e responsabilità civili e penali del professionista.</w:t>
      </w:r>
    </w:p>
    <w:p w14:paraId="03DE3BC5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7FA7B440" w14:textId="77777777" w:rsidR="00A43F5F" w:rsidRPr="00A43F5F" w:rsidRDefault="00A43F5F" w:rsidP="00A43F5F">
      <w:pPr>
        <w:spacing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43F5F">
        <w:rPr>
          <w:rFonts w:ascii="Arial" w:hAnsi="Arial" w:cs="Arial"/>
          <w:sz w:val="23"/>
          <w:szCs w:val="23"/>
        </w:rPr>
        <w:t xml:space="preserve">I lavori saranno aperti dagli interventi di saluto di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Elbano de Nuccio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 (Presidente del Consiglio nazionale dei commercialisti,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Alberto Vacca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 (Presidente Ordine dei Commercialisti di Cagliari) e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Maurizio de Pascale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 (Presidente della Camera di Commercio Cagliari-Oristano). </w:t>
      </w:r>
    </w:p>
    <w:p w14:paraId="5FBB0A96" w14:textId="77777777" w:rsidR="00A43F5F" w:rsidRPr="00A43F5F" w:rsidRDefault="00A43F5F" w:rsidP="00A43F5F">
      <w:pPr>
        <w:spacing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43F5F">
        <w:rPr>
          <w:rFonts w:ascii="Arial" w:hAnsi="Arial" w:cs="Arial"/>
          <w:color w:val="333333"/>
          <w:sz w:val="23"/>
          <w:szCs w:val="23"/>
        </w:rPr>
        <w:t>A seguire ci saranno quattro tavole rotonde. Alla prima, intitolata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“In attesa del decreto correttivo del CCII”, </w:t>
      </w:r>
      <w:r w:rsidRPr="00A43F5F">
        <w:rPr>
          <w:rFonts w:ascii="Arial" w:hAnsi="Arial" w:cs="Arial"/>
          <w:color w:val="333333"/>
          <w:sz w:val="23"/>
          <w:szCs w:val="23"/>
        </w:rPr>
        <w:t>moderata da 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Gaetano Savona, 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Magistrato presso il Tribunale di Cagliari, intervengono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Lucia De Bernardin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Magistrato presso il Tribunale di Roma,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Stefania Pacchi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Ordinario di diritto commerciale nell’Università di Siena – Cattedra d’eccellenza Università Carlos III – Madrid,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Luciano Panzani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già Presidente della Corte d’Appello di Roma, Presidente dell’Osservatorio crisi internazionale del Consiglio nazionale dei Commercialisti e </w:t>
      </w:r>
      <w:r w:rsidRPr="00A43F5F">
        <w:rPr>
          <w:rStyle w:val="Enfasigrassetto"/>
          <w:rFonts w:ascii="Arial" w:hAnsi="Arial" w:cs="Arial"/>
          <w:color w:val="333333"/>
          <w:sz w:val="23"/>
          <w:szCs w:val="23"/>
          <w:bdr w:val="none" w:sz="0" w:space="0" w:color="auto" w:frame="1"/>
        </w:rPr>
        <w:t>Linda Vaccarella</w:t>
      </w:r>
      <w:r w:rsidRPr="00A43F5F">
        <w:rPr>
          <w:rFonts w:ascii="Arial" w:hAnsi="Arial" w:cs="Arial"/>
          <w:color w:val="333333"/>
          <w:sz w:val="23"/>
          <w:szCs w:val="23"/>
        </w:rPr>
        <w:t>, dell’Ufficio legislativo del Ministero della giustizia</w:t>
      </w:r>
    </w:p>
    <w:p w14:paraId="259208C4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43F5F"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Alla seconda tavola rotonda, intitolata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 “L’attestatore. I nuovi principi di attestazione” e </w:t>
      </w:r>
      <w:r w:rsidRPr="00A43F5F"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m</w:t>
      </w:r>
      <w:r w:rsidRPr="00A43F5F">
        <w:rPr>
          <w:rFonts w:ascii="Arial" w:hAnsi="Arial" w:cs="Arial"/>
          <w:color w:val="333333"/>
          <w:sz w:val="23"/>
          <w:szCs w:val="23"/>
        </w:rPr>
        <w:t>oderata da 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Cristina Bauco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Coordinatrice area giuridica FNC-Ricerca, interverranno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Marcello Pollio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Dottore Commercialista, Presidente della Commissione crisi e risanamento del Consiglio nazionale della categoria,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Giulio Andreani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Dottore Commercialista, Componente Comitato Tecnico per la Riforma Tributaria, Partner PwC TLS,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Alessandro </w:t>
      </w:r>
      <w:proofErr w:type="spellStart"/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Danovi</w:t>
      </w:r>
      <w:proofErr w:type="spellEnd"/>
      <w:r w:rsidRPr="00A43F5F">
        <w:rPr>
          <w:rFonts w:ascii="Arial" w:hAnsi="Arial" w:cs="Arial"/>
          <w:color w:val="333333"/>
          <w:sz w:val="23"/>
          <w:szCs w:val="23"/>
        </w:rPr>
        <w:t xml:space="preserve">, Dottore Commercialista, Professore di Economia e gestione delle imprese dell’Università di Bergamo,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Andrea Panizza</w:t>
      </w:r>
      <w:r w:rsidRPr="00A43F5F">
        <w:rPr>
          <w:rFonts w:ascii="Arial" w:hAnsi="Arial" w:cs="Arial"/>
          <w:color w:val="333333"/>
          <w:sz w:val="23"/>
          <w:szCs w:val="23"/>
        </w:rPr>
        <w:t>,  Dottore Commercialista, Presidente di A.P.R.I..</w:t>
      </w:r>
    </w:p>
    <w:p w14:paraId="6E670CBC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026077B8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“Anticipata emersione della crisi e composizione negoziata” </w:t>
      </w:r>
      <w:r w:rsidRPr="00A43F5F"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è il tema della terza tavola rotonda. Moderata da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 Pierpaolo Sanna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Consigliere con delega alla Gestione della crisi d’impresa e procedure concorsuali., vedrà la partecipazione di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Maurizio Leo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Viceministro dell’Economia e delle Finanze,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Nicola Caschili</w:t>
      </w:r>
      <w:r w:rsidRPr="00A43F5F">
        <w:rPr>
          <w:rFonts w:ascii="Arial" w:hAnsi="Arial" w:cs="Arial"/>
          <w:color w:val="333333"/>
          <w:sz w:val="23"/>
          <w:szCs w:val="23"/>
        </w:rPr>
        <w:t>, Magistrato presso il Tribunale di Cagliari,</w:t>
      </w:r>
      <w:r w:rsidRPr="00A43F5F">
        <w:rPr>
          <w:rFonts w:ascii="Arial" w:hAnsi="Arial" w:cs="Arial"/>
          <w:color w:val="333333"/>
          <w:sz w:val="23"/>
          <w:szCs w:val="23"/>
        </w:rPr>
        <w:br/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Cristiano </w:t>
      </w:r>
      <w:proofErr w:type="spellStart"/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Erriu</w:t>
      </w:r>
      <w:proofErr w:type="spellEnd"/>
      <w:r w:rsidRPr="00A43F5F">
        <w:rPr>
          <w:rFonts w:ascii="Arial" w:hAnsi="Arial" w:cs="Arial"/>
          <w:color w:val="333333"/>
          <w:sz w:val="23"/>
          <w:szCs w:val="23"/>
        </w:rPr>
        <w:t xml:space="preserve">, Segretario generale della CCIAA di Cagliari, 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Sandro Pettinato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Vice Segretario Generale Unioncamere e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Maria Lucetta Russotto</w:t>
      </w:r>
      <w:r w:rsidRPr="00A43F5F">
        <w:rPr>
          <w:rFonts w:ascii="Arial" w:hAnsi="Arial" w:cs="Arial"/>
          <w:color w:val="333333"/>
          <w:sz w:val="23"/>
          <w:szCs w:val="23"/>
        </w:rPr>
        <w:t>, Professore incaricato Università degli Studi di Firenze, Vicepresidente Fondazionale ADR Commercialisti</w:t>
      </w:r>
    </w:p>
    <w:p w14:paraId="49DD8537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</w:pPr>
    </w:p>
    <w:p w14:paraId="524C71BD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43F5F"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L’ultima tavola rotonda sarà dedicata a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 “Responsabilità civili e penali del professionista” </w:t>
      </w:r>
      <w:r w:rsidRPr="00A43F5F">
        <w:rPr>
          <w:rStyle w:val="Enfasigrassetto"/>
          <w:rFonts w:ascii="Arial" w:eastAsiaTheme="majorEastAsia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e sarà moderata da</w:t>
      </w:r>
      <w:r w:rsidRPr="00A43F5F">
        <w:rPr>
          <w:rFonts w:ascii="Arial" w:hAnsi="Arial" w:cs="Arial"/>
          <w:color w:val="333333"/>
          <w:sz w:val="23"/>
          <w:szCs w:val="23"/>
        </w:rPr>
        <w:t> 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Maria Carla De Cesari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giornalista del Sole 24 Ore. Interverranno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 xml:space="preserve">Elbano de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lastRenderedPageBreak/>
        <w:t>Nuccio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Francesco Paolo Sisto,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 Viceministro della Giustizia,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Gioacchino Angeloni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PhD in Teoria generale del processo e </w:t>
      </w:r>
      <w:r w:rsidRPr="00A43F5F">
        <w:rPr>
          <w:rStyle w:val="Enfasigrassetto"/>
          <w:rFonts w:ascii="Arial" w:eastAsiaTheme="majorEastAsia" w:hAnsi="Arial" w:cs="Arial"/>
          <w:color w:val="333333"/>
          <w:sz w:val="23"/>
          <w:szCs w:val="23"/>
          <w:bdr w:val="none" w:sz="0" w:space="0" w:color="auto" w:frame="1"/>
        </w:rPr>
        <w:t>Andrea Mereu</w:t>
      </w:r>
      <w:r w:rsidRPr="00A43F5F">
        <w:rPr>
          <w:rFonts w:ascii="Arial" w:hAnsi="Arial" w:cs="Arial"/>
          <w:color w:val="333333"/>
          <w:sz w:val="23"/>
          <w:szCs w:val="23"/>
        </w:rPr>
        <w:t xml:space="preserve">, Magistrato presso la Corte d’Appello di Cagliari. </w:t>
      </w:r>
    </w:p>
    <w:p w14:paraId="59B43993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7211950A" w14:textId="77777777" w:rsidR="00A43F5F" w:rsidRPr="00A43F5F" w:rsidRDefault="00A43F5F" w:rsidP="00A43F5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43F5F">
        <w:rPr>
          <w:rFonts w:ascii="Arial" w:hAnsi="Arial" w:cs="Arial"/>
          <w:color w:val="333333"/>
          <w:sz w:val="23"/>
          <w:szCs w:val="23"/>
        </w:rPr>
        <w:t>Per partecipare occorre prenotarsi attraverso la piattaforma </w:t>
      </w:r>
      <w:hyperlink r:id="rId8" w:history="1">
        <w:r w:rsidRPr="00A43F5F">
          <w:rPr>
            <w:rStyle w:val="Collegamentoipertestuale"/>
            <w:rFonts w:ascii="Arial" w:eastAsiaTheme="majorEastAsia" w:hAnsi="Arial" w:cs="Arial"/>
            <w:color w:val="F7323F"/>
            <w:sz w:val="23"/>
            <w:szCs w:val="23"/>
            <w:bdr w:val="none" w:sz="0" w:space="0" w:color="auto" w:frame="1"/>
          </w:rPr>
          <w:t>eventi.commercialisti.it</w:t>
        </w:r>
      </w:hyperlink>
      <w:r w:rsidRPr="00A43F5F">
        <w:rPr>
          <w:rFonts w:ascii="Arial" w:hAnsi="Arial" w:cs="Arial"/>
          <w:color w:val="333333"/>
          <w:sz w:val="23"/>
          <w:szCs w:val="23"/>
        </w:rPr>
        <w:t xml:space="preserve">. L’evento è accreditato ai fini della Formazione professionale dei commercialisti e la partecipazione consentirà il riconoscimento di </w:t>
      </w:r>
      <w:proofErr w:type="gramStart"/>
      <w:r w:rsidRPr="00A43F5F">
        <w:rPr>
          <w:rFonts w:ascii="Arial" w:hAnsi="Arial" w:cs="Arial"/>
          <w:color w:val="333333"/>
          <w:sz w:val="23"/>
          <w:szCs w:val="23"/>
        </w:rPr>
        <w:t>8</w:t>
      </w:r>
      <w:proofErr w:type="gramEnd"/>
      <w:r w:rsidRPr="00A43F5F">
        <w:rPr>
          <w:rFonts w:ascii="Arial" w:hAnsi="Arial" w:cs="Arial"/>
          <w:color w:val="333333"/>
          <w:sz w:val="23"/>
          <w:szCs w:val="23"/>
        </w:rPr>
        <w:t xml:space="preserve"> crediti.</w:t>
      </w:r>
    </w:p>
    <w:p w14:paraId="1C46A9EA" w14:textId="1ECA942B" w:rsidR="00797335" w:rsidRPr="00A43F5F" w:rsidRDefault="00797335" w:rsidP="00A43F5F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sectPr w:rsidR="00797335" w:rsidRPr="00A43F5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31C69" w14:textId="77777777" w:rsidR="006900EE" w:rsidRDefault="006900EE" w:rsidP="002529AE">
      <w:pPr>
        <w:spacing w:after="0" w:line="240" w:lineRule="auto"/>
      </w:pPr>
      <w:r>
        <w:separator/>
      </w:r>
    </w:p>
  </w:endnote>
  <w:endnote w:type="continuationSeparator" w:id="0">
    <w:p w14:paraId="22D70675" w14:textId="77777777" w:rsidR="006900EE" w:rsidRDefault="006900EE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A067E" w14:textId="77777777" w:rsidR="006900EE" w:rsidRDefault="006900EE" w:rsidP="002529AE">
      <w:pPr>
        <w:spacing w:after="0" w:line="240" w:lineRule="auto"/>
      </w:pPr>
      <w:r>
        <w:separator/>
      </w:r>
    </w:p>
  </w:footnote>
  <w:footnote w:type="continuationSeparator" w:id="0">
    <w:p w14:paraId="2C3A2875" w14:textId="77777777" w:rsidR="006900EE" w:rsidRDefault="006900EE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1239B8"/>
    <w:rsid w:val="00135D97"/>
    <w:rsid w:val="00137172"/>
    <w:rsid w:val="0017242B"/>
    <w:rsid w:val="001F119D"/>
    <w:rsid w:val="001F7FB0"/>
    <w:rsid w:val="00207194"/>
    <w:rsid w:val="00212B7E"/>
    <w:rsid w:val="00212F79"/>
    <w:rsid w:val="002529AE"/>
    <w:rsid w:val="002647A9"/>
    <w:rsid w:val="002B6582"/>
    <w:rsid w:val="002B73EA"/>
    <w:rsid w:val="002C0792"/>
    <w:rsid w:val="002D288D"/>
    <w:rsid w:val="002D7FB3"/>
    <w:rsid w:val="002F3818"/>
    <w:rsid w:val="002F46E3"/>
    <w:rsid w:val="00304F0C"/>
    <w:rsid w:val="0031757C"/>
    <w:rsid w:val="00332481"/>
    <w:rsid w:val="00337292"/>
    <w:rsid w:val="003671AE"/>
    <w:rsid w:val="00367390"/>
    <w:rsid w:val="003E3515"/>
    <w:rsid w:val="003F7109"/>
    <w:rsid w:val="004272DD"/>
    <w:rsid w:val="00440355"/>
    <w:rsid w:val="00473F0F"/>
    <w:rsid w:val="004777EC"/>
    <w:rsid w:val="00490712"/>
    <w:rsid w:val="00496C7E"/>
    <w:rsid w:val="004A3510"/>
    <w:rsid w:val="004B1B08"/>
    <w:rsid w:val="004B6C7E"/>
    <w:rsid w:val="004D05DC"/>
    <w:rsid w:val="00515B0A"/>
    <w:rsid w:val="0053398A"/>
    <w:rsid w:val="00535204"/>
    <w:rsid w:val="00540FD5"/>
    <w:rsid w:val="00561A59"/>
    <w:rsid w:val="00570CD9"/>
    <w:rsid w:val="00573006"/>
    <w:rsid w:val="0059205B"/>
    <w:rsid w:val="005A68D3"/>
    <w:rsid w:val="005A6DA4"/>
    <w:rsid w:val="005C6A24"/>
    <w:rsid w:val="00645A7C"/>
    <w:rsid w:val="00675640"/>
    <w:rsid w:val="00676DAD"/>
    <w:rsid w:val="00676E3C"/>
    <w:rsid w:val="00687BE6"/>
    <w:rsid w:val="006900EE"/>
    <w:rsid w:val="006D6FFA"/>
    <w:rsid w:val="007057A4"/>
    <w:rsid w:val="00721BD0"/>
    <w:rsid w:val="0073207F"/>
    <w:rsid w:val="00773A2F"/>
    <w:rsid w:val="00790E58"/>
    <w:rsid w:val="00797335"/>
    <w:rsid w:val="007C27B9"/>
    <w:rsid w:val="00847807"/>
    <w:rsid w:val="0087211F"/>
    <w:rsid w:val="00896A68"/>
    <w:rsid w:val="008D2CB5"/>
    <w:rsid w:val="008E045B"/>
    <w:rsid w:val="008E2699"/>
    <w:rsid w:val="0091474D"/>
    <w:rsid w:val="00926E20"/>
    <w:rsid w:val="009737DD"/>
    <w:rsid w:val="00973C1F"/>
    <w:rsid w:val="009777F2"/>
    <w:rsid w:val="00987A16"/>
    <w:rsid w:val="009D2894"/>
    <w:rsid w:val="009E0269"/>
    <w:rsid w:val="00A05DD5"/>
    <w:rsid w:val="00A43F5F"/>
    <w:rsid w:val="00A852D9"/>
    <w:rsid w:val="00A863D4"/>
    <w:rsid w:val="00AA21B0"/>
    <w:rsid w:val="00B472D1"/>
    <w:rsid w:val="00B516AE"/>
    <w:rsid w:val="00B552D6"/>
    <w:rsid w:val="00B73FE1"/>
    <w:rsid w:val="00BB6502"/>
    <w:rsid w:val="00BD6570"/>
    <w:rsid w:val="00C17110"/>
    <w:rsid w:val="00C175FF"/>
    <w:rsid w:val="00C379E9"/>
    <w:rsid w:val="00C4088C"/>
    <w:rsid w:val="00C7020F"/>
    <w:rsid w:val="00CB65C5"/>
    <w:rsid w:val="00D02E2F"/>
    <w:rsid w:val="00D95618"/>
    <w:rsid w:val="00E86DFF"/>
    <w:rsid w:val="00EA3FE2"/>
    <w:rsid w:val="00EB0DAF"/>
    <w:rsid w:val="00EC1E8F"/>
    <w:rsid w:val="00ED395F"/>
    <w:rsid w:val="00F05FD7"/>
    <w:rsid w:val="00F33E9E"/>
    <w:rsid w:val="00F3758A"/>
    <w:rsid w:val="00F40C7D"/>
    <w:rsid w:val="00F51BA3"/>
    <w:rsid w:val="00F91CC8"/>
    <w:rsid w:val="00FC7EF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8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4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.commercialist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2</cp:revision>
  <dcterms:created xsi:type="dcterms:W3CDTF">2024-05-29T08:33:00Z</dcterms:created>
  <dcterms:modified xsi:type="dcterms:W3CDTF">2024-05-29T08:33:00Z</dcterms:modified>
</cp:coreProperties>
</file>