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4F101" w14:textId="77777777" w:rsidR="00E125D6" w:rsidRDefault="00E125D6" w:rsidP="0099493D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3"/>
          <w:szCs w:val="23"/>
          <w:u w:val="single"/>
        </w:rPr>
      </w:pPr>
    </w:p>
    <w:p w14:paraId="5B2E6792" w14:textId="71802DAB" w:rsidR="0099493D" w:rsidRPr="0099493D" w:rsidRDefault="0099493D" w:rsidP="0099493D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3"/>
          <w:szCs w:val="23"/>
          <w:u w:val="single"/>
        </w:rPr>
      </w:pPr>
      <w:r w:rsidRPr="0099493D">
        <w:rPr>
          <w:rFonts w:ascii="Arial" w:hAnsi="Arial" w:cs="Arial"/>
          <w:b/>
          <w:bCs/>
          <w:sz w:val="23"/>
          <w:szCs w:val="23"/>
          <w:u w:val="single"/>
        </w:rPr>
        <w:t>Comunicato stampa</w:t>
      </w:r>
    </w:p>
    <w:p w14:paraId="476436B6" w14:textId="77777777" w:rsidR="0099493D" w:rsidRPr="001657E3" w:rsidRDefault="0099493D" w:rsidP="001657E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3"/>
          <w:szCs w:val="23"/>
        </w:rPr>
      </w:pPr>
    </w:p>
    <w:p w14:paraId="42C85C35" w14:textId="59790FE5" w:rsidR="0099493D" w:rsidRPr="001657E3" w:rsidRDefault="0099493D" w:rsidP="001657E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3"/>
          <w:szCs w:val="23"/>
        </w:rPr>
      </w:pPr>
      <w:r w:rsidRPr="001657E3">
        <w:rPr>
          <w:rFonts w:ascii="Arial" w:hAnsi="Arial" w:cs="Arial"/>
          <w:b/>
          <w:bCs/>
          <w:sz w:val="23"/>
          <w:szCs w:val="23"/>
        </w:rPr>
        <w:t xml:space="preserve">ENTI SANITARI PRIVATI, DAI COMMERCIALISTI </w:t>
      </w:r>
      <w:r w:rsidR="001657E3">
        <w:rPr>
          <w:rFonts w:ascii="Arial" w:hAnsi="Arial" w:cs="Arial"/>
          <w:b/>
          <w:bCs/>
          <w:sz w:val="23"/>
          <w:szCs w:val="23"/>
        </w:rPr>
        <w:t xml:space="preserve">UN </w:t>
      </w:r>
      <w:r w:rsidRPr="001657E3">
        <w:rPr>
          <w:rFonts w:ascii="Arial" w:hAnsi="Arial" w:cs="Arial"/>
          <w:b/>
          <w:bCs/>
          <w:sz w:val="23"/>
          <w:szCs w:val="23"/>
        </w:rPr>
        <w:t>DOCUMENTO SUI MODELLI ORGANIZZATIVI</w:t>
      </w:r>
    </w:p>
    <w:p w14:paraId="07E25B0C" w14:textId="77777777" w:rsidR="0099493D" w:rsidRDefault="0099493D" w:rsidP="008072D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13577EBE" w14:textId="1441603D" w:rsidR="0099493D" w:rsidRPr="001657E3" w:rsidRDefault="001657E3" w:rsidP="001657E3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3"/>
          <w:szCs w:val="23"/>
        </w:rPr>
      </w:pPr>
      <w:r w:rsidRPr="001657E3">
        <w:rPr>
          <w:rFonts w:ascii="Arial" w:hAnsi="Arial" w:cs="Arial"/>
          <w:b/>
          <w:bCs/>
          <w:sz w:val="23"/>
          <w:szCs w:val="23"/>
        </w:rPr>
        <w:t xml:space="preserve">Dopo la pandemia è cresciuto il numero di aziende sanitarie che ha adottato un modello organizzativo in cui è evidente il ruolo di supporto qualificato </w:t>
      </w:r>
      <w:r w:rsidR="00B22E21">
        <w:rPr>
          <w:rFonts w:ascii="Arial" w:hAnsi="Arial" w:cs="Arial"/>
          <w:b/>
          <w:bCs/>
          <w:sz w:val="23"/>
          <w:szCs w:val="23"/>
        </w:rPr>
        <w:t>dei</w:t>
      </w:r>
      <w:r w:rsidRPr="001657E3">
        <w:rPr>
          <w:rFonts w:ascii="Arial" w:hAnsi="Arial" w:cs="Arial"/>
          <w:b/>
          <w:bCs/>
          <w:sz w:val="23"/>
          <w:szCs w:val="23"/>
        </w:rPr>
        <w:t xml:space="preserve"> </w:t>
      </w:r>
      <w:r w:rsidR="00B22E21">
        <w:rPr>
          <w:rFonts w:ascii="Arial" w:hAnsi="Arial" w:cs="Arial"/>
          <w:b/>
          <w:bCs/>
          <w:sz w:val="23"/>
          <w:szCs w:val="23"/>
        </w:rPr>
        <w:t>c</w:t>
      </w:r>
      <w:r w:rsidRPr="001657E3">
        <w:rPr>
          <w:rFonts w:ascii="Arial" w:hAnsi="Arial" w:cs="Arial"/>
          <w:b/>
          <w:bCs/>
          <w:sz w:val="23"/>
          <w:szCs w:val="23"/>
        </w:rPr>
        <w:t>ommercialisti</w:t>
      </w:r>
    </w:p>
    <w:p w14:paraId="7806197F" w14:textId="77777777" w:rsidR="001657E3" w:rsidRPr="0099493D" w:rsidRDefault="001657E3" w:rsidP="008072D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7E5D7071" w14:textId="5A553ECF" w:rsidR="00E77CD1" w:rsidRPr="0099493D" w:rsidRDefault="002F1808" w:rsidP="008072D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99493D">
        <w:rPr>
          <w:rFonts w:ascii="Arial" w:hAnsi="Arial" w:cs="Arial"/>
          <w:i/>
          <w:iCs/>
          <w:sz w:val="23"/>
          <w:szCs w:val="23"/>
        </w:rPr>
        <w:t>Roma, 1</w:t>
      </w:r>
      <w:r w:rsidR="000E46A8" w:rsidRPr="0099493D">
        <w:rPr>
          <w:rFonts w:ascii="Arial" w:hAnsi="Arial" w:cs="Arial"/>
          <w:i/>
          <w:iCs/>
          <w:sz w:val="23"/>
          <w:szCs w:val="23"/>
        </w:rPr>
        <w:t>3</w:t>
      </w:r>
      <w:r w:rsidRPr="0099493D">
        <w:rPr>
          <w:rFonts w:ascii="Arial" w:hAnsi="Arial" w:cs="Arial"/>
          <w:i/>
          <w:iCs/>
          <w:sz w:val="23"/>
          <w:szCs w:val="23"/>
        </w:rPr>
        <w:t xml:space="preserve"> maggio 202</w:t>
      </w:r>
      <w:r w:rsidR="00A27023" w:rsidRPr="0099493D">
        <w:rPr>
          <w:rFonts w:ascii="Arial" w:hAnsi="Arial" w:cs="Arial"/>
          <w:i/>
          <w:iCs/>
          <w:sz w:val="23"/>
          <w:szCs w:val="23"/>
        </w:rPr>
        <w:t>4</w:t>
      </w:r>
      <w:r w:rsidRPr="0099493D">
        <w:rPr>
          <w:rFonts w:ascii="Arial" w:hAnsi="Arial" w:cs="Arial"/>
          <w:sz w:val="23"/>
          <w:szCs w:val="23"/>
        </w:rPr>
        <w:t xml:space="preserve"> – </w:t>
      </w:r>
      <w:r w:rsidR="00E77CD1" w:rsidRPr="0099493D">
        <w:rPr>
          <w:rFonts w:ascii="Arial" w:hAnsi="Arial" w:cs="Arial"/>
          <w:sz w:val="23"/>
          <w:szCs w:val="23"/>
        </w:rPr>
        <w:t>“</w:t>
      </w:r>
      <w:r w:rsidR="00E77CD1" w:rsidRPr="00227BF2">
        <w:rPr>
          <w:rFonts w:ascii="Arial" w:hAnsi="Arial" w:cs="Arial"/>
          <w:b/>
          <w:bCs/>
          <w:i/>
          <w:iCs/>
          <w:sz w:val="23"/>
          <w:szCs w:val="23"/>
        </w:rPr>
        <w:t>Il modello di organizzazione, gestione e controllo ex d.lgs. 231/2001 per gli enti privati del settore sanitario</w:t>
      </w:r>
      <w:r w:rsidR="00E77CD1" w:rsidRPr="0099493D">
        <w:rPr>
          <w:rFonts w:ascii="Arial" w:hAnsi="Arial" w:cs="Arial"/>
          <w:sz w:val="23"/>
          <w:szCs w:val="23"/>
        </w:rPr>
        <w:t xml:space="preserve">” è il titolo del documento pubblicato dal </w:t>
      </w:r>
      <w:r w:rsidR="00E77CD1" w:rsidRPr="00227BF2">
        <w:rPr>
          <w:rFonts w:ascii="Arial" w:hAnsi="Arial" w:cs="Arial"/>
          <w:b/>
          <w:bCs/>
          <w:sz w:val="23"/>
          <w:szCs w:val="23"/>
        </w:rPr>
        <w:t>Consiglio nazionale dei commercialisti</w:t>
      </w:r>
      <w:r w:rsidR="00E77CD1" w:rsidRPr="0099493D">
        <w:rPr>
          <w:rFonts w:ascii="Arial" w:hAnsi="Arial" w:cs="Arial"/>
          <w:sz w:val="23"/>
          <w:szCs w:val="23"/>
        </w:rPr>
        <w:t xml:space="preserve"> nell’ambito dell’a</w:t>
      </w:r>
      <w:r w:rsidR="008072DC" w:rsidRPr="0099493D">
        <w:rPr>
          <w:rFonts w:ascii="Arial" w:hAnsi="Arial" w:cs="Arial"/>
          <w:sz w:val="23"/>
          <w:szCs w:val="23"/>
        </w:rPr>
        <w:t>rea di delega “Compliance e modelli organizzativi delle imprese”</w:t>
      </w:r>
      <w:r w:rsidR="00E77CD1" w:rsidRPr="0099493D">
        <w:rPr>
          <w:rFonts w:ascii="Arial" w:hAnsi="Arial" w:cs="Arial"/>
          <w:sz w:val="23"/>
          <w:szCs w:val="23"/>
        </w:rPr>
        <w:t xml:space="preserve"> a cui sono delegati i consiglieri </w:t>
      </w:r>
      <w:r w:rsidR="00E77CD1" w:rsidRPr="00227BF2">
        <w:rPr>
          <w:rFonts w:ascii="Arial" w:hAnsi="Arial" w:cs="Arial"/>
          <w:b/>
          <w:bCs/>
          <w:sz w:val="23"/>
          <w:szCs w:val="23"/>
        </w:rPr>
        <w:t>Fabrizio Escheri</w:t>
      </w:r>
      <w:r w:rsidR="00E77CD1" w:rsidRPr="0099493D">
        <w:rPr>
          <w:rFonts w:ascii="Arial" w:hAnsi="Arial" w:cs="Arial"/>
          <w:sz w:val="23"/>
          <w:szCs w:val="23"/>
        </w:rPr>
        <w:t xml:space="preserve"> ed </w:t>
      </w:r>
      <w:r w:rsidR="00E77CD1" w:rsidRPr="00227BF2">
        <w:rPr>
          <w:rFonts w:ascii="Arial" w:hAnsi="Arial" w:cs="Arial"/>
          <w:b/>
          <w:bCs/>
          <w:sz w:val="23"/>
          <w:szCs w:val="23"/>
        </w:rPr>
        <w:t>Eliana Quintili</w:t>
      </w:r>
      <w:r w:rsidR="00E77CD1" w:rsidRPr="0099493D">
        <w:rPr>
          <w:rFonts w:ascii="Arial" w:hAnsi="Arial" w:cs="Arial"/>
          <w:sz w:val="23"/>
          <w:szCs w:val="23"/>
        </w:rPr>
        <w:t>.</w:t>
      </w:r>
    </w:p>
    <w:p w14:paraId="6344AE15" w14:textId="77777777" w:rsidR="00E77CD1" w:rsidRPr="0099493D" w:rsidRDefault="00E77CD1" w:rsidP="008072D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2BC3D772" w14:textId="77777777" w:rsidR="00E77CD1" w:rsidRPr="0099493D" w:rsidRDefault="00E77CD1" w:rsidP="008072D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99493D">
        <w:rPr>
          <w:rFonts w:ascii="Arial" w:hAnsi="Arial" w:cs="Arial"/>
          <w:sz w:val="23"/>
          <w:szCs w:val="23"/>
        </w:rPr>
        <w:t>Il documento è stato realizzato dalla Commissione di studio “</w:t>
      </w:r>
      <w:r w:rsidRPr="00227BF2">
        <w:rPr>
          <w:rFonts w:ascii="Arial" w:hAnsi="Arial" w:cs="Arial"/>
          <w:b/>
          <w:bCs/>
          <w:sz w:val="23"/>
          <w:szCs w:val="23"/>
        </w:rPr>
        <w:t>Elaborazione modello 231 tipo per aziende sanitarie</w:t>
      </w:r>
      <w:r w:rsidRPr="0099493D">
        <w:rPr>
          <w:rFonts w:ascii="Arial" w:hAnsi="Arial" w:cs="Arial"/>
          <w:sz w:val="23"/>
          <w:szCs w:val="23"/>
        </w:rPr>
        <w:t xml:space="preserve">” a cui è stato affidato il compito di fornire </w:t>
      </w:r>
      <w:r w:rsidRPr="00227BF2">
        <w:rPr>
          <w:rFonts w:ascii="Arial" w:hAnsi="Arial" w:cs="Arial"/>
          <w:b/>
          <w:bCs/>
          <w:sz w:val="23"/>
          <w:szCs w:val="23"/>
        </w:rPr>
        <w:t>indicazioni operative ai commercialisti</w:t>
      </w:r>
      <w:r w:rsidRPr="0099493D">
        <w:rPr>
          <w:rFonts w:ascii="Arial" w:hAnsi="Arial" w:cs="Arial"/>
          <w:sz w:val="23"/>
          <w:szCs w:val="23"/>
        </w:rPr>
        <w:t xml:space="preserve"> impegnati sia nell’attività di consulenza e assistenza alle aziende sanitarie per la redazione dei modelli organizzativi sia in quella di verifica della loro efficace attuazione in qualità di componenti di Organismi di vigilanza.</w:t>
      </w:r>
    </w:p>
    <w:p w14:paraId="3EE71FB4" w14:textId="77777777" w:rsidR="00E77CD1" w:rsidRPr="0099493D" w:rsidRDefault="00E77CD1" w:rsidP="008072D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4EA9372A" w14:textId="77777777" w:rsidR="00E77CD1" w:rsidRPr="0099493D" w:rsidRDefault="008072DC" w:rsidP="008072D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99493D">
        <w:rPr>
          <w:rFonts w:ascii="Arial" w:hAnsi="Arial" w:cs="Arial"/>
          <w:sz w:val="23"/>
          <w:szCs w:val="23"/>
        </w:rPr>
        <w:t xml:space="preserve">Il documento contiene una </w:t>
      </w:r>
      <w:r w:rsidRPr="00715BDB">
        <w:rPr>
          <w:rFonts w:ascii="Arial" w:hAnsi="Arial" w:cs="Arial"/>
          <w:b/>
          <w:bCs/>
          <w:sz w:val="23"/>
          <w:szCs w:val="23"/>
        </w:rPr>
        <w:t>disamina ad ampio raggio del “catalogo” dei reati inclusi nel d.lgs. 231/2001</w:t>
      </w:r>
      <w:r w:rsidRPr="0099493D">
        <w:rPr>
          <w:rFonts w:ascii="Arial" w:hAnsi="Arial" w:cs="Arial"/>
          <w:sz w:val="23"/>
          <w:szCs w:val="23"/>
        </w:rPr>
        <w:t xml:space="preserve">, pur concentrando l’attenzione su quelli la cui commissione è più probabile nelle aziende sanitarie. Sotto questo aspetto, è evidenziata </w:t>
      </w:r>
      <w:r w:rsidRPr="00715BDB">
        <w:rPr>
          <w:rFonts w:ascii="Arial" w:hAnsi="Arial" w:cs="Arial"/>
          <w:b/>
          <w:bCs/>
          <w:sz w:val="23"/>
          <w:szCs w:val="23"/>
        </w:rPr>
        <w:t>l’importanza del Codice Etico</w:t>
      </w:r>
      <w:r w:rsidRPr="0099493D">
        <w:rPr>
          <w:rFonts w:ascii="Arial" w:hAnsi="Arial" w:cs="Arial"/>
          <w:sz w:val="23"/>
          <w:szCs w:val="23"/>
        </w:rPr>
        <w:t xml:space="preserve"> non solo quale strumento per l’affermazione dei valori morali e di trasparenza nei quali l’ente si riconosce, ma anche per l’importanza di personalizzare e umanizzare le prestazioni, attesa la specificità e la particolare delicatezza del servizio offerto dalle aziende sanitarie.</w:t>
      </w:r>
    </w:p>
    <w:p w14:paraId="03CEBBAE" w14:textId="77777777" w:rsidR="00E77CD1" w:rsidRPr="0099493D" w:rsidRDefault="00E77CD1" w:rsidP="008072D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7EED69FB" w14:textId="295AC08C" w:rsidR="002F1808" w:rsidRDefault="008072DC" w:rsidP="008072D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99493D">
        <w:rPr>
          <w:rFonts w:ascii="Arial" w:hAnsi="Arial" w:cs="Arial"/>
          <w:sz w:val="23"/>
          <w:szCs w:val="23"/>
        </w:rPr>
        <w:t xml:space="preserve">Oltre alla necessaria parte descrittiva, il documento – ed è questo il vero valore aggiunto – è completato da </w:t>
      </w:r>
      <w:r w:rsidRPr="00EE5DC3">
        <w:rPr>
          <w:rFonts w:ascii="Arial" w:hAnsi="Arial" w:cs="Arial"/>
          <w:b/>
          <w:bCs/>
          <w:sz w:val="23"/>
          <w:szCs w:val="23"/>
        </w:rPr>
        <w:t>una serie di elaborati (disponibili in formato editabile) finalizzati a fornire strumenti utili al redattore del Modello 231</w:t>
      </w:r>
      <w:r w:rsidRPr="0099493D">
        <w:rPr>
          <w:rFonts w:ascii="Arial" w:hAnsi="Arial" w:cs="Arial"/>
          <w:sz w:val="23"/>
          <w:szCs w:val="23"/>
        </w:rPr>
        <w:t xml:space="preserve">, tra cui alcuni esempi di parti speciali del Modello, definite in base ai principali reati alla cui commissione le aziende sanitarie convenzionate possono essere esposte; un elaborato tecnico-pratico in formato </w:t>
      </w:r>
      <w:r w:rsidR="0099493D" w:rsidRPr="0099493D">
        <w:rPr>
          <w:rFonts w:ascii="Arial" w:hAnsi="Arial" w:cs="Arial"/>
          <w:sz w:val="23"/>
          <w:szCs w:val="23"/>
        </w:rPr>
        <w:t>Excel</w:t>
      </w:r>
      <w:r w:rsidRPr="0099493D">
        <w:rPr>
          <w:rFonts w:ascii="Arial" w:hAnsi="Arial" w:cs="Arial"/>
          <w:sz w:val="23"/>
          <w:szCs w:val="23"/>
        </w:rPr>
        <w:t>, utile per effettuare una ricerca specifica per reato, processo, attività sensibile o per tipi di presidi preventivi adottati; un esempio di procedura relativa alla gestione dei flussi informativi da e verso l’Organismo di Vigilanza.</w:t>
      </w:r>
    </w:p>
    <w:p w14:paraId="369A696F" w14:textId="77777777" w:rsidR="00227BF2" w:rsidRDefault="00227BF2" w:rsidP="008072D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09128F88" w14:textId="38092052" w:rsidR="00227BF2" w:rsidRDefault="00227BF2" w:rsidP="008072D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D13FEF">
        <w:rPr>
          <w:rFonts w:ascii="Arial" w:hAnsi="Arial" w:cs="Arial"/>
          <w:sz w:val="23"/>
          <w:szCs w:val="23"/>
        </w:rPr>
        <w:t>“</w:t>
      </w:r>
      <w:r w:rsidR="00985977" w:rsidRPr="00D13FEF">
        <w:rPr>
          <w:rFonts w:ascii="Arial" w:hAnsi="Arial" w:cs="Arial"/>
          <w:sz w:val="23"/>
          <w:szCs w:val="23"/>
        </w:rPr>
        <w:t xml:space="preserve">Il Consiglio nazionale </w:t>
      </w:r>
      <w:r w:rsidRPr="00D13FEF">
        <w:rPr>
          <w:rFonts w:ascii="Arial" w:hAnsi="Arial" w:cs="Arial"/>
          <w:sz w:val="23"/>
          <w:szCs w:val="23"/>
        </w:rPr>
        <w:t>continua a concentrare l</w:t>
      </w:r>
      <w:r w:rsidR="00985977" w:rsidRPr="00D13FEF">
        <w:rPr>
          <w:rFonts w:ascii="Arial" w:hAnsi="Arial" w:cs="Arial"/>
          <w:sz w:val="23"/>
          <w:szCs w:val="23"/>
        </w:rPr>
        <w:t xml:space="preserve">a propria </w:t>
      </w:r>
      <w:r w:rsidRPr="00D13FEF">
        <w:rPr>
          <w:rFonts w:ascii="Arial" w:hAnsi="Arial" w:cs="Arial"/>
          <w:sz w:val="23"/>
          <w:szCs w:val="23"/>
        </w:rPr>
        <w:t xml:space="preserve">attenzione su settori economici in cui </w:t>
      </w:r>
      <w:r w:rsidRPr="00D13FEF">
        <w:rPr>
          <w:rFonts w:ascii="Arial" w:hAnsi="Arial" w:cs="Arial"/>
          <w:b/>
          <w:bCs/>
          <w:sz w:val="23"/>
          <w:szCs w:val="23"/>
        </w:rPr>
        <w:t>l’adozione di misure di organizzazione, gestione e controllo rappresenta un’opportunità</w:t>
      </w:r>
      <w:r w:rsidRPr="00D13FEF">
        <w:rPr>
          <w:rFonts w:ascii="Arial" w:hAnsi="Arial" w:cs="Arial"/>
          <w:sz w:val="23"/>
          <w:szCs w:val="23"/>
        </w:rPr>
        <w:t xml:space="preserve">, ma anche una vera e propria </w:t>
      </w:r>
      <w:r w:rsidRPr="00D13FEF">
        <w:rPr>
          <w:rFonts w:ascii="Arial" w:hAnsi="Arial" w:cs="Arial"/>
          <w:b/>
          <w:bCs/>
          <w:sz w:val="23"/>
          <w:szCs w:val="23"/>
        </w:rPr>
        <w:t>esigenza in un contesto competitivo</w:t>
      </w:r>
      <w:r w:rsidRPr="00D13FEF">
        <w:rPr>
          <w:rFonts w:ascii="Arial" w:hAnsi="Arial" w:cs="Arial"/>
          <w:sz w:val="23"/>
          <w:szCs w:val="23"/>
        </w:rPr>
        <w:t xml:space="preserve"> in cui l’importanza di una compliance integrata è sempre più rilevante –</w:t>
      </w:r>
      <w:r w:rsidR="00806529" w:rsidRPr="00D13FEF">
        <w:rPr>
          <w:rFonts w:ascii="Arial" w:hAnsi="Arial" w:cs="Arial"/>
          <w:sz w:val="23"/>
          <w:szCs w:val="23"/>
        </w:rPr>
        <w:t xml:space="preserve"> afferma</w:t>
      </w:r>
      <w:r w:rsidR="00985977" w:rsidRPr="00D13FEF">
        <w:rPr>
          <w:rFonts w:ascii="Arial" w:hAnsi="Arial" w:cs="Arial"/>
          <w:sz w:val="23"/>
          <w:szCs w:val="23"/>
        </w:rPr>
        <w:t xml:space="preserve"> il presidente</w:t>
      </w:r>
      <w:r w:rsidR="00806529" w:rsidRPr="00D13FEF">
        <w:rPr>
          <w:rFonts w:ascii="Arial" w:hAnsi="Arial" w:cs="Arial"/>
          <w:sz w:val="23"/>
          <w:szCs w:val="23"/>
        </w:rPr>
        <w:t xml:space="preserve"> </w:t>
      </w:r>
      <w:r w:rsidR="00806529" w:rsidRPr="00D13FEF">
        <w:rPr>
          <w:rFonts w:ascii="Arial" w:hAnsi="Arial" w:cs="Arial"/>
          <w:b/>
          <w:bCs/>
          <w:sz w:val="23"/>
          <w:szCs w:val="23"/>
        </w:rPr>
        <w:t>Elbano de Nuccio</w:t>
      </w:r>
      <w:r w:rsidR="00985977" w:rsidRPr="00D13FEF">
        <w:rPr>
          <w:rFonts w:ascii="Arial" w:hAnsi="Arial" w:cs="Arial"/>
          <w:sz w:val="23"/>
          <w:szCs w:val="23"/>
        </w:rPr>
        <w:t xml:space="preserve"> </w:t>
      </w:r>
      <w:r w:rsidRPr="00D13FEF">
        <w:rPr>
          <w:rFonts w:ascii="Arial" w:hAnsi="Arial" w:cs="Arial"/>
          <w:sz w:val="23"/>
          <w:szCs w:val="23"/>
        </w:rPr>
        <w:t>–.</w:t>
      </w:r>
      <w:r w:rsidR="005654BC" w:rsidRPr="00D13FEF">
        <w:rPr>
          <w:rFonts w:ascii="Arial" w:hAnsi="Arial" w:cs="Arial"/>
          <w:sz w:val="23"/>
          <w:szCs w:val="23"/>
        </w:rPr>
        <w:t xml:space="preserve"> </w:t>
      </w:r>
      <w:r w:rsidRPr="00D13FEF">
        <w:rPr>
          <w:rFonts w:ascii="Arial" w:hAnsi="Arial" w:cs="Arial"/>
          <w:sz w:val="23"/>
          <w:szCs w:val="23"/>
        </w:rPr>
        <w:t>In tal senso, quello della sanità privata convenzionata rappresenta uno dei settori maggiormente a rischio, anche in seguito all’emergenza pandemica che, dopo una prima fase convulsa in cui le aziende del sistema sanitario sono state messe sotto pressione, ha imposto una maggiore attenzione all’adozione e all’osservanza di protocolli e procedure organizzative”.</w:t>
      </w:r>
    </w:p>
    <w:p w14:paraId="2ABA6707" w14:textId="77777777" w:rsidR="00806529" w:rsidRDefault="00806529" w:rsidP="008072D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01AF39EB" w14:textId="4D003044" w:rsidR="00806529" w:rsidRPr="0099493D" w:rsidRDefault="00806529" w:rsidP="008072DC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“</w:t>
      </w:r>
      <w:r w:rsidRPr="0099493D">
        <w:rPr>
          <w:rFonts w:ascii="Arial" w:hAnsi="Arial" w:cs="Arial"/>
          <w:sz w:val="23"/>
          <w:szCs w:val="23"/>
        </w:rPr>
        <w:t xml:space="preserve">L’adozione dei modelli organizzativi ex d.lgs. 231/2001, oltre che a una logica di prevenzione dei reati e di limitazione della responsabilità dell’ente, risponde altresì alla </w:t>
      </w:r>
      <w:r w:rsidRPr="00715BDB">
        <w:rPr>
          <w:rFonts w:ascii="Arial" w:hAnsi="Arial" w:cs="Arial"/>
          <w:b/>
          <w:bCs/>
          <w:sz w:val="23"/>
          <w:szCs w:val="23"/>
        </w:rPr>
        <w:t>necessità di implementazione di adeguati presidi organizzativi e di prevenzione dei rischi</w:t>
      </w:r>
      <w:r w:rsidRPr="0080652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– affermano i consiglieri </w:t>
      </w:r>
      <w:r w:rsidRPr="00715BDB">
        <w:rPr>
          <w:rFonts w:ascii="Arial" w:hAnsi="Arial" w:cs="Arial"/>
          <w:b/>
          <w:bCs/>
          <w:sz w:val="23"/>
          <w:szCs w:val="23"/>
        </w:rPr>
        <w:t>Fabrizio Escheri</w:t>
      </w:r>
      <w:r>
        <w:rPr>
          <w:rFonts w:ascii="Arial" w:hAnsi="Arial" w:cs="Arial"/>
          <w:sz w:val="23"/>
          <w:szCs w:val="23"/>
        </w:rPr>
        <w:t xml:space="preserve"> ed </w:t>
      </w:r>
      <w:r w:rsidRPr="00715BDB">
        <w:rPr>
          <w:rFonts w:ascii="Arial" w:hAnsi="Arial" w:cs="Arial"/>
          <w:b/>
          <w:bCs/>
          <w:sz w:val="23"/>
          <w:szCs w:val="23"/>
        </w:rPr>
        <w:t>Eliana Quintili</w:t>
      </w:r>
      <w:r>
        <w:rPr>
          <w:rFonts w:ascii="Arial" w:hAnsi="Arial" w:cs="Arial"/>
          <w:sz w:val="23"/>
          <w:szCs w:val="23"/>
        </w:rPr>
        <w:t xml:space="preserve"> –. </w:t>
      </w:r>
      <w:r w:rsidRPr="0099493D">
        <w:rPr>
          <w:rFonts w:ascii="Arial" w:hAnsi="Arial" w:cs="Arial"/>
          <w:sz w:val="23"/>
          <w:szCs w:val="23"/>
        </w:rPr>
        <w:t xml:space="preserve">Il numero di aziende sanitarie che, anche a seguito della pandemia, ha adottato un modello organizzativo è in crescita ed è evidente il ruolo di supporto qualificato che i </w:t>
      </w:r>
      <w:r>
        <w:rPr>
          <w:rFonts w:ascii="Arial" w:hAnsi="Arial" w:cs="Arial"/>
          <w:sz w:val="23"/>
          <w:szCs w:val="23"/>
        </w:rPr>
        <w:t>c</w:t>
      </w:r>
      <w:r w:rsidRPr="0099493D">
        <w:rPr>
          <w:rFonts w:ascii="Arial" w:hAnsi="Arial" w:cs="Arial"/>
          <w:sz w:val="23"/>
          <w:szCs w:val="23"/>
        </w:rPr>
        <w:t>ommercialisti possono ricoprire in tale ambito</w:t>
      </w:r>
      <w:r>
        <w:rPr>
          <w:rFonts w:ascii="Arial" w:hAnsi="Arial" w:cs="Arial"/>
          <w:sz w:val="23"/>
          <w:szCs w:val="23"/>
        </w:rPr>
        <w:t>”</w:t>
      </w:r>
      <w:r w:rsidRPr="0099493D">
        <w:rPr>
          <w:rFonts w:ascii="Arial" w:hAnsi="Arial" w:cs="Arial"/>
          <w:sz w:val="23"/>
          <w:szCs w:val="23"/>
        </w:rPr>
        <w:t>.</w:t>
      </w:r>
    </w:p>
    <w:sectPr w:rsidR="00806529" w:rsidRPr="0099493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1C18A" w14:textId="77777777" w:rsidR="007915F4" w:rsidRDefault="007915F4" w:rsidP="002F1808">
      <w:pPr>
        <w:spacing w:after="0" w:line="240" w:lineRule="auto"/>
      </w:pPr>
      <w:r>
        <w:separator/>
      </w:r>
    </w:p>
  </w:endnote>
  <w:endnote w:type="continuationSeparator" w:id="0">
    <w:p w14:paraId="56DAFD92" w14:textId="77777777" w:rsidR="007915F4" w:rsidRDefault="007915F4" w:rsidP="002F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31A3D" w14:textId="77777777" w:rsidR="007915F4" w:rsidRDefault="007915F4" w:rsidP="002F1808">
      <w:pPr>
        <w:spacing w:after="0" w:line="240" w:lineRule="auto"/>
      </w:pPr>
      <w:r>
        <w:separator/>
      </w:r>
    </w:p>
  </w:footnote>
  <w:footnote w:type="continuationSeparator" w:id="0">
    <w:p w14:paraId="6BAFC823" w14:textId="77777777" w:rsidR="007915F4" w:rsidRDefault="007915F4" w:rsidP="002F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19518" w14:textId="506EF678" w:rsidR="002F1808" w:rsidRDefault="002F1808" w:rsidP="002F1808">
    <w:pPr>
      <w:pStyle w:val="Intestazione"/>
      <w:jc w:val="center"/>
    </w:pPr>
    <w:r>
      <w:rPr>
        <w:noProof/>
      </w:rPr>
      <w:drawing>
        <wp:inline distT="0" distB="0" distL="0" distR="0" wp14:anchorId="4BF2450A" wp14:editId="284F7C9B">
          <wp:extent cx="2314575" cy="78613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08"/>
    <w:rsid w:val="00022362"/>
    <w:rsid w:val="000E46A8"/>
    <w:rsid w:val="001657E3"/>
    <w:rsid w:val="00227BF2"/>
    <w:rsid w:val="002F1808"/>
    <w:rsid w:val="003E4C16"/>
    <w:rsid w:val="00402F27"/>
    <w:rsid w:val="004C3F42"/>
    <w:rsid w:val="005654BC"/>
    <w:rsid w:val="006B5466"/>
    <w:rsid w:val="00715BDB"/>
    <w:rsid w:val="00776B97"/>
    <w:rsid w:val="007915F4"/>
    <w:rsid w:val="00806529"/>
    <w:rsid w:val="008072DC"/>
    <w:rsid w:val="00985977"/>
    <w:rsid w:val="0099493D"/>
    <w:rsid w:val="00A27023"/>
    <w:rsid w:val="00B22E21"/>
    <w:rsid w:val="00B30E00"/>
    <w:rsid w:val="00CD56E7"/>
    <w:rsid w:val="00D13FEF"/>
    <w:rsid w:val="00E125D6"/>
    <w:rsid w:val="00E77CD1"/>
    <w:rsid w:val="00E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6713"/>
  <w15:chartTrackingRefBased/>
  <w15:docId w15:val="{F39272D5-B4E4-45D6-BFE9-2B51672A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F18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18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18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18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F18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F18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F18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F18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F18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18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18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18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180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F180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F180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F180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F180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F180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F18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F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F18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F18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F18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F180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F180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F180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F18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F180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F1808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2F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2F1808"/>
    <w:rPr>
      <w:i/>
      <w:iCs/>
    </w:rPr>
  </w:style>
  <w:style w:type="character" w:styleId="Enfasigrassetto">
    <w:name w:val="Strong"/>
    <w:basedOn w:val="Carpredefinitoparagrafo"/>
    <w:uiPriority w:val="22"/>
    <w:qFormat/>
    <w:rsid w:val="002F180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F180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F1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808"/>
  </w:style>
  <w:style w:type="paragraph" w:styleId="Pidipagina">
    <w:name w:val="footer"/>
    <w:basedOn w:val="Normale"/>
    <w:link w:val="PidipaginaCarattere"/>
    <w:uiPriority w:val="99"/>
    <w:unhideWhenUsed/>
    <w:rsid w:val="002F1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19</cp:revision>
  <dcterms:created xsi:type="dcterms:W3CDTF">2024-05-13T07:48:00Z</dcterms:created>
  <dcterms:modified xsi:type="dcterms:W3CDTF">2024-05-13T12:29:00Z</dcterms:modified>
</cp:coreProperties>
</file>