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CD" w:rsidRDefault="004F7ACD" w:rsidP="004F7A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Comunicato stampa</w:t>
      </w:r>
    </w:p>
    <w:p w:rsidR="004F7ACD" w:rsidRDefault="004F7ACD" w:rsidP="004F7ACD">
      <w:pPr>
        <w:jc w:val="both"/>
        <w:rPr>
          <w:rFonts w:ascii="Arial" w:hAnsi="Arial" w:cs="Arial"/>
          <w:b/>
          <w:sz w:val="24"/>
          <w:szCs w:val="24"/>
        </w:rPr>
      </w:pPr>
    </w:p>
    <w:p w:rsidR="004F7ACD" w:rsidRDefault="004F7ACD" w:rsidP="004F7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BANCHE, COMMERCIALISTI SODDISFATTI</w:t>
      </w:r>
    </w:p>
    <w:p w:rsidR="004F7ACD" w:rsidRDefault="004F7ACD" w:rsidP="004F7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Longobardi: “Accolte </w:t>
      </w:r>
      <w:r>
        <w:rPr>
          <w:rFonts w:ascii="Arial" w:hAnsi="Arial" w:cs="Arial"/>
          <w:b/>
          <w:sz w:val="24"/>
          <w:szCs w:val="24"/>
        </w:rPr>
        <w:t>molte delle nostre richieste sull’</w:t>
      </w:r>
      <w:r>
        <w:rPr>
          <w:rFonts w:ascii="Arial" w:hAnsi="Arial" w:cs="Arial"/>
          <w:b/>
          <w:sz w:val="24"/>
          <w:szCs w:val="24"/>
        </w:rPr>
        <w:t xml:space="preserve">elenco </w:t>
      </w:r>
      <w:r>
        <w:rPr>
          <w:rFonts w:ascii="Arial" w:hAnsi="Arial" w:cs="Arial"/>
          <w:b/>
          <w:sz w:val="24"/>
          <w:szCs w:val="24"/>
        </w:rPr>
        <w:t xml:space="preserve">dei </w:t>
      </w:r>
      <w:r>
        <w:rPr>
          <w:rFonts w:ascii="Arial" w:hAnsi="Arial" w:cs="Arial"/>
          <w:b/>
          <w:sz w:val="24"/>
          <w:szCs w:val="24"/>
        </w:rPr>
        <w:t>professionisti che provvedono alle vendite e</w:t>
      </w:r>
      <w:r>
        <w:rPr>
          <w:rFonts w:ascii="Arial" w:hAnsi="Arial" w:cs="Arial"/>
          <w:b/>
          <w:sz w:val="24"/>
          <w:szCs w:val="24"/>
        </w:rPr>
        <w:t xml:space="preserve"> sull’</w:t>
      </w:r>
      <w:r>
        <w:rPr>
          <w:rFonts w:ascii="Arial" w:hAnsi="Arial" w:cs="Arial"/>
          <w:b/>
          <w:sz w:val="24"/>
          <w:szCs w:val="24"/>
        </w:rPr>
        <w:t>Albo dei curatori”. Restano perplessità sostanziali sui “</w:t>
      </w:r>
      <w:r>
        <w:rPr>
          <w:rFonts w:ascii="Arial" w:eastAsia="Times New Roman" w:hAnsi="Arial" w:cs="Arial"/>
          <w:b/>
          <w:lang w:eastAsia="it-IT"/>
        </w:rPr>
        <w:t>reiterati tentativi di istituire elenchi, albi speciali, registri ulteriori e distinti dall’albo tenuto dagli Ordini”</w:t>
      </w:r>
    </w:p>
    <w:p w:rsidR="004F7ACD" w:rsidRDefault="004F7ACD" w:rsidP="004F7ACD">
      <w:pPr>
        <w:jc w:val="both"/>
        <w:rPr>
          <w:rFonts w:ascii="Arial" w:hAnsi="Arial" w:cs="Arial"/>
          <w:b/>
          <w:sz w:val="24"/>
          <w:szCs w:val="24"/>
        </w:rPr>
      </w:pPr>
    </w:p>
    <w:p w:rsidR="004F7ACD" w:rsidRPr="004F7ACD" w:rsidRDefault="004F7ACD" w:rsidP="004F7ACD">
      <w:pPr>
        <w:jc w:val="both"/>
        <w:rPr>
          <w:color w:val="262626"/>
        </w:rPr>
      </w:pPr>
      <w:r w:rsidRPr="004F7ACD">
        <w:rPr>
          <w:rFonts w:ascii="Arial" w:hAnsi="Arial" w:cs="Arial"/>
          <w:i/>
        </w:rPr>
        <w:t xml:space="preserve">Roma, 10 giugno 2016 – </w:t>
      </w:r>
      <w:r w:rsidRPr="004F7ACD">
        <w:rPr>
          <w:rFonts w:ascii="Arial" w:hAnsi="Arial" w:cs="Arial"/>
        </w:rPr>
        <w:t>Soddisfazione per la versione finale dell’</w:t>
      </w:r>
      <w:r w:rsidRPr="004F7ACD">
        <w:rPr>
          <w:rFonts w:ascii="Arial" w:hAnsi="Arial" w:cs="Arial"/>
          <w:b/>
        </w:rPr>
        <w:t xml:space="preserve">emendamento 5.3 </w:t>
      </w:r>
      <w:r w:rsidRPr="004F7ACD">
        <w:rPr>
          <w:rFonts w:ascii="Arial" w:hAnsi="Arial" w:cs="Arial"/>
        </w:rPr>
        <w:t xml:space="preserve">contenuto nel decreto banche approvato ieri dal Senato, relativo alla </w:t>
      </w:r>
      <w:r w:rsidRPr="004F7ACD">
        <w:rPr>
          <w:rFonts w:ascii="Arial" w:hAnsi="Arial" w:cs="Arial"/>
          <w:b/>
        </w:rPr>
        <w:t>formazione dell’elenco dei professionisti che provvedono alle operazioni di vendita</w:t>
      </w:r>
      <w:r w:rsidRPr="004F7ACD">
        <w:rPr>
          <w:rFonts w:ascii="Arial" w:hAnsi="Arial" w:cs="Arial"/>
        </w:rPr>
        <w:t xml:space="preserve">. La esprime il Consiglio nazionale dei commercialisti, che rivendica il successo della sua interlocuzione con la commissione Finanze del Senato e ringrazia il sottosegretario alla Giustizia </w:t>
      </w:r>
      <w:r w:rsidRPr="004F7ACD">
        <w:rPr>
          <w:rFonts w:ascii="Arial" w:hAnsi="Arial" w:cs="Arial"/>
          <w:b/>
        </w:rPr>
        <w:t xml:space="preserve">Federica </w:t>
      </w:r>
      <w:proofErr w:type="spellStart"/>
      <w:r w:rsidRPr="004F7ACD">
        <w:rPr>
          <w:rFonts w:ascii="Arial" w:hAnsi="Arial" w:cs="Arial"/>
          <w:b/>
        </w:rPr>
        <w:t>Chiavaroli</w:t>
      </w:r>
      <w:proofErr w:type="spellEnd"/>
      <w:r w:rsidRPr="004F7ACD">
        <w:rPr>
          <w:rFonts w:ascii="Arial" w:hAnsi="Arial" w:cs="Arial"/>
        </w:rPr>
        <w:t xml:space="preserve">, che si è molto impegnata per una riformulazione dell’emendamento che recepisce alcune osservazioni della categoria. Frutto delle proposte dei commercialisti e delle interlocuzioni con le Istituzioni anche </w:t>
      </w:r>
      <w:r w:rsidRPr="004F7ACD">
        <w:rPr>
          <w:rFonts w:ascii="Arial" w:hAnsi="Arial" w:cs="Arial"/>
          <w:b/>
        </w:rPr>
        <w:t>il ritiro in commissione dell’emendamento 6.1</w:t>
      </w:r>
      <w:r w:rsidRPr="004F7ACD">
        <w:rPr>
          <w:rFonts w:ascii="Arial" w:hAnsi="Arial" w:cs="Arial"/>
        </w:rPr>
        <w:t xml:space="preserve">, con il quale si prevedeva </w:t>
      </w:r>
      <w:r w:rsidRPr="004F7ACD">
        <w:rPr>
          <w:rFonts w:ascii="Arial" w:hAnsi="Arial" w:cs="Arial"/>
          <w:b/>
        </w:rPr>
        <w:t>l’istituzione, la tenuta e la vigilanza di un albo dei curatori, dei commissari e dei liquidatori</w:t>
      </w:r>
      <w:r w:rsidRPr="004F7ACD">
        <w:rPr>
          <w:rFonts w:ascii="Arial" w:hAnsi="Arial" w:cs="Arial"/>
        </w:rPr>
        <w:t xml:space="preserve">. Proprio su questi due emendamenti il Consiglio nazionale aveva espresso nei giorni scorsi la sua forte contrarietà, chiedendo un ripensamento su norme che aveva definito </w:t>
      </w:r>
      <w:r w:rsidRPr="004F7ACD">
        <w:rPr>
          <w:rFonts w:ascii="Arial" w:hAnsi="Arial" w:cs="Arial"/>
          <w:b/>
        </w:rPr>
        <w:t>“punitive per i professionisti”</w:t>
      </w:r>
      <w:r w:rsidRPr="004F7ACD">
        <w:rPr>
          <w:rFonts w:ascii="Arial" w:hAnsi="Arial" w:cs="Arial"/>
        </w:rPr>
        <w:t>.</w:t>
      </w:r>
    </w:p>
    <w:p w:rsidR="004F7ACD" w:rsidRPr="004F7ACD" w:rsidRDefault="004F7ACD" w:rsidP="004F7ACD">
      <w:pPr>
        <w:jc w:val="both"/>
        <w:rPr>
          <w:rFonts w:ascii="Arial" w:hAnsi="Arial" w:cs="Arial"/>
          <w:color w:val="262626"/>
        </w:rPr>
      </w:pPr>
    </w:p>
    <w:p w:rsidR="004F7ACD" w:rsidRPr="004F7ACD" w:rsidRDefault="004F7ACD" w:rsidP="004F7ACD">
      <w:pPr>
        <w:jc w:val="both"/>
        <w:rPr>
          <w:rFonts w:ascii="Arial" w:eastAsia="Times New Roman" w:hAnsi="Arial" w:cs="Arial"/>
          <w:lang w:eastAsia="it-IT"/>
        </w:rPr>
      </w:pPr>
      <w:r w:rsidRPr="004F7ACD">
        <w:rPr>
          <w:rFonts w:ascii="Arial" w:hAnsi="Arial" w:cs="Arial"/>
        </w:rPr>
        <w:t xml:space="preserve">“La versione </w:t>
      </w:r>
      <w:bookmarkStart w:id="0" w:name="_GoBack"/>
      <w:bookmarkEnd w:id="0"/>
      <w:r w:rsidRPr="004F7ACD">
        <w:rPr>
          <w:rFonts w:ascii="Arial" w:hAnsi="Arial" w:cs="Arial"/>
        </w:rPr>
        <w:t xml:space="preserve">dell’emendamento 5.3 definitivamente licenziata dal Senato - afferma il presidente nazionale della categoria, </w:t>
      </w:r>
      <w:r w:rsidRPr="004F7ACD">
        <w:rPr>
          <w:rFonts w:ascii="Arial" w:hAnsi="Arial" w:cs="Arial"/>
          <w:b/>
        </w:rPr>
        <w:t>Gerardo Longobardi</w:t>
      </w:r>
      <w:r w:rsidRPr="004F7ACD">
        <w:rPr>
          <w:rFonts w:ascii="Arial" w:hAnsi="Arial" w:cs="Arial"/>
        </w:rPr>
        <w:t xml:space="preserve"> - è stata sensibilmente modificata nella parte in cui si prevedevano onerosi obblighi formativi e di aggiornamento professionale e prove valutative di fine corso a carico dei professionisti iscritti ad albi. Siamo dunque soddisfatti perché hanno in parte trovato ascolto le nostre proposte che mettevano in luce come l’elenco dei professionisti </w:t>
      </w:r>
      <w:r w:rsidRPr="004F7ACD">
        <w:rPr>
          <w:rFonts w:ascii="Arial" w:hAnsi="Arial" w:cs="Arial"/>
          <w:b/>
        </w:rPr>
        <w:t>delegati è già esistente</w:t>
      </w:r>
      <w:r w:rsidRPr="004F7ACD">
        <w:rPr>
          <w:rFonts w:ascii="Arial" w:hAnsi="Arial" w:cs="Arial"/>
        </w:rPr>
        <w:t xml:space="preserve"> e che i requisiti richiesti per potervi essere iscritti sono compiutamente fissati nel codice di rito oltre che dalle leggi professionali di appartenenza”. Longobardi ci tiene a ribadire come “si tratta di professionisti appartenenti alle professioni regolamentate e come tali obbligati dalla legge al costante accrescimento delle proprie competenze. I professionisti regolamentati, anche dopo l’iscrizione all’Albo, che avviene solo a seguito del superamento di un esame di stato a cui è preordinato lo svolgimento del tirocinio professionale, e per tutta la durata dell’attività professionale, sono tenuti a</w:t>
      </w:r>
      <w:r w:rsidRPr="004F7ACD">
        <w:rPr>
          <w:rFonts w:ascii="Arial" w:hAnsi="Arial" w:cs="Arial"/>
          <w:bCs/>
          <w:iCs/>
        </w:rPr>
        <w:t xml:space="preserve"> seguire percorsi di formazione continua permanente, predisposti sulla base di appositi regolamenti emanati dai Consigli Nazionali</w:t>
      </w:r>
      <w:r w:rsidRPr="004F7ACD">
        <w:rPr>
          <w:rFonts w:ascii="Arial" w:hAnsi="Arial" w:cs="Arial"/>
        </w:rPr>
        <w:t xml:space="preserve"> e ad un costante aggiornamento professionale, anche per rispettare un preciso obbligo deontologico. Si consideri inoltre che l</w:t>
      </w:r>
      <w:r w:rsidRPr="004F7ACD">
        <w:rPr>
          <w:rFonts w:ascii="Arial" w:eastAsia="Times New Roman" w:hAnsi="Arial" w:cs="Arial"/>
          <w:lang w:eastAsia="it-IT"/>
        </w:rPr>
        <w:t xml:space="preserve">e incessanti modifiche apportate al processo esecutivo e le innumerevoli novità introdotte nell’attività del professionista delegato, non consentono di improvvisarsi sulla materia e rendono necessaria una specifica formazione sul processo e sulle tematiche delle vendite”. </w:t>
      </w:r>
    </w:p>
    <w:p w:rsidR="004F7ACD" w:rsidRPr="004F7ACD" w:rsidRDefault="004F7ACD" w:rsidP="004F7ACD">
      <w:pPr>
        <w:jc w:val="both"/>
        <w:rPr>
          <w:rFonts w:ascii="Arial" w:eastAsia="Times New Roman" w:hAnsi="Arial" w:cs="Arial"/>
          <w:lang w:eastAsia="it-IT"/>
        </w:rPr>
      </w:pPr>
    </w:p>
    <w:p w:rsidR="004F7ACD" w:rsidRPr="004F7ACD" w:rsidRDefault="004F7ACD" w:rsidP="004F7ACD">
      <w:pPr>
        <w:jc w:val="both"/>
        <w:rPr>
          <w:rFonts w:ascii="Arial" w:hAnsi="Arial" w:cs="Arial"/>
        </w:rPr>
      </w:pPr>
      <w:r w:rsidRPr="004F7ACD">
        <w:rPr>
          <w:rFonts w:ascii="Arial" w:eastAsia="Times New Roman" w:hAnsi="Arial" w:cs="Arial"/>
          <w:lang w:eastAsia="it-IT"/>
        </w:rPr>
        <w:t>Proprio per questi motivi, il Consiglio nazionale dei commercialisti – afferma Longobardi – “nutre ancora qualche perplessità sui reiterati e generalizzati tentativi di istituire elenchi, albi speciali, registri, ulteriori e distinti dall’albo tenuto dall’Ordine che potrebbero creare evidenti disparità tra gli iscritti non sempre adeguatamente organizzati per frequentare corsi a pagamento diversi da quelli gestiti dagli ordini istituzionalmente tenuti a garantire una formazione almeno in parte gratuita”.</w:t>
      </w:r>
    </w:p>
    <w:p w:rsidR="00693845" w:rsidRPr="004F7ACD" w:rsidRDefault="00693845" w:rsidP="004F7ACD"/>
    <w:sectPr w:rsidR="00693845" w:rsidRPr="004F7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C8" w:rsidRDefault="00A122C8" w:rsidP="0078332C">
      <w:r>
        <w:separator/>
      </w:r>
    </w:p>
  </w:endnote>
  <w:endnote w:type="continuationSeparator" w:id="0">
    <w:p w:rsidR="00A122C8" w:rsidRDefault="00A122C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C8" w:rsidRDefault="00A122C8" w:rsidP="0078332C">
      <w:r>
        <w:separator/>
      </w:r>
    </w:p>
  </w:footnote>
  <w:footnote w:type="continuationSeparator" w:id="0">
    <w:p w:rsidR="00A122C8" w:rsidRDefault="00A122C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329A4"/>
    <w:rsid w:val="0004189C"/>
    <w:rsid w:val="0006018A"/>
    <w:rsid w:val="000C19B1"/>
    <w:rsid w:val="00103B90"/>
    <w:rsid w:val="00121C2D"/>
    <w:rsid w:val="00191BB6"/>
    <w:rsid w:val="001C7E5F"/>
    <w:rsid w:val="001E76A6"/>
    <w:rsid w:val="00227CA4"/>
    <w:rsid w:val="002A1399"/>
    <w:rsid w:val="002A7FD0"/>
    <w:rsid w:val="002B033F"/>
    <w:rsid w:val="002D2034"/>
    <w:rsid w:val="002E5779"/>
    <w:rsid w:val="00332874"/>
    <w:rsid w:val="003A6161"/>
    <w:rsid w:val="003E0F52"/>
    <w:rsid w:val="003F648C"/>
    <w:rsid w:val="004B2695"/>
    <w:rsid w:val="004F7ACD"/>
    <w:rsid w:val="00543860"/>
    <w:rsid w:val="00555885"/>
    <w:rsid w:val="0058002D"/>
    <w:rsid w:val="005816F1"/>
    <w:rsid w:val="00590F83"/>
    <w:rsid w:val="005F0C58"/>
    <w:rsid w:val="005F5B57"/>
    <w:rsid w:val="006210BB"/>
    <w:rsid w:val="006273CC"/>
    <w:rsid w:val="00641C3C"/>
    <w:rsid w:val="00651CD8"/>
    <w:rsid w:val="00677A10"/>
    <w:rsid w:val="00693845"/>
    <w:rsid w:val="007114F1"/>
    <w:rsid w:val="00764D9D"/>
    <w:rsid w:val="00782159"/>
    <w:rsid w:val="0078332C"/>
    <w:rsid w:val="007C14B1"/>
    <w:rsid w:val="00885147"/>
    <w:rsid w:val="00892C1F"/>
    <w:rsid w:val="008D69D8"/>
    <w:rsid w:val="00986756"/>
    <w:rsid w:val="00A07FB9"/>
    <w:rsid w:val="00A122C8"/>
    <w:rsid w:val="00A12594"/>
    <w:rsid w:val="00A34135"/>
    <w:rsid w:val="00A47FEA"/>
    <w:rsid w:val="00A837E6"/>
    <w:rsid w:val="00A8475F"/>
    <w:rsid w:val="00AA7145"/>
    <w:rsid w:val="00AE0EB1"/>
    <w:rsid w:val="00AE3DBA"/>
    <w:rsid w:val="00B01322"/>
    <w:rsid w:val="00B14747"/>
    <w:rsid w:val="00BB4D04"/>
    <w:rsid w:val="00BD0510"/>
    <w:rsid w:val="00C342D6"/>
    <w:rsid w:val="00C92F98"/>
    <w:rsid w:val="00CB51DE"/>
    <w:rsid w:val="00CF5AAB"/>
    <w:rsid w:val="00ED2BA2"/>
    <w:rsid w:val="00F7125B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dcterms:created xsi:type="dcterms:W3CDTF">2016-06-10T13:16:00Z</dcterms:created>
  <dcterms:modified xsi:type="dcterms:W3CDTF">2016-06-10T13:16:00Z</dcterms:modified>
</cp:coreProperties>
</file>