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0913" w:type="dxa"/>
        <w:jc w:val="center"/>
        <w:tblLook w:val="04A0" w:firstRow="1" w:lastRow="0" w:firstColumn="1" w:lastColumn="0" w:noHBand="0" w:noVBand="1"/>
      </w:tblPr>
      <w:tblGrid>
        <w:gridCol w:w="6368"/>
        <w:gridCol w:w="4545"/>
      </w:tblGrid>
      <w:tr w:rsidR="00EC7506" w:rsidRPr="00891490" w:rsidTr="00990BB6">
        <w:trPr>
          <w:jc w:val="center"/>
        </w:trPr>
        <w:tc>
          <w:tcPr>
            <w:tcW w:w="6368" w:type="dxa"/>
            <w:tcBorders>
              <w:right w:val="nil"/>
            </w:tcBorders>
            <w:shd w:val="clear" w:color="auto" w:fill="FF0000"/>
          </w:tcPr>
          <w:p w:rsidR="00EC7506" w:rsidRPr="00891490" w:rsidRDefault="00EC7506" w:rsidP="00C931B9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EC7506" w:rsidRPr="00891490" w:rsidRDefault="009A520D" w:rsidP="00C931B9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Matrice di identificazione dei rischi intrinseci</w:t>
            </w:r>
          </w:p>
        </w:tc>
        <w:tc>
          <w:tcPr>
            <w:tcW w:w="4545" w:type="dxa"/>
            <w:tcBorders>
              <w:left w:val="nil"/>
            </w:tcBorders>
            <w:shd w:val="clear" w:color="auto" w:fill="FF0000"/>
          </w:tcPr>
          <w:p w:rsidR="00EC7506" w:rsidRPr="00891490" w:rsidRDefault="005D4DEE" w:rsidP="005D4DEE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GEN 3.1.4</w:t>
            </w:r>
          </w:p>
        </w:tc>
      </w:tr>
      <w:tr w:rsidR="00EC7506" w:rsidRPr="00891490" w:rsidTr="00990BB6">
        <w:trPr>
          <w:jc w:val="center"/>
        </w:trPr>
        <w:tc>
          <w:tcPr>
            <w:tcW w:w="10913" w:type="dxa"/>
            <w:gridSpan w:val="2"/>
          </w:tcPr>
          <w:p w:rsidR="00EC7506" w:rsidRPr="00891490" w:rsidRDefault="00EC7506" w:rsidP="00C931B9">
            <w:pPr>
              <w:spacing w:after="0" w:line="240" w:lineRule="auto"/>
              <w:rPr>
                <w:rFonts w:ascii="Arial Narrow" w:hAnsi="Arial Narrow"/>
              </w:rPr>
            </w:pPr>
            <w:bookmarkStart w:id="0" w:name="_GoBack"/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EC7506" w:rsidRPr="00891490" w:rsidTr="00C931B9">
              <w:tc>
                <w:tcPr>
                  <w:tcW w:w="4134" w:type="dxa"/>
                </w:tcPr>
                <w:p w:rsidR="00EC7506" w:rsidRPr="00891490" w:rsidRDefault="005D4DEE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Società: XYZ</w:t>
                  </w:r>
                  <w:r w:rsidR="00955B04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955B04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EC7506" w:rsidRPr="00891490" w:rsidRDefault="00EC7506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 xml:space="preserve">Bilancio </w:t>
                  </w:r>
                  <w:r w:rsidR="001B2357">
                    <w:rPr>
                      <w:rFonts w:ascii="Arial Narrow" w:hAnsi="Arial Narrow"/>
                    </w:rPr>
                    <w:t>d’esercizio chiuso al 31/12/20XX</w:t>
                  </w:r>
                </w:p>
              </w:tc>
            </w:tr>
            <w:tr w:rsidR="00EC7506" w:rsidRPr="00891490" w:rsidTr="00C931B9">
              <w:tc>
                <w:tcPr>
                  <w:tcW w:w="8268" w:type="dxa"/>
                  <w:gridSpan w:val="2"/>
                </w:tcPr>
                <w:p w:rsidR="00EC7506" w:rsidRPr="00891490" w:rsidRDefault="00EC7506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EC7506" w:rsidRPr="00891490" w:rsidTr="00C931B9">
              <w:tc>
                <w:tcPr>
                  <w:tcW w:w="4134" w:type="dxa"/>
                </w:tcPr>
                <w:p w:rsidR="00EC7506" w:rsidRPr="00891490" w:rsidRDefault="00EC7506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134" w:type="dxa"/>
                </w:tcPr>
                <w:p w:rsidR="00EC7506" w:rsidRPr="00891490" w:rsidRDefault="00EC7506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5D4DEE" w:rsidRPr="00891490" w:rsidTr="00C931B9">
              <w:tc>
                <w:tcPr>
                  <w:tcW w:w="4134" w:type="dxa"/>
                </w:tcPr>
                <w:p w:rsidR="005D4DEE" w:rsidRPr="00891490" w:rsidRDefault="005D4DEE" w:rsidP="005D4D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</w:tcPr>
                <w:p w:rsidR="005D4DEE" w:rsidRPr="00891490" w:rsidRDefault="005D4DEE" w:rsidP="005D4D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5D4DEE" w:rsidRPr="00891490" w:rsidTr="00C931B9">
              <w:tc>
                <w:tcPr>
                  <w:tcW w:w="4134" w:type="dxa"/>
                </w:tcPr>
                <w:p w:rsidR="005D4DEE" w:rsidRDefault="005D4DEE" w:rsidP="005D4D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5D4DEE" w:rsidRPr="00891490" w:rsidRDefault="005D4DEE" w:rsidP="005D4D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</w:tcPr>
                <w:p w:rsidR="005D4DEE" w:rsidRDefault="005D4DEE" w:rsidP="005D4D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5D4DEE" w:rsidRDefault="005D4DEE" w:rsidP="005D4D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5D4DEE" w:rsidRDefault="005D4DEE" w:rsidP="005D4D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  <w:p w:rsidR="005D4DEE" w:rsidRDefault="005D4DEE" w:rsidP="005D4D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  <w:p w:rsidR="005D4DEE" w:rsidRPr="00891490" w:rsidRDefault="005D4DEE" w:rsidP="005D4D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92000C" w:rsidRPr="0092000C" w:rsidRDefault="0092000C" w:rsidP="0092000C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34"/>
              <w:gridCol w:w="1714"/>
              <w:gridCol w:w="1886"/>
              <w:gridCol w:w="1699"/>
              <w:gridCol w:w="1680"/>
            </w:tblGrid>
            <w:tr w:rsidR="006C5F92" w:rsidTr="00990BB6">
              <w:trPr>
                <w:trHeight w:val="1569"/>
                <w:jc w:val="center"/>
              </w:trPr>
              <w:tc>
                <w:tcPr>
                  <w:tcW w:w="16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6A7F86" w:rsidRPr="001605E1" w:rsidRDefault="006A7F86" w:rsidP="006A7F86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Fonte di rischio</w:t>
                  </w:r>
                </w:p>
                <w:p w:rsidR="006A7F86" w:rsidRPr="001605E1" w:rsidRDefault="006A7F86" w:rsidP="006A7F86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(ciò che potrebbe andare storto)</w:t>
                  </w:r>
                </w:p>
              </w:tc>
              <w:tc>
                <w:tcPr>
                  <w:tcW w:w="17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</w:tcPr>
                <w:p w:rsidR="006A7F86" w:rsidRDefault="006A7F86" w:rsidP="006A7F86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N° Identificazione</w:t>
                  </w:r>
                </w:p>
                <w:p w:rsidR="006A7F86" w:rsidRPr="001605E1" w:rsidRDefault="00EF0AE5" w:rsidP="002B42EE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(da questionario</w:t>
                  </w:r>
                  <w:r w:rsidR="006A7F86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 xml:space="preserve"> conoscenza impresa)</w:t>
                  </w:r>
                </w:p>
              </w:tc>
              <w:tc>
                <w:tcPr>
                  <w:tcW w:w="188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6A7F86" w:rsidRPr="001605E1" w:rsidRDefault="006A7F86" w:rsidP="006A7F86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Impatto del rischio sul bilancio (errori o frode)</w:t>
                  </w:r>
                </w:p>
              </w:tc>
              <w:tc>
                <w:tcPr>
                  <w:tcW w:w="16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6A7F86" w:rsidRPr="001605E1" w:rsidRDefault="006A7F86" w:rsidP="006A7F86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Aree del bilancio interessate o rischio pervasivo</w:t>
                  </w:r>
                </w:p>
              </w:tc>
              <w:tc>
                <w:tcPr>
                  <w:tcW w:w="16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0000"/>
                  <w:vAlign w:val="center"/>
                </w:tcPr>
                <w:p w:rsidR="006A7F86" w:rsidRPr="001605E1" w:rsidRDefault="006A7F86" w:rsidP="006A7F86">
                  <w:pPr>
                    <w:pStyle w:val="TableHead"/>
                    <w:spacing w:before="0"/>
                    <w:jc w:val="center"/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</w:pPr>
                  <w:r w:rsidRPr="001605E1">
                    <w:rPr>
                      <w:rFonts w:ascii="Helvetica Neue" w:hAnsi="Helvetica Neue"/>
                      <w:bCs w:val="0"/>
                      <w:sz w:val="20"/>
                      <w:szCs w:val="20"/>
                      <w:lang w:val="it-IT"/>
                    </w:rPr>
                    <w:t>Asserzioni</w:t>
                  </w:r>
                </w:p>
              </w:tc>
            </w:tr>
            <w:tr w:rsidR="0092000C" w:rsidTr="006C5F92">
              <w:trPr>
                <w:trHeight w:val="256"/>
                <w:jc w:val="center"/>
              </w:trPr>
              <w:tc>
                <w:tcPr>
                  <w:tcW w:w="8613" w:type="dxa"/>
                  <w:gridSpan w:val="5"/>
                </w:tcPr>
                <w:p w:rsidR="0092000C" w:rsidRPr="00FF2920" w:rsidRDefault="0092000C" w:rsidP="002E36A7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RISCHI CONNESSI ALL’ATTIVITA’</w:t>
                  </w:r>
                </w:p>
              </w:tc>
            </w:tr>
            <w:tr w:rsidR="002E36A7" w:rsidTr="006C5F92">
              <w:trPr>
                <w:trHeight w:val="256"/>
                <w:jc w:val="center"/>
              </w:trPr>
              <w:tc>
                <w:tcPr>
                  <w:tcW w:w="8613" w:type="dxa"/>
                  <w:gridSpan w:val="5"/>
                </w:tcPr>
                <w:p w:rsidR="002E36A7" w:rsidRPr="00FF2920" w:rsidRDefault="002E36A7" w:rsidP="002E36A7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  <w:r w:rsidRPr="00FF2920">
                    <w:rPr>
                      <w:rFonts w:ascii="Arial Narrow" w:hAnsi="Arial Narrow"/>
                      <w:b/>
                    </w:rPr>
                    <w:t>Obiettivi dell’impresa</w:t>
                  </w:r>
                </w:p>
              </w:tc>
            </w:tr>
            <w:tr w:rsidR="002E36A7" w:rsidTr="00990BB6">
              <w:trPr>
                <w:trHeight w:val="1268"/>
                <w:jc w:val="center"/>
              </w:trPr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E36A7" w:rsidRDefault="00385B81" w:rsidP="006D24E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Introduzione di un</w:t>
                  </w:r>
                  <w:r w:rsidR="006D24E4">
                    <w:rPr>
                      <w:rFonts w:ascii="Arial Narrow" w:hAnsi="Arial Narrow"/>
                    </w:rPr>
                    <w:t>a nuova linea di produzione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</w:p>
              </w:tc>
              <w:tc>
                <w:tcPr>
                  <w:tcW w:w="1714" w:type="dxa"/>
                  <w:tcBorders>
                    <w:left w:val="single" w:sz="4" w:space="0" w:color="auto"/>
                  </w:tcBorders>
                </w:tcPr>
                <w:p w:rsidR="002E36A7" w:rsidRDefault="002E36A7" w:rsidP="003E451F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1</w:t>
                  </w:r>
                </w:p>
              </w:tc>
              <w:tc>
                <w:tcPr>
                  <w:tcW w:w="1886" w:type="dxa"/>
                </w:tcPr>
                <w:p w:rsidR="002E36A7" w:rsidRDefault="002E36A7" w:rsidP="00EF0AE5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Errori </w:t>
                  </w:r>
                  <w:r w:rsidR="00EF0AE5">
                    <w:rPr>
                      <w:rFonts w:ascii="Arial Narrow" w:hAnsi="Arial Narrow"/>
                    </w:rPr>
                    <w:t xml:space="preserve">di </w:t>
                  </w:r>
                  <w:r w:rsidR="006D24E4">
                    <w:rPr>
                      <w:rFonts w:ascii="Arial Narrow" w:hAnsi="Arial Narrow"/>
                    </w:rPr>
                    <w:t>valutazione dei costi</w:t>
                  </w:r>
                  <w:r w:rsidR="002B42EE">
                    <w:rPr>
                      <w:rFonts w:ascii="Arial Narrow" w:hAnsi="Arial Narrow"/>
                    </w:rPr>
                    <w:t xml:space="preserve"> di produzione</w:t>
                  </w:r>
                </w:p>
              </w:tc>
              <w:tc>
                <w:tcPr>
                  <w:tcW w:w="1699" w:type="dxa"/>
                </w:tcPr>
                <w:p w:rsidR="002E36A7" w:rsidRDefault="00FA2159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Rimanenze</w:t>
                  </w:r>
                </w:p>
              </w:tc>
              <w:tc>
                <w:tcPr>
                  <w:tcW w:w="1680" w:type="dxa"/>
                </w:tcPr>
                <w:p w:rsidR="002E36A7" w:rsidRDefault="00CC4752" w:rsidP="00CC4752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V</w:t>
                  </w:r>
                </w:p>
              </w:tc>
            </w:tr>
            <w:tr w:rsidR="002E36A7" w:rsidTr="00990BB6">
              <w:trPr>
                <w:trHeight w:val="1766"/>
                <w:jc w:val="center"/>
              </w:trPr>
              <w:tc>
                <w:tcPr>
                  <w:tcW w:w="1634" w:type="dxa"/>
                  <w:tcBorders>
                    <w:top w:val="nil"/>
                    <w:bottom w:val="nil"/>
                  </w:tcBorders>
                </w:tcPr>
                <w:p w:rsidR="002E36A7" w:rsidRDefault="002E36A7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14" w:type="dxa"/>
                </w:tcPr>
                <w:p w:rsidR="002E36A7" w:rsidRDefault="003E451F" w:rsidP="003E451F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2</w:t>
                  </w:r>
                </w:p>
              </w:tc>
              <w:tc>
                <w:tcPr>
                  <w:tcW w:w="1886" w:type="dxa"/>
                </w:tcPr>
                <w:p w:rsidR="002E36A7" w:rsidRDefault="002B42EE" w:rsidP="002B42EE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Difficile rispetto, nel caso di</w:t>
                  </w:r>
                  <w:r w:rsidR="00CC4752">
                    <w:rPr>
                      <w:rFonts w:ascii="Arial Narrow" w:hAnsi="Arial Narrow"/>
                    </w:rPr>
                    <w:t xml:space="preserve"> nuovi finanziamenti necessari</w:t>
                  </w:r>
                  <w:r>
                    <w:rPr>
                      <w:rFonts w:ascii="Arial Narrow" w:hAnsi="Arial Narrow"/>
                    </w:rPr>
                    <w:t>, de</w:t>
                  </w:r>
                  <w:r w:rsidR="00CC4752">
                    <w:rPr>
                      <w:rFonts w:ascii="Arial Narrow" w:hAnsi="Arial Narrow"/>
                    </w:rPr>
                    <w:t xml:space="preserve">i </w:t>
                  </w:r>
                  <w:proofErr w:type="spellStart"/>
                  <w:r w:rsidR="00CC4752" w:rsidRPr="00EF0AE5">
                    <w:rPr>
                      <w:rFonts w:ascii="Arial Narrow" w:hAnsi="Arial Narrow"/>
                      <w:i/>
                    </w:rPr>
                    <w:t>covenant</w:t>
                  </w:r>
                  <w:proofErr w:type="spellEnd"/>
                  <w:r w:rsidR="00CC4752" w:rsidRPr="00EF0AE5">
                    <w:rPr>
                      <w:rFonts w:ascii="Arial Narrow" w:hAnsi="Arial Narrow"/>
                      <w:i/>
                    </w:rPr>
                    <w:t xml:space="preserve"> </w:t>
                  </w:r>
                  <w:r w:rsidR="00CC4752">
                    <w:rPr>
                      <w:rFonts w:ascii="Arial Narrow" w:hAnsi="Arial Narrow"/>
                    </w:rPr>
                    <w:t xml:space="preserve">bancari esistenti. Se l’impresa viola i </w:t>
                  </w:r>
                  <w:proofErr w:type="spellStart"/>
                  <w:r w:rsidR="00CC4752" w:rsidRPr="00EF0AE5">
                    <w:rPr>
                      <w:rFonts w:ascii="Arial Narrow" w:hAnsi="Arial Narrow"/>
                      <w:i/>
                    </w:rPr>
                    <w:t>covenant</w:t>
                  </w:r>
                  <w:proofErr w:type="spellEnd"/>
                  <w:r w:rsidR="00CC4752">
                    <w:rPr>
                      <w:rFonts w:ascii="Arial Narrow" w:hAnsi="Arial Narrow"/>
                    </w:rPr>
                    <w:t>, i prestiti possono diventare effettivamente esigibili a richiesta.</w:t>
                  </w:r>
                </w:p>
              </w:tc>
              <w:tc>
                <w:tcPr>
                  <w:tcW w:w="1699" w:type="dxa"/>
                </w:tcPr>
                <w:p w:rsidR="002E36A7" w:rsidRDefault="00CC4752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Informativa sui finanziamenti e sui </w:t>
                  </w:r>
                  <w:proofErr w:type="spellStart"/>
                  <w:r w:rsidRPr="00EF0AE5">
                    <w:rPr>
                      <w:rFonts w:ascii="Arial Narrow" w:hAnsi="Arial Narrow"/>
                      <w:i/>
                    </w:rPr>
                    <w:t>covenant</w:t>
                  </w:r>
                  <w:proofErr w:type="spellEnd"/>
                  <w:r>
                    <w:rPr>
                      <w:rFonts w:ascii="Arial Narrow" w:hAnsi="Arial Narrow"/>
                    </w:rPr>
                    <w:t>; classificazione dei prestiti.</w:t>
                  </w:r>
                </w:p>
              </w:tc>
              <w:tc>
                <w:tcPr>
                  <w:tcW w:w="1680" w:type="dxa"/>
                </w:tcPr>
                <w:p w:rsidR="002E36A7" w:rsidRDefault="002B42EE" w:rsidP="00CC4752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</w:t>
                  </w:r>
                </w:p>
              </w:tc>
            </w:tr>
            <w:tr w:rsidR="002E36A7" w:rsidTr="00990BB6">
              <w:trPr>
                <w:trHeight w:val="3049"/>
                <w:jc w:val="center"/>
              </w:trPr>
              <w:tc>
                <w:tcPr>
                  <w:tcW w:w="1634" w:type="dxa"/>
                  <w:tcBorders>
                    <w:top w:val="nil"/>
                    <w:bottom w:val="nil"/>
                  </w:tcBorders>
                </w:tcPr>
                <w:p w:rsidR="002E36A7" w:rsidRDefault="002E36A7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14" w:type="dxa"/>
                </w:tcPr>
                <w:p w:rsidR="002E36A7" w:rsidRDefault="003E451F" w:rsidP="003E451F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3</w:t>
                  </w:r>
                </w:p>
              </w:tc>
              <w:tc>
                <w:tcPr>
                  <w:tcW w:w="1886" w:type="dxa"/>
                </w:tcPr>
                <w:p w:rsidR="002E36A7" w:rsidRDefault="00376C69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Possibili manipolazioni del bilancio da parte della direzione al fine di ottenere finanziamenti</w:t>
                  </w:r>
                  <w:r w:rsidR="002E36A7">
                    <w:rPr>
                      <w:rFonts w:ascii="Arial Narrow" w:hAnsi="Arial Narrow"/>
                    </w:rPr>
                    <w:t>.</w:t>
                  </w:r>
                </w:p>
              </w:tc>
              <w:tc>
                <w:tcPr>
                  <w:tcW w:w="1699" w:type="dxa"/>
                </w:tcPr>
                <w:p w:rsidR="002E36A7" w:rsidRDefault="00376C69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Rischio pervasivo</w:t>
                  </w:r>
                </w:p>
              </w:tc>
              <w:tc>
                <w:tcPr>
                  <w:tcW w:w="1680" w:type="dxa"/>
                </w:tcPr>
                <w:p w:rsidR="002E36A7" w:rsidRDefault="00376C69" w:rsidP="00C931B9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Tutte le asserzioni</w:t>
                  </w:r>
                </w:p>
              </w:tc>
            </w:tr>
            <w:tr w:rsidR="00B22C33" w:rsidTr="006C5F92">
              <w:trPr>
                <w:trHeight w:val="256"/>
                <w:jc w:val="center"/>
              </w:trPr>
              <w:tc>
                <w:tcPr>
                  <w:tcW w:w="8613" w:type="dxa"/>
                  <w:gridSpan w:val="5"/>
                  <w:tcBorders>
                    <w:top w:val="nil"/>
                  </w:tcBorders>
                </w:tcPr>
                <w:p w:rsidR="00B22C33" w:rsidRPr="00B22C33" w:rsidRDefault="00B22C33" w:rsidP="00B22C33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  <w:r w:rsidRPr="00B22C33">
                    <w:rPr>
                      <w:rFonts w:ascii="Arial Narrow" w:hAnsi="Arial Narrow"/>
                      <w:b/>
                    </w:rPr>
                    <w:t>Natura dell’impresa</w:t>
                  </w:r>
                </w:p>
              </w:tc>
            </w:tr>
            <w:tr w:rsidR="00D8017B" w:rsidTr="00D8017B">
              <w:trPr>
                <w:trHeight w:val="1268"/>
                <w:jc w:val="center"/>
              </w:trPr>
              <w:tc>
                <w:tcPr>
                  <w:tcW w:w="1634" w:type="dxa"/>
                  <w:tcBorders>
                    <w:top w:val="nil"/>
                    <w:bottom w:val="single" w:sz="4" w:space="0" w:color="auto"/>
                  </w:tcBorders>
                </w:tcPr>
                <w:p w:rsidR="00D8017B" w:rsidRDefault="00FA2159" w:rsidP="00D8017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Molteplici forniture</w:t>
                  </w:r>
                  <w:r w:rsidR="00D8017B">
                    <w:rPr>
                      <w:rFonts w:ascii="Arial Narrow" w:hAnsi="Arial Narrow"/>
                    </w:rPr>
                    <w:t xml:space="preserve"> con un cliente in stato di crisi economica</w:t>
                  </w:r>
                </w:p>
              </w:tc>
              <w:tc>
                <w:tcPr>
                  <w:tcW w:w="1714" w:type="dxa"/>
                </w:tcPr>
                <w:p w:rsidR="00D8017B" w:rsidRDefault="00D8017B" w:rsidP="00D8017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4</w:t>
                  </w:r>
                </w:p>
              </w:tc>
              <w:tc>
                <w:tcPr>
                  <w:tcW w:w="1886" w:type="dxa"/>
                </w:tcPr>
                <w:p w:rsidR="00D8017B" w:rsidRDefault="00D8017B" w:rsidP="00D8017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Rischio di mancato recupero del credito</w:t>
                  </w:r>
                </w:p>
                <w:p w:rsidR="00342376" w:rsidRDefault="00342376" w:rsidP="00D8017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699" w:type="dxa"/>
                </w:tcPr>
                <w:p w:rsidR="00D8017B" w:rsidRDefault="00D8017B" w:rsidP="00D8017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Crediti</w:t>
                  </w:r>
                </w:p>
                <w:p w:rsidR="00342376" w:rsidRDefault="00342376" w:rsidP="00D8017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  <w:p w:rsidR="00342376" w:rsidRDefault="00342376" w:rsidP="00D8017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680" w:type="dxa"/>
                </w:tcPr>
                <w:p w:rsidR="00D8017B" w:rsidRDefault="00D8017B" w:rsidP="00D8017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V</w:t>
                  </w:r>
                </w:p>
                <w:p w:rsidR="00342376" w:rsidRDefault="00342376" w:rsidP="00D8017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  <w:tr w:rsidR="00D8017B" w:rsidTr="00D8017B">
              <w:trPr>
                <w:trHeight w:val="192"/>
                <w:jc w:val="center"/>
              </w:trPr>
              <w:tc>
                <w:tcPr>
                  <w:tcW w:w="8613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D8017B" w:rsidRPr="00D8017B" w:rsidRDefault="003E1EDD" w:rsidP="00D8017B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lastRenderedPageBreak/>
                    <w:t>Indicatori di performance</w:t>
                  </w:r>
                </w:p>
              </w:tc>
            </w:tr>
            <w:tr w:rsidR="00D8017B" w:rsidTr="00513B19">
              <w:trPr>
                <w:trHeight w:val="1268"/>
                <w:jc w:val="center"/>
              </w:trPr>
              <w:tc>
                <w:tcPr>
                  <w:tcW w:w="1634" w:type="dxa"/>
                  <w:tcBorders>
                    <w:top w:val="nil"/>
                    <w:bottom w:val="single" w:sz="4" w:space="0" w:color="auto"/>
                  </w:tcBorders>
                </w:tcPr>
                <w:p w:rsidR="00D8017B" w:rsidRDefault="009A244B" w:rsidP="00D8017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Direttore vendite remunerato in base al grado di raggiungimento degli obiettivi del budget</w:t>
                  </w:r>
                  <w:r w:rsidR="00D8017B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>di vendite</w:t>
                  </w:r>
                </w:p>
              </w:tc>
              <w:tc>
                <w:tcPr>
                  <w:tcW w:w="1714" w:type="dxa"/>
                </w:tcPr>
                <w:p w:rsidR="00D8017B" w:rsidRDefault="00D8017B" w:rsidP="00D8017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5</w:t>
                  </w:r>
                </w:p>
              </w:tc>
              <w:tc>
                <w:tcPr>
                  <w:tcW w:w="1886" w:type="dxa"/>
                </w:tcPr>
                <w:p w:rsidR="00D8017B" w:rsidRDefault="00DA790D" w:rsidP="00D8017B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Rischio di alterazione dei livelli di </w:t>
                  </w:r>
                  <w:r w:rsidR="009A244B">
                    <w:rPr>
                      <w:rFonts w:ascii="Arial Narrow" w:hAnsi="Arial Narrow"/>
                    </w:rPr>
                    <w:t>fatturato</w:t>
                  </w:r>
                </w:p>
              </w:tc>
              <w:tc>
                <w:tcPr>
                  <w:tcW w:w="1699" w:type="dxa"/>
                </w:tcPr>
                <w:p w:rsidR="00D8017B" w:rsidRDefault="009A244B" w:rsidP="00D8017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Ricavi e altri ricavi</w:t>
                  </w:r>
                </w:p>
              </w:tc>
              <w:tc>
                <w:tcPr>
                  <w:tcW w:w="1680" w:type="dxa"/>
                </w:tcPr>
                <w:p w:rsidR="00D8017B" w:rsidRDefault="009A244B" w:rsidP="009A244B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AE</w:t>
                  </w:r>
                </w:p>
              </w:tc>
            </w:tr>
            <w:tr w:rsidR="003E1EDD" w:rsidRPr="00D8017B" w:rsidTr="006D3A3D">
              <w:trPr>
                <w:trHeight w:val="192"/>
                <w:jc w:val="center"/>
              </w:trPr>
              <w:tc>
                <w:tcPr>
                  <w:tcW w:w="8613" w:type="dxa"/>
                  <w:gridSpan w:val="5"/>
                  <w:tcBorders>
                    <w:top w:val="nil"/>
                    <w:bottom w:val="single" w:sz="4" w:space="0" w:color="auto"/>
                  </w:tcBorders>
                </w:tcPr>
                <w:p w:rsidR="003E1EDD" w:rsidRPr="00D8017B" w:rsidRDefault="003E1EDD" w:rsidP="003E1EDD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b/>
                    </w:rPr>
                  </w:pPr>
                  <w:r w:rsidRPr="00D8017B">
                    <w:rPr>
                      <w:rFonts w:ascii="Arial Narrow" w:hAnsi="Arial Narrow"/>
                      <w:b/>
                    </w:rPr>
                    <w:t>Controllo interno</w:t>
                  </w:r>
                </w:p>
              </w:tc>
            </w:tr>
            <w:tr w:rsidR="003E1EDD" w:rsidTr="006D3A3D">
              <w:trPr>
                <w:trHeight w:val="1268"/>
                <w:jc w:val="center"/>
              </w:trPr>
              <w:tc>
                <w:tcPr>
                  <w:tcW w:w="1634" w:type="dxa"/>
                  <w:tcBorders>
                    <w:top w:val="nil"/>
                    <w:bottom w:val="single" w:sz="4" w:space="0" w:color="auto"/>
                  </w:tcBorders>
                </w:tcPr>
                <w:p w:rsidR="003E1EDD" w:rsidRDefault="003E1EDD" w:rsidP="003E1ED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Cambiamento sistema informativo contabile </w:t>
                  </w:r>
                </w:p>
              </w:tc>
              <w:tc>
                <w:tcPr>
                  <w:tcW w:w="1714" w:type="dxa"/>
                </w:tcPr>
                <w:p w:rsidR="003E1EDD" w:rsidRDefault="003E1EDD" w:rsidP="003E1EDD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6</w:t>
                  </w:r>
                </w:p>
              </w:tc>
              <w:tc>
                <w:tcPr>
                  <w:tcW w:w="1886" w:type="dxa"/>
                </w:tcPr>
                <w:p w:rsidR="003E1EDD" w:rsidRDefault="003E1EDD" w:rsidP="003E1ED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Opportunità di commettere frodi</w:t>
                  </w:r>
                </w:p>
              </w:tc>
              <w:tc>
                <w:tcPr>
                  <w:tcW w:w="1699" w:type="dxa"/>
                </w:tcPr>
                <w:p w:rsidR="003E1EDD" w:rsidRDefault="003E1EDD" w:rsidP="003E1EDD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Rischio pervasivo</w:t>
                  </w:r>
                </w:p>
              </w:tc>
              <w:tc>
                <w:tcPr>
                  <w:tcW w:w="1680" w:type="dxa"/>
                </w:tcPr>
                <w:p w:rsidR="003E1EDD" w:rsidRDefault="003E1EDD" w:rsidP="003E1ED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Tutte le asserzioni</w:t>
                  </w:r>
                </w:p>
              </w:tc>
            </w:tr>
          </w:tbl>
          <w:p w:rsidR="00EC7506" w:rsidRDefault="00EC7506" w:rsidP="00C931B9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92000C" w:rsidRDefault="0092000C" w:rsidP="00C931B9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92000C" w:rsidRDefault="0092000C" w:rsidP="00C931B9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92000C" w:rsidRDefault="0092000C" w:rsidP="0092000C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92000C" w:rsidRDefault="0092000C" w:rsidP="00C931B9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tbl>
            <w:tblPr>
              <w:tblW w:w="678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780"/>
            </w:tblGrid>
            <w:tr w:rsidR="0092000C" w:rsidRPr="0076488E" w:rsidTr="006223EA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6E69FE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Legenda</w:t>
                  </w:r>
                </w:p>
              </w:tc>
            </w:tr>
            <w:tr w:rsidR="0092000C" w:rsidRPr="0076488E" w:rsidTr="006223EA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6E69FE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P= Pervasivo (Tutte le asserzioni)</w:t>
                  </w:r>
                </w:p>
              </w:tc>
            </w:tr>
            <w:tr w:rsidR="0092000C" w:rsidRPr="0076488E" w:rsidTr="006223EA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6E69FE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C= Completezza</w:t>
                  </w:r>
                </w:p>
              </w:tc>
            </w:tr>
            <w:tr w:rsidR="0092000C" w:rsidRPr="0076488E" w:rsidTr="006223EA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6E69FE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E=Esistenza</w:t>
                  </w:r>
                </w:p>
              </w:tc>
            </w:tr>
            <w:tr w:rsidR="0092000C" w:rsidRPr="0076488E" w:rsidTr="006223EA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6E69FE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A= Accuratezza e competenza</w:t>
                  </w:r>
                </w:p>
              </w:tc>
            </w:tr>
            <w:tr w:rsidR="0092000C" w:rsidRPr="0076488E" w:rsidTr="006223EA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6E69FE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V= Valutazione</w:t>
                  </w:r>
                </w:p>
              </w:tc>
            </w:tr>
            <w:tr w:rsidR="0092000C" w:rsidRPr="0076488E" w:rsidTr="006223EA">
              <w:trPr>
                <w:trHeight w:val="243"/>
                <w:jc w:val="center"/>
              </w:trPr>
              <w:tc>
                <w:tcPr>
                  <w:tcW w:w="6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  <w:r w:rsidRPr="006E69FE"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  <w:t>WP= Carta di lavoro</w:t>
                  </w: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  <w:p w:rsidR="0092000C" w:rsidRPr="006E69FE" w:rsidRDefault="0092000C" w:rsidP="0092000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lang w:eastAsia="it-IT"/>
                    </w:rPr>
                  </w:pPr>
                </w:p>
              </w:tc>
            </w:tr>
          </w:tbl>
          <w:p w:rsidR="0092000C" w:rsidRPr="00990BB6" w:rsidRDefault="0092000C" w:rsidP="00C32A61">
            <w:pPr>
              <w:spacing w:after="0" w:line="360" w:lineRule="auto"/>
              <w:jc w:val="both"/>
              <w:rPr>
                <w:rFonts w:ascii="Arial Narrow" w:hAnsi="Arial Narrow"/>
                <w:b/>
              </w:rPr>
            </w:pPr>
          </w:p>
        </w:tc>
      </w:tr>
      <w:bookmarkEnd w:id="0"/>
    </w:tbl>
    <w:p w:rsidR="00990BB6" w:rsidRDefault="00990BB6" w:rsidP="00795FFA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p w:rsidR="000A2549" w:rsidRDefault="000A2549" w:rsidP="00795FFA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p w:rsidR="000A2549" w:rsidRDefault="000A2549" w:rsidP="00795FFA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p w:rsidR="000A2549" w:rsidRDefault="000A2549" w:rsidP="00795FFA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p w:rsidR="000A2549" w:rsidRDefault="000A2549" w:rsidP="00795FFA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p w:rsidR="000A2549" w:rsidRPr="00990BB6" w:rsidRDefault="000A2549" w:rsidP="00795FFA">
      <w:pPr>
        <w:spacing w:after="0" w:line="360" w:lineRule="auto"/>
        <w:rPr>
          <w:rFonts w:ascii="Arial Narrow" w:eastAsia="Times New Roman" w:hAnsi="Arial Narrow" w:cs="Times New Roman"/>
          <w:b/>
          <w:lang w:eastAsia="it-IT"/>
        </w:rPr>
      </w:pPr>
    </w:p>
    <w:p w:rsidR="00990BB6" w:rsidRDefault="00990BB6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FC480B" w:rsidRDefault="00FC480B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806AB4" w:rsidRDefault="00806AB4" w:rsidP="00C02EE2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sectPr w:rsidR="00806A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F7F52"/>
    <w:multiLevelType w:val="hybridMultilevel"/>
    <w:tmpl w:val="81368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4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17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A2549"/>
    <w:rsid w:val="000C2873"/>
    <w:rsid w:val="000C7138"/>
    <w:rsid w:val="000D4B95"/>
    <w:rsid w:val="000E0793"/>
    <w:rsid w:val="000E5695"/>
    <w:rsid w:val="000F1A31"/>
    <w:rsid w:val="00122C44"/>
    <w:rsid w:val="0015661B"/>
    <w:rsid w:val="001B2357"/>
    <w:rsid w:val="001B553A"/>
    <w:rsid w:val="00220D4D"/>
    <w:rsid w:val="00274B6F"/>
    <w:rsid w:val="002A6748"/>
    <w:rsid w:val="002B42EE"/>
    <w:rsid w:val="002B7610"/>
    <w:rsid w:val="002E2852"/>
    <w:rsid w:val="002E36A7"/>
    <w:rsid w:val="002E4F5A"/>
    <w:rsid w:val="002F2795"/>
    <w:rsid w:val="00314682"/>
    <w:rsid w:val="00323986"/>
    <w:rsid w:val="00342376"/>
    <w:rsid w:val="00371ADA"/>
    <w:rsid w:val="00376C69"/>
    <w:rsid w:val="00385B81"/>
    <w:rsid w:val="003E1EDD"/>
    <w:rsid w:val="003E451F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D4DEE"/>
    <w:rsid w:val="005E2A73"/>
    <w:rsid w:val="006223EA"/>
    <w:rsid w:val="00630EF1"/>
    <w:rsid w:val="00640704"/>
    <w:rsid w:val="00677AB8"/>
    <w:rsid w:val="00684889"/>
    <w:rsid w:val="006916BE"/>
    <w:rsid w:val="006A7F86"/>
    <w:rsid w:val="006B7D39"/>
    <w:rsid w:val="006C5F92"/>
    <w:rsid w:val="006D24E4"/>
    <w:rsid w:val="006D3A3D"/>
    <w:rsid w:val="006E69FE"/>
    <w:rsid w:val="00715373"/>
    <w:rsid w:val="00716443"/>
    <w:rsid w:val="00717AD6"/>
    <w:rsid w:val="00724EFE"/>
    <w:rsid w:val="007420C3"/>
    <w:rsid w:val="00780362"/>
    <w:rsid w:val="00781C7A"/>
    <w:rsid w:val="00795FFA"/>
    <w:rsid w:val="007D00E6"/>
    <w:rsid w:val="007D2D1C"/>
    <w:rsid w:val="00806AB4"/>
    <w:rsid w:val="00861B18"/>
    <w:rsid w:val="00891490"/>
    <w:rsid w:val="008A1F80"/>
    <w:rsid w:val="0092000C"/>
    <w:rsid w:val="00934656"/>
    <w:rsid w:val="009465D9"/>
    <w:rsid w:val="00955B04"/>
    <w:rsid w:val="00976F6D"/>
    <w:rsid w:val="00990BB6"/>
    <w:rsid w:val="009A244B"/>
    <w:rsid w:val="009A520D"/>
    <w:rsid w:val="009C6C27"/>
    <w:rsid w:val="009F2D16"/>
    <w:rsid w:val="00A60378"/>
    <w:rsid w:val="00A727E9"/>
    <w:rsid w:val="00A841C9"/>
    <w:rsid w:val="00AA6772"/>
    <w:rsid w:val="00B22C33"/>
    <w:rsid w:val="00B505EA"/>
    <w:rsid w:val="00B57520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F0C6F"/>
    <w:rsid w:val="00D503FA"/>
    <w:rsid w:val="00D7150F"/>
    <w:rsid w:val="00D8017B"/>
    <w:rsid w:val="00DA790D"/>
    <w:rsid w:val="00DA7D8D"/>
    <w:rsid w:val="00DB04ED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A2159"/>
    <w:rsid w:val="00FA6508"/>
    <w:rsid w:val="00FC480B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e">
    <w:name w:val="Revision"/>
    <w:hidden/>
    <w:uiPriority w:val="99"/>
    <w:semiHidden/>
    <w:rsid w:val="006E69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70758-A6D1-49B4-A5BD-AFA0ABD9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5</cp:revision>
  <dcterms:created xsi:type="dcterms:W3CDTF">2017-11-19T13:00:00Z</dcterms:created>
  <dcterms:modified xsi:type="dcterms:W3CDTF">2018-03-12T09:16:00Z</dcterms:modified>
</cp:coreProperties>
</file>