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47"/>
        <w:gridCol w:w="4247"/>
      </w:tblGrid>
      <w:tr w:rsidR="00122C44" w:rsidRPr="00891490" w14:paraId="047D5018" w14:textId="77777777" w:rsidTr="006D3A3D">
        <w:trPr>
          <w:jc w:val="center"/>
        </w:trPr>
        <w:tc>
          <w:tcPr>
            <w:tcW w:w="4247" w:type="dxa"/>
            <w:tcBorders>
              <w:right w:val="nil"/>
            </w:tcBorders>
            <w:shd w:val="clear" w:color="auto" w:fill="FF0000"/>
          </w:tcPr>
          <w:p w14:paraId="488ABA3D" w14:textId="77777777"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 w:rsidRPr="00891490">
              <w:rPr>
                <w:rFonts w:ascii="Arial Narrow" w:hAnsi="Arial Narrow"/>
                <w:b/>
                <w:color w:val="FFFFFF" w:themeColor="background1"/>
              </w:rPr>
              <w:t>Carta di lavoro</w:t>
            </w:r>
          </w:p>
          <w:p w14:paraId="0D178B0F" w14:textId="77777777" w:rsidR="00122C44" w:rsidRPr="00891490" w:rsidRDefault="00BE219F" w:rsidP="00BE219F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Questionario relativo all’accettazione dell’incarico di revisione</w:t>
            </w:r>
          </w:p>
        </w:tc>
        <w:tc>
          <w:tcPr>
            <w:tcW w:w="4247" w:type="dxa"/>
            <w:tcBorders>
              <w:left w:val="nil"/>
            </w:tcBorders>
            <w:shd w:val="clear" w:color="auto" w:fill="FF0000"/>
          </w:tcPr>
          <w:p w14:paraId="5B3E6A35" w14:textId="366A2099" w:rsidR="00122C44" w:rsidRPr="00891490" w:rsidRDefault="009841BF" w:rsidP="00BE219F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PRE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 xml:space="preserve"> </w:t>
            </w:r>
            <w:r>
              <w:rPr>
                <w:rFonts w:ascii="Arial Narrow" w:hAnsi="Arial Narrow"/>
                <w:b/>
                <w:color w:val="FFFFFF" w:themeColor="background1"/>
              </w:rPr>
              <w:t>1</w:t>
            </w:r>
            <w:r w:rsidR="0018038F">
              <w:rPr>
                <w:rFonts w:ascii="Arial Narrow" w:hAnsi="Arial Narrow"/>
                <w:b/>
                <w:color w:val="FFFFFF" w:themeColor="background1"/>
              </w:rPr>
              <w:t>4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>.</w:t>
            </w:r>
            <w:r w:rsidR="0018038F">
              <w:rPr>
                <w:rFonts w:ascii="Arial Narrow" w:hAnsi="Arial Narrow"/>
                <w:b/>
                <w:color w:val="FFFFFF" w:themeColor="background1"/>
              </w:rPr>
              <w:t>0</w:t>
            </w:r>
            <w:bookmarkStart w:id="0" w:name="_GoBack"/>
            <w:bookmarkEnd w:id="0"/>
          </w:p>
        </w:tc>
      </w:tr>
      <w:tr w:rsidR="00122C44" w:rsidRPr="00891490" w14:paraId="6A08CDBE" w14:textId="77777777" w:rsidTr="006D3A3D">
        <w:trPr>
          <w:jc w:val="center"/>
        </w:trPr>
        <w:tc>
          <w:tcPr>
            <w:tcW w:w="8494" w:type="dxa"/>
            <w:gridSpan w:val="2"/>
          </w:tcPr>
          <w:p w14:paraId="56765E37" w14:textId="77777777"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4"/>
              <w:gridCol w:w="4134"/>
            </w:tblGrid>
            <w:tr w:rsidR="00122C44" w:rsidRPr="00891490" w14:paraId="2CC68E0E" w14:textId="77777777" w:rsidTr="006D3A3D">
              <w:tc>
                <w:tcPr>
                  <w:tcW w:w="4134" w:type="dxa"/>
                </w:tcPr>
                <w:p w14:paraId="16095859" w14:textId="77777777" w:rsidR="00122C44" w:rsidRPr="00891490" w:rsidRDefault="00122C44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Società: X</w:t>
                  </w:r>
                  <w:r w:rsidR="00FE1C89">
                    <w:rPr>
                      <w:rFonts w:ascii="Arial Narrow" w:hAnsi="Arial Narrow"/>
                    </w:rPr>
                    <w:t>YZ</w:t>
                  </w:r>
                  <w:r w:rsidR="005F705F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="005F705F">
                    <w:rPr>
                      <w:rFonts w:ascii="Arial Narrow" w:hAnsi="Arial Narrow"/>
                    </w:rPr>
                    <w:t>SpA</w:t>
                  </w:r>
                  <w:proofErr w:type="spellEnd"/>
                </w:p>
              </w:tc>
              <w:tc>
                <w:tcPr>
                  <w:tcW w:w="4134" w:type="dxa"/>
                </w:tcPr>
                <w:p w14:paraId="7F8F052D" w14:textId="77777777" w:rsidR="00122C44" w:rsidRPr="00891490" w:rsidRDefault="00122C44" w:rsidP="005F705F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Bilancio</w:t>
                  </w:r>
                  <w:r w:rsidR="005F705F">
                    <w:rPr>
                      <w:rFonts w:ascii="Arial Narrow" w:hAnsi="Arial Narrow"/>
                    </w:rPr>
                    <w:t xml:space="preserve"> d’esercizio chiuso al 31/12/20</w:t>
                  </w:r>
                  <w:r w:rsidR="00155048">
                    <w:rPr>
                      <w:rFonts w:ascii="Arial Narrow" w:hAnsi="Arial Narrow"/>
                    </w:rPr>
                    <w:t>XX</w:t>
                  </w:r>
                </w:p>
              </w:tc>
            </w:tr>
            <w:tr w:rsidR="00122C44" w:rsidRPr="00891490" w14:paraId="536BF5A3" w14:textId="77777777" w:rsidTr="006D3A3D">
              <w:tc>
                <w:tcPr>
                  <w:tcW w:w="8268" w:type="dxa"/>
                  <w:gridSpan w:val="2"/>
                </w:tcPr>
                <w:p w14:paraId="5844688E" w14:textId="77777777" w:rsidR="00122C44" w:rsidRPr="00891490" w:rsidRDefault="00122C44" w:rsidP="006D3A3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  <w:tr w:rsidR="00FE1C89" w:rsidRPr="00891490" w14:paraId="601403C7" w14:textId="77777777" w:rsidTr="00144756">
              <w:tc>
                <w:tcPr>
                  <w:tcW w:w="413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6FBB5730" w14:textId="77777777" w:rsidR="00FE1C89" w:rsidRPr="00891490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P</w:t>
                  </w:r>
                </w:p>
              </w:tc>
              <w:tc>
                <w:tcPr>
                  <w:tcW w:w="413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010CB8A3" w14:textId="77777777" w:rsidR="00FE1C89" w:rsidRPr="00891490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</w:tc>
            </w:tr>
            <w:tr w:rsidR="00FE1C89" w:rsidRPr="00891490" w14:paraId="2C839BB8" w14:textId="77777777" w:rsidTr="00144756">
              <w:tc>
                <w:tcPr>
                  <w:tcW w:w="413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7AE1DCD5" w14:textId="77777777" w:rsidR="00FE1C89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M1</w:t>
                  </w:r>
                </w:p>
                <w:p w14:paraId="45E1C021" w14:textId="77777777" w:rsidR="00FE1C89" w:rsidRPr="00891490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M2</w:t>
                  </w:r>
                </w:p>
              </w:tc>
              <w:tc>
                <w:tcPr>
                  <w:tcW w:w="413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0094896F" w14:textId="77777777" w:rsidR="00FE1C89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14:paraId="5D6919D3" w14:textId="77777777" w:rsidR="00FE1C89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14:paraId="24109DD4" w14:textId="77777777" w:rsidR="00FE1C89" w:rsidRPr="00891490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</w:tbl>
          <w:p w14:paraId="4FF9A32E" w14:textId="77777777"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14:paraId="36F60489" w14:textId="77777777"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5891"/>
              <w:gridCol w:w="1050"/>
              <w:gridCol w:w="1327"/>
            </w:tblGrid>
            <w:tr w:rsidR="00122C44" w:rsidRPr="00C13DEF" w14:paraId="52B5C39C" w14:textId="77777777" w:rsidTr="006D3A3D">
              <w:tc>
                <w:tcPr>
                  <w:tcW w:w="4268" w:type="dxa"/>
                </w:tcPr>
                <w:p w14:paraId="1718DA08" w14:textId="77777777" w:rsidR="00122C44" w:rsidRPr="00C13DEF" w:rsidRDefault="00122C44" w:rsidP="006D3A3D">
                  <w:pPr>
                    <w:spacing w:line="36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C13DEF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DOMANDE</w:t>
                  </w:r>
                </w:p>
              </w:tc>
              <w:tc>
                <w:tcPr>
                  <w:tcW w:w="1380" w:type="dxa"/>
                </w:tcPr>
                <w:p w14:paraId="2F712BB7" w14:textId="77777777" w:rsidR="00122C44" w:rsidRPr="00C13DEF" w:rsidRDefault="00122C44" w:rsidP="006D3A3D">
                  <w:pPr>
                    <w:spacing w:line="36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C13DEF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SI/NO/NA</w:t>
                  </w:r>
                </w:p>
              </w:tc>
              <w:tc>
                <w:tcPr>
                  <w:tcW w:w="2620" w:type="dxa"/>
                </w:tcPr>
                <w:p w14:paraId="23A6D7E9" w14:textId="77777777" w:rsidR="00122C44" w:rsidRPr="00C13DEF" w:rsidRDefault="00122C44" w:rsidP="006D3A3D">
                  <w:pPr>
                    <w:spacing w:line="36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C13DEF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COMMENTI</w:t>
                  </w:r>
                </w:p>
              </w:tc>
            </w:tr>
            <w:tr w:rsidR="00385762" w14:paraId="6A8EB89F" w14:textId="77777777" w:rsidTr="006D3A3D">
              <w:tc>
                <w:tcPr>
                  <w:tcW w:w="4268" w:type="dxa"/>
                </w:tcPr>
                <w:tbl>
                  <w:tblPr>
                    <w:tblW w:w="56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0A0" w:firstRow="1" w:lastRow="0" w:firstColumn="1" w:lastColumn="0" w:noHBand="0" w:noVBand="0"/>
                  </w:tblPr>
                  <w:tblGrid>
                    <w:gridCol w:w="5665"/>
                  </w:tblGrid>
                  <w:tr w:rsidR="007F11C3" w:rsidRPr="00AC2A50" w14:paraId="58A30126" w14:textId="77777777" w:rsidTr="007F11C3">
                    <w:tc>
                      <w:tcPr>
                        <w:tcW w:w="5665" w:type="dxa"/>
                      </w:tcPr>
                      <w:p w14:paraId="221E19D5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  <w:b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  <w:b/>
                          </w:rPr>
                          <w:t>Caratteristiche e integrità del potenziale cliente</w:t>
                        </w:r>
                      </w:p>
                      <w:p w14:paraId="77D1B1E7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1. Il potenziale cliente è conosciuto direttamente o tramite clienti fidati o colleghi?</w:t>
                        </w:r>
                      </w:p>
                      <w:p w14:paraId="42A2ED98" w14:textId="3BD74270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 xml:space="preserve">2. Sulla base delle informazioni assunte esiste una ragionevole convinzione che non si siano verificati fatti o circostanze tali da mettere in dubbio l’integrità dei proprietari, del </w:t>
                        </w:r>
                        <w:r w:rsidR="00545A8A">
                          <w:rPr>
                            <w:rFonts w:ascii="Arial Narrow" w:eastAsia="Calibri" w:hAnsi="Arial Narrow" w:cs="Times New Roman"/>
                          </w:rPr>
                          <w:t>c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 xml:space="preserve">onsiglio di </w:t>
                        </w:r>
                        <w:r w:rsidR="00545A8A">
                          <w:rPr>
                            <w:rFonts w:ascii="Arial Narrow" w:eastAsia="Calibri" w:hAnsi="Arial Narrow" w:cs="Times New Roman"/>
                          </w:rPr>
                          <w:t>a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mministrazione o della dirigenza del potenziale cliente? In particolare, esiste una ragionevole convinzione in merito all’assenza delle fattispecie di seguito riportate:</w:t>
                        </w:r>
                      </w:p>
                      <w:p w14:paraId="7F81B1AA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(a)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ab/>
                          <w:t>condanne e sanzioni per violazioni delle normative;</w:t>
                        </w:r>
                      </w:p>
                      <w:p w14:paraId="2D89B19B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(b)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ab/>
                          <w:t>sospetti casi di atti illeciti o frode;</w:t>
                        </w:r>
                      </w:p>
                      <w:p w14:paraId="166F620D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(c)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ab/>
                          <w:t>indagini in corso;</w:t>
                        </w:r>
                      </w:p>
                      <w:p w14:paraId="4A113EED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(d)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ab/>
                          <w:t>pubblicità negativa;</w:t>
                        </w:r>
                      </w:p>
                      <w:p w14:paraId="12A7D867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(e)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ab/>
                          <w:t>rapporti stretti con persone o aziende con etica discutibile.</w:t>
                        </w:r>
                      </w:p>
                      <w:p w14:paraId="4C2593C6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3. Se altri revisori hanno rifiutato il potenziale cliente, sono stati considerati i relativi rischi ed i motivi per i quali accettare l’incarico?</w:t>
                        </w:r>
                      </w:p>
                    </w:tc>
                  </w:tr>
                  <w:tr w:rsidR="007F11C3" w:rsidRPr="00AC2A50" w14:paraId="02BB7059" w14:textId="77777777" w:rsidTr="007F11C3">
                    <w:tc>
                      <w:tcPr>
                        <w:tcW w:w="5665" w:type="dxa"/>
                      </w:tcPr>
                      <w:p w14:paraId="006FF011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  <w:b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  <w:b/>
                          </w:rPr>
                          <w:t>Revisore precedente</w:t>
                        </w:r>
                      </w:p>
                      <w:p w14:paraId="615966CF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4. È stato contattato, con il consenso del potenziale cliente, il revisore precedente al fine di acquisire informazioni in merito a:</w:t>
                        </w:r>
                      </w:p>
                      <w:p w14:paraId="3DC9FA9A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(a)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ab/>
                          <w:t>onorari non pagati;</w:t>
                        </w:r>
                      </w:p>
                      <w:p w14:paraId="089FBE5D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(b)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ab/>
                          <w:t xml:space="preserve">divergenze d’opinione o disaccordi con la società; </w:t>
                        </w:r>
                      </w:p>
                      <w:p w14:paraId="7356B625" w14:textId="6CAC906E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(c)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ab/>
                          <w:t>i</w:t>
                        </w:r>
                        <w:r w:rsidR="00545A8A">
                          <w:rPr>
                            <w:rFonts w:ascii="Arial Narrow" w:eastAsia="Calibri" w:hAnsi="Arial Narrow" w:cs="Times New Roman"/>
                          </w:rPr>
                          <w:t>ntegrità della dirigenza e del consiglio di a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mmin</w:t>
                        </w:r>
                        <w:r w:rsidR="00D75394">
                          <w:rPr>
                            <w:rFonts w:ascii="Arial Narrow" w:eastAsia="Calibri" w:hAnsi="Arial Narrow" w:cs="Times New Roman"/>
                          </w:rPr>
                          <w:t>istra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 xml:space="preserve">            zione;</w:t>
                        </w:r>
                      </w:p>
                      <w:p w14:paraId="6096AAC4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(d)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ab/>
                          <w:t>motivazioni del cambiamento di revisore;</w:t>
                        </w:r>
                      </w:p>
                      <w:p w14:paraId="0F220ED4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(e)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ab/>
                          <w:t>richieste irragionevoli o mancata collaborazione;</w:t>
                        </w:r>
                      </w:p>
                      <w:p w14:paraId="289F8487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(f)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ab/>
                          <w:t>contenuto delle relazioni di revisione;</w:t>
                        </w:r>
                      </w:p>
                      <w:p w14:paraId="0AABFAA6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(g)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ab/>
                          <w:t>differenze di revisione riscontrate?</w:t>
                        </w:r>
                      </w:p>
                    </w:tc>
                  </w:tr>
                  <w:tr w:rsidR="007F11C3" w:rsidRPr="00AC2A50" w14:paraId="4851D62D" w14:textId="77777777" w:rsidTr="007F11C3">
                    <w:tc>
                      <w:tcPr>
                        <w:tcW w:w="5665" w:type="dxa"/>
                      </w:tcPr>
                      <w:p w14:paraId="6BD1C917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  <w:b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  <w:b/>
                          </w:rPr>
                          <w:lastRenderedPageBreak/>
                          <w:t>Bilanci precedenti</w:t>
                        </w:r>
                      </w:p>
                      <w:p w14:paraId="6A1C717D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5. È stata ottenuta ed esaminata copia dei bilanci degli ultimi esercizi?</w:t>
                        </w:r>
                      </w:p>
                      <w:p w14:paraId="603ABC2C" w14:textId="7FC5D90F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6. Sono stati discussi con i responsabili della società i principi contabili significativi utilizzati nell’esercizio precedente? È stato valutato se tali principi siano corretti e applicati con continuità? Si possono ragionevolmente escludere politiche conta</w:t>
                        </w:r>
                        <w:r w:rsidR="00545A8A">
                          <w:rPr>
                            <w:rFonts w:ascii="Arial Narrow" w:eastAsia="Calibri" w:hAnsi="Arial Narrow" w:cs="Times New Roman"/>
                          </w:rPr>
                          <w:t>bili aggressive adottate dalla d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irezione?</w:t>
                        </w:r>
                      </w:p>
                    </w:tc>
                  </w:tr>
                  <w:tr w:rsidR="007F11C3" w:rsidRPr="00AC2A50" w14:paraId="5AAC95F0" w14:textId="77777777" w:rsidTr="007F11C3">
                    <w:tc>
                      <w:tcPr>
                        <w:tcW w:w="5665" w:type="dxa"/>
                      </w:tcPr>
                      <w:p w14:paraId="06924F4C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  <w:b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  <w:b/>
                          </w:rPr>
                          <w:t>Conoscenze specifiche</w:t>
                        </w:r>
                      </w:p>
                      <w:p w14:paraId="35F8CD02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 xml:space="preserve">7. È stata ottenuta una comprensione di massima delle attività del potenziale cliente e del contesto in cui opera? </w:t>
                        </w:r>
                      </w:p>
                      <w:p w14:paraId="24DD9A9F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 xml:space="preserve">8. È stata acquisita una conoscenza di massima della prassi contabile del settore in cui opera il potenziale cliente sufficiente a svolgere l’incarico? In caso contrario, le conoscenze necessarie possono essere ottenute facilmente? </w:t>
                        </w:r>
                      </w:p>
                      <w:p w14:paraId="648197E2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9. Sono state individuate aree che richiedono conoscenze specialistiche di esperti? In caso affermativo, le conoscenze necessarie possono essere ottenute facilmente?</w:t>
                        </w:r>
                      </w:p>
                    </w:tc>
                  </w:tr>
                  <w:tr w:rsidR="007F11C3" w:rsidRPr="00AC2A50" w14:paraId="0E18E337" w14:textId="77777777" w:rsidTr="007F11C3">
                    <w:tc>
                      <w:tcPr>
                        <w:tcW w:w="5665" w:type="dxa"/>
                      </w:tcPr>
                      <w:p w14:paraId="2A00F40D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  <w:b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  <w:b/>
                          </w:rPr>
                          <w:t>Valutazione dell’indipendenza</w:t>
                        </w:r>
                      </w:p>
                      <w:p w14:paraId="019F64BA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 xml:space="preserve">10. </w:t>
                        </w:r>
                        <w:r w:rsidRPr="00AC2A50" w:rsidDel="009277F9">
                          <w:rPr>
                            <w:rFonts w:ascii="Arial Narrow" w:eastAsia="Calibri" w:hAnsi="Arial Narrow" w:cs="Times New Roman"/>
                          </w:rPr>
                          <w:t>È stata valutata l’indipendenza al fine di accettare l’incarico?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 xml:space="preserve"> </w:t>
                        </w:r>
                        <w:r w:rsidRPr="00AC2A50" w:rsidDel="009277F9">
                          <w:rPr>
                            <w:rFonts w:ascii="Arial Narrow" w:eastAsia="Calibri" w:hAnsi="Arial Narrow" w:cs="Times New Roman"/>
                          </w:rPr>
                          <w:t>Sono state ottenute le attestazioni di indipendenza necessarie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?</w:t>
                        </w:r>
                      </w:p>
                      <w:p w14:paraId="5AE7EA6B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11. Sono state adottate salvaguardie sufficienti tali da eliminare o ridurre ad un livello accettabile le minacce all’indipendenza?</w:t>
                        </w:r>
                      </w:p>
                    </w:tc>
                  </w:tr>
                  <w:tr w:rsidR="007F11C3" w:rsidRPr="00AC2A50" w14:paraId="7190E0FE" w14:textId="77777777" w:rsidTr="007F11C3">
                    <w:tc>
                      <w:tcPr>
                        <w:tcW w:w="5665" w:type="dxa"/>
                      </w:tcPr>
                      <w:p w14:paraId="6BD179D6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  <w:b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  <w:b/>
                          </w:rPr>
                          <w:t>Valutazione preliminare del rischio dell’incarico</w:t>
                        </w:r>
                      </w:p>
                      <w:p w14:paraId="5E3C042C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12. Sulla base delle informazioni assunte, esiste una ragionevole convinzione che i rischi associati al settore di att</w:t>
                        </w:r>
                        <w:r w:rsidR="00D07048">
                          <w:rPr>
                            <w:rFonts w:ascii="Arial Narrow" w:eastAsia="Calibri" w:hAnsi="Arial Narrow" w:cs="Times New Roman"/>
                          </w:rPr>
                          <w:t>ività e al potenziale cliente sia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 xml:space="preserve">no accettabili? </w:t>
                        </w:r>
                      </w:p>
                      <w:p w14:paraId="3F78E885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Ad esempio, si può ragionevolmente escludere la presenza dei seguenti rischi?</w:t>
                        </w:r>
                      </w:p>
                      <w:p w14:paraId="1C7D1CAC" w14:textId="77777777" w:rsidR="007F11C3" w:rsidRPr="00AC2A50" w:rsidRDefault="00D07048" w:rsidP="007F11C3">
                        <w:pPr>
                          <w:numPr>
                            <w:ilvl w:val="0"/>
                            <w:numId w:val="27"/>
                          </w:num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="Arial Narrow" w:eastAsia="Calibri" w:hAnsi="Arial Narrow" w:cs="Times New Roman"/>
                            <w:lang w:val="en-US"/>
                          </w:rPr>
                          <w:t>eccessiva</w:t>
                        </w:r>
                        <w:proofErr w:type="spellEnd"/>
                        <w:r>
                          <w:rPr>
                            <w:rFonts w:ascii="Arial Narrow" w:eastAsia="Calibri" w:hAnsi="Arial Narrow" w:cs="Times New Roman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Narrow" w:eastAsia="Calibri" w:hAnsi="Arial Narrow" w:cs="Times New Roman"/>
                            <w:lang w:val="en-US"/>
                          </w:rPr>
                          <w:t>ingerenza</w:t>
                        </w:r>
                        <w:proofErr w:type="spellEnd"/>
                        <w:r>
                          <w:rPr>
                            <w:rFonts w:ascii="Arial Narrow" w:eastAsia="Calibri" w:hAnsi="Arial Narrow" w:cs="Times New Roman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Narrow" w:eastAsia="Calibri" w:hAnsi="Arial Narrow" w:cs="Times New Roman"/>
                            <w:lang w:val="en-US"/>
                          </w:rPr>
                          <w:t>della</w:t>
                        </w:r>
                        <w:proofErr w:type="spellEnd"/>
                        <w:r>
                          <w:rPr>
                            <w:rFonts w:ascii="Arial Narrow" w:eastAsia="Calibri" w:hAnsi="Arial Narrow" w:cs="Times New Roman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Narrow" w:eastAsia="Calibri" w:hAnsi="Arial Narrow" w:cs="Times New Roman"/>
                            <w:lang w:val="en-US"/>
                          </w:rPr>
                          <w:t>proprietà</w:t>
                        </w:r>
                        <w:proofErr w:type="spellEnd"/>
                        <w:r w:rsidR="007F11C3" w:rsidRPr="00AC2A50">
                          <w:rPr>
                            <w:rFonts w:ascii="Arial Narrow" w:eastAsia="Calibri" w:hAnsi="Arial Narrow" w:cs="Times New Roman"/>
                            <w:lang w:val="en-US"/>
                          </w:rPr>
                          <w:t>;</w:t>
                        </w:r>
                      </w:p>
                      <w:p w14:paraId="06C1AA9C" w14:textId="7D3180DD" w:rsidR="007F11C3" w:rsidRPr="00AC2A50" w:rsidRDefault="007F11C3" w:rsidP="007F11C3">
                        <w:pPr>
                          <w:numPr>
                            <w:ilvl w:val="0"/>
                            <w:numId w:val="27"/>
                          </w:num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 xml:space="preserve">indicazioni che la </w:t>
                        </w:r>
                        <w:r w:rsidR="00545A8A">
                          <w:rPr>
                            <w:rFonts w:ascii="Arial Narrow" w:eastAsia="Calibri" w:hAnsi="Arial Narrow" w:cs="Times New Roman"/>
                          </w:rPr>
                          <w:t>d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irezione sia incline a manipolare i dati di bilancio;</w:t>
                        </w:r>
                      </w:p>
                      <w:p w14:paraId="4EBAD805" w14:textId="77777777" w:rsidR="007F11C3" w:rsidRPr="00AC2A50" w:rsidRDefault="007F11C3" w:rsidP="007F11C3">
                        <w:pPr>
                          <w:numPr>
                            <w:ilvl w:val="0"/>
                            <w:numId w:val="27"/>
                          </w:num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violazioni della normativa di settore che diano luogo a sanzioni significative;</w:t>
                        </w:r>
                      </w:p>
                      <w:p w14:paraId="70FE1E3E" w14:textId="77777777" w:rsidR="007F11C3" w:rsidRPr="00AC2A50" w:rsidRDefault="007F11C3" w:rsidP="007F11C3">
                        <w:pPr>
                          <w:numPr>
                            <w:ilvl w:val="0"/>
                            <w:numId w:val="27"/>
                          </w:num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problemi di finanziamento o solvibilità;</w:t>
                        </w:r>
                      </w:p>
                      <w:p w14:paraId="5FDB15FA" w14:textId="77777777" w:rsidR="007F11C3" w:rsidRPr="00AC2A50" w:rsidRDefault="007F11C3" w:rsidP="007F11C3">
                        <w:pPr>
                          <w:numPr>
                            <w:ilvl w:val="0"/>
                            <w:numId w:val="27"/>
                          </w:num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elevato interesse</w:t>
                        </w:r>
                        <w:r w:rsidR="00D07048">
                          <w:rPr>
                            <w:rFonts w:ascii="Arial Narrow" w:eastAsia="Calibri" w:hAnsi="Arial Narrow" w:cs="Times New Roman"/>
                          </w:rPr>
                          <w:t xml:space="preserve"> o eccessive pressioni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 xml:space="preserve"> da parte de</w:t>
                        </w:r>
                        <w:r w:rsidR="00D07048">
                          <w:rPr>
                            <w:rFonts w:ascii="Arial Narrow" w:eastAsia="Calibri" w:hAnsi="Arial Narrow" w:cs="Times New Roman"/>
                          </w:rPr>
                          <w:t xml:space="preserve">gli organi di 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comunicazione per l’azienda o i suoi dirigenti;</w:t>
                        </w:r>
                      </w:p>
                      <w:p w14:paraId="72E6EF8F" w14:textId="77777777" w:rsidR="007F11C3" w:rsidRPr="00AC2A50" w:rsidRDefault="007F11C3" w:rsidP="007F11C3">
                        <w:pPr>
                          <w:numPr>
                            <w:ilvl w:val="0"/>
                            <w:numId w:val="27"/>
                          </w:num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lastRenderedPageBreak/>
                          <w:t>tendenze e risultati economici del settore;</w:t>
                        </w:r>
                      </w:p>
                      <w:p w14:paraId="208135B1" w14:textId="77777777" w:rsidR="007F11C3" w:rsidRPr="00AC2A50" w:rsidRDefault="007F11C3" w:rsidP="007F11C3">
                        <w:pPr>
                          <w:numPr>
                            <w:ilvl w:val="0"/>
                            <w:numId w:val="27"/>
                          </w:num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 xml:space="preserve">dirigenza eccessivamente prudente oppure eccessivamente ottimista; </w:t>
                        </w:r>
                      </w:p>
                      <w:p w14:paraId="17F57AC7" w14:textId="77777777" w:rsidR="007F11C3" w:rsidRPr="00AC2A50" w:rsidRDefault="007F11C3" w:rsidP="007F11C3">
                        <w:pPr>
                          <w:numPr>
                            <w:ilvl w:val="0"/>
                            <w:numId w:val="27"/>
                          </w:num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partecipazione ad operazioni ad alto rischio;</w:t>
                        </w:r>
                      </w:p>
                      <w:p w14:paraId="3F73F5F7" w14:textId="77777777" w:rsidR="007F11C3" w:rsidRPr="00AC2A50" w:rsidRDefault="007F11C3" w:rsidP="007F11C3">
                        <w:pPr>
                          <w:numPr>
                            <w:ilvl w:val="0"/>
                            <w:numId w:val="27"/>
                          </w:num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 xml:space="preserve">tipologia di attività particolarmente rischiosa; </w:t>
                        </w:r>
                      </w:p>
                      <w:p w14:paraId="5EAFDE1E" w14:textId="77777777" w:rsidR="007F11C3" w:rsidRPr="00AC2A50" w:rsidRDefault="007F11C3" w:rsidP="007F11C3">
                        <w:pPr>
                          <w:numPr>
                            <w:ilvl w:val="0"/>
                            <w:numId w:val="27"/>
                          </w:num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sistemi contabili ritenuti poco affidabili ovvero particolarmente complessi;</w:t>
                        </w:r>
                      </w:p>
                      <w:p w14:paraId="1BE9197D" w14:textId="77777777" w:rsidR="007F11C3" w:rsidRPr="00AC2A50" w:rsidRDefault="007F11C3" w:rsidP="007F11C3">
                        <w:pPr>
                          <w:numPr>
                            <w:ilvl w:val="0"/>
                            <w:numId w:val="27"/>
                          </w:num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operazioni significative o che esulano dal normale svolgimento dell’attività aziendale sia con terzi che con parti correlate;</w:t>
                        </w:r>
                      </w:p>
                      <w:p w14:paraId="58839C29" w14:textId="77777777" w:rsidR="007F11C3" w:rsidRPr="00AC2A50" w:rsidRDefault="007F11C3" w:rsidP="007F11C3">
                        <w:pPr>
                          <w:numPr>
                            <w:ilvl w:val="0"/>
                            <w:numId w:val="27"/>
                          </w:num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  <w:lang w:val="en-US"/>
                          </w:rPr>
                        </w:pPr>
                        <w:proofErr w:type="spellStart"/>
                        <w:r w:rsidRPr="00AC2A50">
                          <w:rPr>
                            <w:rFonts w:ascii="Arial Narrow" w:eastAsia="Calibri" w:hAnsi="Arial Narrow" w:cs="Times New Roman"/>
                            <w:lang w:val="en-US"/>
                          </w:rPr>
                          <w:t>operazioni</w:t>
                        </w:r>
                        <w:proofErr w:type="spellEnd"/>
                        <w:r w:rsidRPr="00AC2A50">
                          <w:rPr>
                            <w:rFonts w:ascii="Arial Narrow" w:eastAsia="Calibri" w:hAnsi="Arial Narrow" w:cs="Times New Roman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C2A50">
                          <w:rPr>
                            <w:rFonts w:ascii="Arial Narrow" w:eastAsia="Calibri" w:hAnsi="Arial Narrow" w:cs="Times New Roman"/>
                            <w:lang w:val="en-US"/>
                          </w:rPr>
                          <w:t>complesse</w:t>
                        </w:r>
                        <w:proofErr w:type="spellEnd"/>
                        <w:r w:rsidRPr="00AC2A50">
                          <w:rPr>
                            <w:rFonts w:ascii="Arial Narrow" w:eastAsia="Calibri" w:hAnsi="Arial Narrow" w:cs="Times New Roman"/>
                            <w:lang w:val="en-US"/>
                          </w:rPr>
                          <w:t xml:space="preserve"> o </w:t>
                        </w:r>
                        <w:proofErr w:type="spellStart"/>
                        <w:r w:rsidRPr="00AC2A50">
                          <w:rPr>
                            <w:rFonts w:ascii="Arial Narrow" w:eastAsia="Calibri" w:hAnsi="Arial Narrow" w:cs="Times New Roman"/>
                            <w:lang w:val="en-US"/>
                          </w:rPr>
                          <w:t>straordinarie</w:t>
                        </w:r>
                        <w:proofErr w:type="spellEnd"/>
                        <w:r w:rsidRPr="00AC2A50">
                          <w:rPr>
                            <w:rFonts w:ascii="Arial Narrow" w:eastAsia="Calibri" w:hAnsi="Arial Narrow" w:cs="Times New Roman"/>
                            <w:lang w:val="en-US"/>
                          </w:rPr>
                          <w:t>;</w:t>
                        </w:r>
                      </w:p>
                      <w:p w14:paraId="4C0AC33C" w14:textId="77777777" w:rsidR="007F11C3" w:rsidRPr="00AC2A50" w:rsidRDefault="007F11C3" w:rsidP="007F11C3">
                        <w:pPr>
                          <w:numPr>
                            <w:ilvl w:val="0"/>
                            <w:numId w:val="27"/>
                          </w:num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saldi di bilancio significativi oggetto di stima;</w:t>
                        </w:r>
                      </w:p>
                      <w:p w14:paraId="53F0B5AE" w14:textId="77777777" w:rsidR="007F11C3" w:rsidRPr="00AC2A50" w:rsidRDefault="007F11C3" w:rsidP="007F11C3">
                        <w:pPr>
                          <w:numPr>
                            <w:ilvl w:val="0"/>
                            <w:numId w:val="27"/>
                          </w:num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struttura aziendale o operativa insolita oppure complessa;</w:t>
                        </w:r>
                      </w:p>
                      <w:p w14:paraId="5476A8BB" w14:textId="77777777" w:rsidR="007F11C3" w:rsidRPr="00AC2A50" w:rsidRDefault="007F11C3" w:rsidP="007F11C3">
                        <w:pPr>
                          <w:numPr>
                            <w:ilvl w:val="0"/>
                            <w:numId w:val="27"/>
                          </w:num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controlli deboli o dirigenza debole;</w:t>
                        </w:r>
                      </w:p>
                      <w:p w14:paraId="6733E393" w14:textId="77777777" w:rsidR="007F11C3" w:rsidRPr="00AC2A50" w:rsidRDefault="007F11C3" w:rsidP="007F11C3">
                        <w:pPr>
                          <w:numPr>
                            <w:ilvl w:val="0"/>
                            <w:numId w:val="27"/>
                          </w:num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assenza di politiche contabili chiare per il riconoscimento dei ricavi;</w:t>
                        </w:r>
                      </w:p>
                      <w:p w14:paraId="4CAE6FD8" w14:textId="77777777" w:rsidR="007F11C3" w:rsidRPr="00AC2A50" w:rsidRDefault="007F11C3" w:rsidP="007F11C3">
                        <w:pPr>
                          <w:numPr>
                            <w:ilvl w:val="0"/>
                            <w:numId w:val="28"/>
                          </w:num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impatto significativo di cambiamenti tecnologici sul settore o sull’attività;</w:t>
                        </w:r>
                      </w:p>
                      <w:p w14:paraId="5B058B75" w14:textId="77777777" w:rsidR="007F11C3" w:rsidRPr="00AC2A50" w:rsidRDefault="007F11C3" w:rsidP="007F11C3">
                        <w:pPr>
                          <w:numPr>
                            <w:ilvl w:val="0"/>
                            <w:numId w:val="28"/>
                          </w:num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significativi benefici potenziali per la dirigenza che dipendono da risultati aziendali (economici e/o finanziari) positivi;</w:t>
                        </w:r>
                      </w:p>
                      <w:p w14:paraId="7EC3E71C" w14:textId="77777777" w:rsidR="007F11C3" w:rsidRPr="00AC2A50" w:rsidRDefault="007F11C3" w:rsidP="007F11C3">
                        <w:pPr>
                          <w:numPr>
                            <w:ilvl w:val="0"/>
                            <w:numId w:val="28"/>
                          </w:num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problemi di competenza o reputazione della dirigenza;</w:t>
                        </w:r>
                      </w:p>
                      <w:p w14:paraId="3C8614AF" w14:textId="77777777" w:rsidR="007F11C3" w:rsidRDefault="007F11C3" w:rsidP="007F11C3">
                        <w:pPr>
                          <w:numPr>
                            <w:ilvl w:val="0"/>
                            <w:numId w:val="28"/>
                          </w:num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cambiamenti recenti di dirigenti, dipendenti con funzioni chiave, personale dell’ufficio contabilità, consulenti legali e fiscali;</w:t>
                        </w:r>
                      </w:p>
                      <w:p w14:paraId="7ED44C9F" w14:textId="77777777" w:rsidR="00D07048" w:rsidRPr="00AC2A50" w:rsidRDefault="00D07048" w:rsidP="007F11C3">
                        <w:pPr>
                          <w:numPr>
                            <w:ilvl w:val="0"/>
                            <w:numId w:val="28"/>
                          </w:num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>
                          <w:rPr>
                            <w:rFonts w:ascii="Arial Narrow" w:eastAsia="Calibri" w:hAnsi="Arial Narrow" w:cs="Times New Roman"/>
                          </w:rPr>
                          <w:t>eccessiva rotazione dei dirigenti chiave;</w:t>
                        </w:r>
                      </w:p>
                      <w:p w14:paraId="318C61CE" w14:textId="77777777" w:rsidR="007F11C3" w:rsidRPr="00AC2A50" w:rsidRDefault="007F11C3" w:rsidP="007F11C3">
                        <w:pPr>
                          <w:numPr>
                            <w:ilvl w:val="0"/>
                            <w:numId w:val="28"/>
                          </w:num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rispetto degli obblighi di pubblicazione di bilancio.</w:t>
                        </w:r>
                      </w:p>
                    </w:tc>
                  </w:tr>
                  <w:tr w:rsidR="007F11C3" w:rsidRPr="00AC2A50" w14:paraId="38B6DDAB" w14:textId="77777777" w:rsidTr="007F11C3">
                    <w:tc>
                      <w:tcPr>
                        <w:tcW w:w="5665" w:type="dxa"/>
                      </w:tcPr>
                      <w:p w14:paraId="5E146336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lastRenderedPageBreak/>
                          <w:t>13. Chi sono i probabili utilizzatori del bilancio?</w:t>
                        </w:r>
                      </w:p>
                      <w:p w14:paraId="4F2F0108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•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ab/>
                          <w:t>banche</w:t>
                        </w:r>
                      </w:p>
                      <w:p w14:paraId="594777C1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•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ab/>
                          <w:t>autorità fiscali</w:t>
                        </w:r>
                      </w:p>
                      <w:p w14:paraId="25CA1DE0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•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ab/>
                          <w:t>organismi di vigilanza</w:t>
                        </w:r>
                      </w:p>
                      <w:p w14:paraId="55E8F064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•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ab/>
                          <w:t>i dirigenti del potenziale cliente</w:t>
                        </w:r>
                      </w:p>
                      <w:p w14:paraId="645B1A3F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•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ab/>
                          <w:t>i creditori del potenziale cliente</w:t>
                        </w:r>
                      </w:p>
                      <w:p w14:paraId="160ACEA3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•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ab/>
                          <w:t>potenziali investitori/acquirenti</w:t>
                        </w:r>
                      </w:p>
                      <w:p w14:paraId="37A5FE56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•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ab/>
                          <w:t>gli azionisti/i soci del potenziale cliente</w:t>
                        </w:r>
                      </w:p>
                      <w:p w14:paraId="761AE8C7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•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ab/>
                          <w:t>altri soggetti.</w:t>
                        </w:r>
                      </w:p>
                      <w:p w14:paraId="01611BB3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lastRenderedPageBreak/>
                          <w:t>14.</w:t>
                        </w:r>
                        <w:r>
                          <w:rPr>
                            <w:rFonts w:ascii="Arial Narrow" w:eastAsia="Calibri" w:hAnsi="Arial Narrow" w:cs="Times New Roman"/>
                          </w:rPr>
                          <w:t xml:space="preserve"> 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Sulla base delle informazioni assunte, si può ragionevolmente escludere l’esistenza di contenziosi con gli azionisti, i soci o terzi che saranno influenzati dal risultato dell’incarico?</w:t>
                        </w:r>
                      </w:p>
                      <w:p w14:paraId="057049D1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15. Sulla base delle informazioni assunte, si può ragionevolmente escludere la presenza di aree di bilancio specifiche o conti specifici meritevoli di ulteriore attenzione? In caso negativo, indicare quali.</w:t>
                        </w:r>
                      </w:p>
                      <w:p w14:paraId="3FCC9BB6" w14:textId="090BE5DC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16. Sulla base delle informazioni assunte, si possono ragionevolmente escludere dubbi sulla continuità aziendale del potenziale</w:t>
                        </w:r>
                        <w:r w:rsidRPr="00AC2A50" w:rsidDel="001E0E27">
                          <w:rPr>
                            <w:rFonts w:ascii="Arial Narrow" w:eastAsia="Calibri" w:hAnsi="Arial Narrow" w:cs="Times New Roman"/>
                          </w:rPr>
                          <w:t xml:space="preserve"> 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cliente n</w:t>
                        </w:r>
                        <w:r w:rsidR="00545A8A">
                          <w:rPr>
                            <w:rFonts w:ascii="Arial Narrow" w:eastAsia="Calibri" w:hAnsi="Arial Narrow" w:cs="Times New Roman"/>
                          </w:rPr>
                          <w:t>el futuro prevedibile (almeno dodici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 xml:space="preserve"> mesi)?</w:t>
                        </w:r>
                      </w:p>
                      <w:p w14:paraId="277E70B7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  <w:b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17. Sulla base delle informazioni assunte, esiste una ragionevole convinzione che il potenziale</w:t>
                        </w:r>
                        <w:r w:rsidRPr="00AC2A50" w:rsidDel="001E0E27">
                          <w:rPr>
                            <w:rFonts w:ascii="Arial Narrow" w:eastAsia="Calibri" w:hAnsi="Arial Narrow" w:cs="Times New Roman"/>
                          </w:rPr>
                          <w:t xml:space="preserve"> 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cliente sia disposto a pagare onorari accettabili e sia in grado di farlo?</w:t>
                        </w:r>
                      </w:p>
                    </w:tc>
                  </w:tr>
                  <w:tr w:rsidR="007F11C3" w:rsidRPr="00AC2A50" w14:paraId="29599D3F" w14:textId="77777777" w:rsidTr="007F11C3">
                    <w:tc>
                      <w:tcPr>
                        <w:tcW w:w="5665" w:type="dxa"/>
                      </w:tcPr>
                      <w:p w14:paraId="5A62C402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  <w:b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  <w:b/>
                          </w:rPr>
                          <w:lastRenderedPageBreak/>
                          <w:t>Limitazioni allo svolgimento dell’incarico</w:t>
                        </w:r>
                      </w:p>
                      <w:p w14:paraId="1A06673B" w14:textId="00BC1860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 xml:space="preserve">18. Sulla base delle informazioni assunte, esiste una ragionevole convinzione che la </w:t>
                        </w:r>
                        <w:r w:rsidR="00545A8A">
                          <w:rPr>
                            <w:rFonts w:ascii="Arial Narrow" w:eastAsia="Calibri" w:hAnsi="Arial Narrow" w:cs="Times New Roman"/>
                          </w:rPr>
                          <w:t>d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irezione della società non porrà limitazioni allo svolgimento del lavoro?</w:t>
                        </w:r>
                      </w:p>
                      <w:p w14:paraId="02B3087F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19. Sulla base delle informazioni assunte, la tempistica per lo svolgimento dell’incarico è ragionevole?</w:t>
                        </w:r>
                      </w:p>
                    </w:tc>
                  </w:tr>
                  <w:tr w:rsidR="007F11C3" w:rsidRPr="00AC2A50" w14:paraId="4F020AFD" w14:textId="77777777" w:rsidTr="007F11C3">
                    <w:tc>
                      <w:tcPr>
                        <w:tcW w:w="5665" w:type="dxa"/>
                      </w:tcPr>
                      <w:p w14:paraId="6DF23AB3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  <w:b/>
                          </w:rPr>
                        </w:pPr>
                        <w:bookmarkStart w:id="1" w:name="_Hlk488403430"/>
                        <w:r w:rsidRPr="00AC2A50">
                          <w:rPr>
                            <w:rFonts w:ascii="Arial Narrow" w:eastAsia="Calibri" w:hAnsi="Arial Narrow" w:cs="Times New Roman"/>
                            <w:b/>
                          </w:rPr>
                          <w:t>Antiriciclaggio</w:t>
                        </w:r>
                      </w:p>
                      <w:p w14:paraId="00C2DA72" w14:textId="77777777" w:rsidR="00FE0EFE" w:rsidRDefault="00FE0EFE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>
                          <w:rPr>
                            <w:rFonts w:ascii="Arial Narrow" w:eastAsia="Calibri" w:hAnsi="Arial Narrow" w:cs="Times New Roman"/>
                          </w:rPr>
                          <w:t>20. Sulla base delle informazioni assunte si può ragionevolmente escludere che la struttura societaria del cliente sia qualificabile come veicolo di interposizione patrimoniale?</w:t>
                        </w:r>
                      </w:p>
                      <w:p w14:paraId="4E42ECCE" w14:textId="763F6BC7" w:rsidR="007F11C3" w:rsidRPr="00AC2A50" w:rsidRDefault="00FE0EFE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2</w:t>
                        </w:r>
                        <w:r>
                          <w:rPr>
                            <w:rFonts w:ascii="Arial Narrow" w:eastAsia="Calibri" w:hAnsi="Arial Narrow" w:cs="Times New Roman"/>
                          </w:rPr>
                          <w:t>1</w:t>
                        </w:r>
                        <w:r w:rsidR="007F11C3" w:rsidRPr="00AC2A50">
                          <w:rPr>
                            <w:rFonts w:ascii="Arial Narrow" w:eastAsia="Calibri" w:hAnsi="Arial Narrow" w:cs="Times New Roman"/>
                          </w:rPr>
                          <w:t xml:space="preserve">. Sulla base delle informazioni assunte si può ragionevolmente escludere che il cliente sia una società fiduciaria, un </w:t>
                        </w:r>
                        <w:r w:rsidR="007F11C3" w:rsidRPr="00545A8A">
                          <w:rPr>
                            <w:rFonts w:ascii="Arial Narrow" w:eastAsia="Calibri" w:hAnsi="Arial Narrow" w:cs="Times New Roman"/>
                            <w:i/>
                          </w:rPr>
                          <w:t>trust</w:t>
                        </w:r>
                        <w:r w:rsidR="007F11C3" w:rsidRPr="00AC2A50">
                          <w:rPr>
                            <w:rFonts w:ascii="Arial Narrow" w:eastAsia="Calibri" w:hAnsi="Arial Narrow" w:cs="Times New Roman"/>
                          </w:rPr>
                          <w:t xml:space="preserve"> o una società controllata attraverso titoli al portatore oppure che sia controllato da un</w:t>
                        </w:r>
                        <w:r w:rsidR="007F11C3">
                          <w:rPr>
                            <w:rFonts w:ascii="Arial Narrow" w:eastAsia="Calibri" w:hAnsi="Arial Narrow" w:cs="Times New Roman"/>
                          </w:rPr>
                          <w:t xml:space="preserve"> </w:t>
                        </w:r>
                        <w:r w:rsidR="007F11C3" w:rsidRPr="00AC2A50">
                          <w:rPr>
                            <w:rFonts w:ascii="Arial Narrow" w:eastAsia="Calibri" w:hAnsi="Arial Narrow" w:cs="Times New Roman"/>
                          </w:rPr>
                          <w:t>ente avente una di tali forme giuridiche?</w:t>
                        </w:r>
                      </w:p>
                      <w:p w14:paraId="788366D0" w14:textId="3FCE04FD" w:rsidR="007F11C3" w:rsidRDefault="00FE0EFE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2</w:t>
                        </w:r>
                        <w:r>
                          <w:rPr>
                            <w:rFonts w:ascii="Arial Narrow" w:eastAsia="Calibri" w:hAnsi="Arial Narrow" w:cs="Times New Roman"/>
                          </w:rPr>
                          <w:t>2</w:t>
                        </w:r>
                        <w:r w:rsidR="007F11C3" w:rsidRPr="00AC2A50">
                          <w:rPr>
                            <w:rFonts w:ascii="Arial Narrow" w:eastAsia="Calibri" w:hAnsi="Arial Narrow" w:cs="Times New Roman"/>
                          </w:rPr>
                          <w:t>. Sulla base delle informazioni assunte si può ragionevolmente escludere che la struttura societaria del cliente sia non coerente con l’oggetto sociale e/o con gli scopi perseguiti dal cliente e dall’eventuale gruppo di appartenenza e/o con le modalità attraverso cui lo stesso opera per raggiungerli?</w:t>
                        </w:r>
                      </w:p>
                      <w:p w14:paraId="4117284C" w14:textId="29B39B58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2</w:t>
                        </w:r>
                        <w:r w:rsidR="00FE0EFE">
                          <w:rPr>
                            <w:rFonts w:ascii="Arial Narrow" w:eastAsia="Calibri" w:hAnsi="Arial Narrow" w:cs="Times New Roman"/>
                          </w:rPr>
                          <w:t>3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. Sulla base delle informazioni assunte si può ragionevolmente escludere che il settore in cui opera il titolare effettivo e l’attività effettivamente svolta dallo stesso siano incoerenti con il ruolo rivestito nella società e, più in generale, con quelle dell’eventuale gruppo?</w:t>
                        </w:r>
                      </w:p>
                      <w:p w14:paraId="3071BE7B" w14:textId="6331E69E" w:rsidR="007F11C3" w:rsidRPr="00AC2A50" w:rsidRDefault="002F4D01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lastRenderedPageBreak/>
                          <w:t>2</w:t>
                        </w:r>
                        <w:r>
                          <w:rPr>
                            <w:rFonts w:ascii="Arial Narrow" w:eastAsia="Calibri" w:hAnsi="Arial Narrow" w:cs="Times New Roman"/>
                          </w:rPr>
                          <w:t>4</w:t>
                        </w:r>
                        <w:r w:rsidR="007F11C3" w:rsidRPr="00AC2A50">
                          <w:rPr>
                            <w:rFonts w:ascii="Arial Narrow" w:eastAsia="Calibri" w:hAnsi="Arial Narrow" w:cs="Times New Roman"/>
                          </w:rPr>
                          <w:t>. Sulla base delle informazioni assunte si può ragionevolmente escludere che il titolare effettivo abbia procedimenti penali in corso, sia soggetto a misure cautelari, abbia riportato condanne penali?</w:t>
                        </w:r>
                      </w:p>
                      <w:p w14:paraId="16A54A7B" w14:textId="0C6915FD" w:rsidR="007F11C3" w:rsidRPr="00AC2A50" w:rsidRDefault="002F4D01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2</w:t>
                        </w:r>
                        <w:r>
                          <w:rPr>
                            <w:rFonts w:ascii="Arial Narrow" w:eastAsia="Calibri" w:hAnsi="Arial Narrow" w:cs="Times New Roman"/>
                          </w:rPr>
                          <w:t>5</w:t>
                        </w:r>
                        <w:r w:rsidR="007F11C3" w:rsidRPr="00AC2A50">
                          <w:rPr>
                            <w:rFonts w:ascii="Arial Narrow" w:eastAsia="Calibri" w:hAnsi="Arial Narrow" w:cs="Times New Roman"/>
                          </w:rPr>
                          <w:t xml:space="preserve">. Sulla base delle informazioni assunte si può ragionevolmente escludere che vi siano a carico del cliente procedimenti per danno erariale, reati fiscali, altri procedimenti penali, procedimenti </w:t>
                        </w:r>
                        <w:r w:rsidR="007F11C3" w:rsidRPr="00545A8A">
                          <w:rPr>
                            <w:rFonts w:ascii="Arial Narrow" w:eastAsia="Calibri" w:hAnsi="Arial Narrow" w:cs="Times New Roman"/>
                            <w:i/>
                          </w:rPr>
                          <w:t>ex</w:t>
                        </w:r>
                        <w:r w:rsidR="007F11C3" w:rsidRPr="00AC2A50">
                          <w:rPr>
                            <w:rFonts w:ascii="Arial Narrow" w:eastAsia="Calibri" w:hAnsi="Arial Narrow" w:cs="Times New Roman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="007F11C3" w:rsidRPr="00AC2A50">
                          <w:rPr>
                            <w:rFonts w:ascii="Arial Narrow" w:eastAsia="Calibri" w:hAnsi="Arial Narrow" w:cs="Times New Roman"/>
                          </w:rPr>
                          <w:t>D</w:t>
                        </w:r>
                        <w:r w:rsidR="00545A8A">
                          <w:rPr>
                            <w:rFonts w:ascii="Arial Narrow" w:eastAsia="Calibri" w:hAnsi="Arial Narrow" w:cs="Times New Roman"/>
                          </w:rPr>
                          <w:t>.L</w:t>
                        </w:r>
                        <w:r w:rsidR="007F11C3" w:rsidRPr="00AC2A50">
                          <w:rPr>
                            <w:rFonts w:ascii="Arial Narrow" w:eastAsia="Calibri" w:hAnsi="Arial Narrow" w:cs="Times New Roman"/>
                          </w:rPr>
                          <w:t>gs</w:t>
                        </w:r>
                        <w:proofErr w:type="gramEnd"/>
                        <w:r w:rsidR="00545A8A">
                          <w:rPr>
                            <w:rFonts w:ascii="Arial Narrow" w:eastAsia="Calibri" w:hAnsi="Arial Narrow" w:cs="Times New Roman"/>
                          </w:rPr>
                          <w:t>.</w:t>
                        </w:r>
                        <w:proofErr w:type="spellEnd"/>
                        <w:r w:rsidR="007F11C3" w:rsidRPr="00AC2A50">
                          <w:rPr>
                            <w:rFonts w:ascii="Arial Narrow" w:eastAsia="Calibri" w:hAnsi="Arial Narrow" w:cs="Times New Roman"/>
                          </w:rPr>
                          <w:t xml:space="preserve"> 231/2001, sanzioni per violazioni alla normativa antiriciclaggio, misure giudiziarie di carattere preventivo, provvedimenti di sequestro, condanne penali?</w:t>
                        </w:r>
                      </w:p>
                      <w:p w14:paraId="5E270355" w14:textId="20A72915" w:rsidR="007F11C3" w:rsidRPr="00AC2A50" w:rsidRDefault="002F4D01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2</w:t>
                        </w:r>
                        <w:r>
                          <w:rPr>
                            <w:rFonts w:ascii="Arial Narrow" w:eastAsia="Calibri" w:hAnsi="Arial Narrow" w:cs="Times New Roman"/>
                          </w:rPr>
                          <w:t>6</w:t>
                        </w:r>
                        <w:r w:rsidR="007F11C3" w:rsidRPr="00AC2A50">
                          <w:rPr>
                            <w:rFonts w:ascii="Arial Narrow" w:eastAsia="Calibri" w:hAnsi="Arial Narrow" w:cs="Times New Roman"/>
                          </w:rPr>
                          <w:t>. Sulla base delle informazioni assunte si può ragionevolmente escludere che la natura o la tipologia di attività svolta dal cliente o il settore economico di appartenenza possano essere correlati a paesi e</w:t>
                        </w:r>
                        <w:r w:rsidR="00726453">
                          <w:rPr>
                            <w:rFonts w:ascii="Arial Narrow" w:eastAsia="Calibri" w:hAnsi="Arial Narrow" w:cs="Times New Roman"/>
                          </w:rPr>
                          <w:t>/o</w:t>
                        </w:r>
                        <w:r w:rsidR="007F11C3" w:rsidRPr="00AC2A50">
                          <w:rPr>
                            <w:rFonts w:ascii="Arial Narrow" w:eastAsia="Calibri" w:hAnsi="Arial Narrow" w:cs="Times New Roman"/>
                          </w:rPr>
                          <w:t xml:space="preserve"> mercati a rischio </w:t>
                        </w:r>
                        <w:r w:rsidR="00A92894">
                          <w:rPr>
                            <w:rFonts w:ascii="Arial Narrow" w:eastAsia="Calibri" w:hAnsi="Arial Narrow" w:cs="Times New Roman"/>
                          </w:rPr>
                          <w:t>riciclaggio e/o finanziamento del terrorismo</w:t>
                        </w:r>
                        <w:r>
                          <w:rPr>
                            <w:rFonts w:ascii="Arial Narrow" w:eastAsia="Calibri" w:hAnsi="Arial Narrow" w:cs="Times New Roman"/>
                          </w:rPr>
                          <w:t>, o comunque carenti di efficaci presidi di prevenzione di tali reati</w:t>
                        </w:r>
                        <w:r w:rsidR="007F11C3" w:rsidRPr="00AC2A50">
                          <w:rPr>
                            <w:rFonts w:ascii="Arial Narrow" w:eastAsia="Calibri" w:hAnsi="Arial Narrow" w:cs="Times New Roman"/>
                          </w:rPr>
                          <w:t>?</w:t>
                        </w:r>
                      </w:p>
                      <w:p w14:paraId="19B7CBFE" w14:textId="454C4167" w:rsidR="007F11C3" w:rsidRDefault="002F4D01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2</w:t>
                        </w:r>
                        <w:r>
                          <w:rPr>
                            <w:rFonts w:ascii="Arial Narrow" w:eastAsia="Calibri" w:hAnsi="Arial Narrow" w:cs="Times New Roman"/>
                          </w:rPr>
                          <w:t>7</w:t>
                        </w:r>
                        <w:r w:rsidR="007F11C3" w:rsidRPr="00AC2A50">
                          <w:rPr>
                            <w:rFonts w:ascii="Arial Narrow" w:eastAsia="Calibri" w:hAnsi="Arial Narrow" w:cs="Times New Roman"/>
                          </w:rPr>
                          <w:t>. Sulla base delle informazioni assunte si può ragionevolmente escludere che il cliente abbia partecipazioni eccedenti il 25% o comunque eserciti un’influenza dominante su enti aventi sedi in paesi e</w:t>
                        </w:r>
                        <w:r w:rsidR="00726453">
                          <w:rPr>
                            <w:rFonts w:ascii="Arial Narrow" w:eastAsia="Calibri" w:hAnsi="Arial Narrow" w:cs="Times New Roman"/>
                          </w:rPr>
                          <w:t>/o</w:t>
                        </w:r>
                        <w:r w:rsidR="007F11C3" w:rsidRPr="00AC2A50">
                          <w:rPr>
                            <w:rFonts w:ascii="Arial Narrow" w:eastAsia="Calibri" w:hAnsi="Arial Narrow" w:cs="Times New Roman"/>
                          </w:rPr>
                          <w:t xml:space="preserve"> mercati a rischio </w:t>
                        </w:r>
                        <w:r w:rsidR="00A92894">
                          <w:rPr>
                            <w:rFonts w:ascii="Arial Narrow" w:eastAsia="Calibri" w:hAnsi="Arial Narrow" w:cs="Times New Roman"/>
                          </w:rPr>
                          <w:t>riciclaggio e/o finanziamento del terrorismo</w:t>
                        </w:r>
                        <w:r>
                          <w:rPr>
                            <w:rFonts w:ascii="Arial Narrow" w:eastAsia="Calibri" w:hAnsi="Arial Narrow" w:cs="Times New Roman"/>
                          </w:rPr>
                          <w:t>, o comunque carenti di efficaci presidi di prevenzione di tali reati</w:t>
                        </w:r>
                        <w:r w:rsidR="007F11C3" w:rsidRPr="00AC2A50">
                          <w:rPr>
                            <w:rFonts w:ascii="Arial Narrow" w:eastAsia="Calibri" w:hAnsi="Arial Narrow" w:cs="Times New Roman"/>
                          </w:rPr>
                          <w:t>?</w:t>
                        </w:r>
                      </w:p>
                      <w:p w14:paraId="3B198945" w14:textId="77777777" w:rsidR="0070298D" w:rsidRPr="00AC2A50" w:rsidRDefault="0070298D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>
                          <w:rPr>
                            <w:rFonts w:ascii="Arial Narrow" w:eastAsia="Calibri" w:hAnsi="Arial Narrow" w:cs="Times New Roman"/>
                          </w:rPr>
                          <w:t xml:space="preserve">28. </w:t>
                        </w: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Sulla base delle informazioni assunte si può ragionevolmente escludere che la natura o la tipologia di attività svolta dal cliente o il settore economico di appartenenza possano essere correlati a paesi</w:t>
                        </w:r>
                        <w:r>
                          <w:rPr>
                            <w:rFonts w:ascii="Arial Narrow" w:eastAsia="Calibri" w:hAnsi="Arial Narrow" w:cs="Times New Roman"/>
                          </w:rPr>
                          <w:t xml:space="preserve"> terzi caratterizzati da un elevato livello di corruzione o di permeabilità ad altre attività criminose?</w:t>
                        </w:r>
                      </w:p>
                      <w:p w14:paraId="5DB3E62B" w14:textId="733405E6" w:rsidR="007F11C3" w:rsidRPr="00AC2A50" w:rsidRDefault="002F4D01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2</w:t>
                        </w:r>
                        <w:r w:rsidR="0070298D">
                          <w:rPr>
                            <w:rFonts w:ascii="Arial Narrow" w:eastAsia="Calibri" w:hAnsi="Arial Narrow" w:cs="Times New Roman"/>
                          </w:rPr>
                          <w:t>9</w:t>
                        </w:r>
                        <w:r w:rsidR="007F11C3" w:rsidRPr="00AC2A50">
                          <w:rPr>
                            <w:rFonts w:ascii="Arial Narrow" w:eastAsia="Calibri" w:hAnsi="Arial Narrow" w:cs="Times New Roman"/>
                          </w:rPr>
                          <w:t>. Sulla base delle informazioni assunte si può ragionevolmente escludere che il cliente abbia cercato consapevolmente di fuorviare o</w:t>
                        </w:r>
                        <w:r w:rsidR="00A92894">
                          <w:rPr>
                            <w:rFonts w:ascii="Arial Narrow" w:eastAsia="Calibri" w:hAnsi="Arial Narrow" w:cs="Times New Roman"/>
                          </w:rPr>
                          <w:t>d</w:t>
                        </w:r>
                        <w:r w:rsidR="007F11C3" w:rsidRPr="00AC2A50">
                          <w:rPr>
                            <w:rFonts w:ascii="Arial Narrow" w:eastAsia="Calibri" w:hAnsi="Arial Narrow" w:cs="Times New Roman"/>
                          </w:rPr>
                          <w:t xml:space="preserve"> ostacolare l’acquisizione di informazioni rilevanti ai fini </w:t>
                        </w:r>
                        <w:r w:rsidR="00A92894">
                          <w:rPr>
                            <w:rFonts w:ascii="Arial Narrow" w:eastAsia="Calibri" w:hAnsi="Arial Narrow" w:cs="Times New Roman"/>
                          </w:rPr>
                          <w:t xml:space="preserve">della prevenzione dei reati di </w:t>
                        </w:r>
                        <w:r w:rsidR="007F11C3" w:rsidRPr="00AC2A50">
                          <w:rPr>
                            <w:rFonts w:ascii="Arial Narrow" w:eastAsia="Calibri" w:hAnsi="Arial Narrow" w:cs="Times New Roman"/>
                          </w:rPr>
                          <w:t>riciclaggio</w:t>
                        </w:r>
                        <w:r w:rsidR="00A92894">
                          <w:rPr>
                            <w:rFonts w:ascii="Arial Narrow" w:eastAsia="Calibri" w:hAnsi="Arial Narrow" w:cs="Times New Roman"/>
                          </w:rPr>
                          <w:t>/finanziamento del terrorismo</w:t>
                        </w:r>
                        <w:r w:rsidR="007F11C3" w:rsidRPr="00AC2A50">
                          <w:rPr>
                            <w:rFonts w:ascii="Arial Narrow" w:eastAsia="Calibri" w:hAnsi="Arial Narrow" w:cs="Times New Roman"/>
                          </w:rPr>
                          <w:t>?</w:t>
                        </w:r>
                      </w:p>
                      <w:p w14:paraId="5991F21C" w14:textId="77777777" w:rsidR="007A40A5" w:rsidRPr="00AC2A50" w:rsidRDefault="0070298D" w:rsidP="002F4D01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>
                          <w:rPr>
                            <w:rFonts w:ascii="Arial Narrow" w:eastAsia="Calibri" w:hAnsi="Arial Narrow" w:cs="Times New Roman"/>
                          </w:rPr>
                          <w:t>30</w:t>
                        </w:r>
                        <w:r w:rsidR="00966730">
                          <w:rPr>
                            <w:rFonts w:ascii="Arial Narrow" w:eastAsia="Calibri" w:hAnsi="Arial Narrow" w:cs="Times New Roman"/>
                          </w:rPr>
                          <w:t xml:space="preserve">. </w:t>
                        </w:r>
                        <w:r w:rsidR="007A40A5">
                          <w:rPr>
                            <w:rFonts w:ascii="Arial Narrow" w:eastAsia="Calibri" w:hAnsi="Arial Narrow" w:cs="Times New Roman"/>
                          </w:rPr>
                          <w:t xml:space="preserve">Sono state assunte le informazioni necessarie per stabilire se il </w:t>
                        </w:r>
                        <w:r w:rsidR="002F4D01">
                          <w:rPr>
                            <w:rFonts w:ascii="Arial Narrow" w:eastAsia="Calibri" w:hAnsi="Arial Narrow" w:cs="Times New Roman"/>
                          </w:rPr>
                          <w:t xml:space="preserve">rappresentante legale e/o il titolare effettivo del cliente </w:t>
                        </w:r>
                        <w:r w:rsidR="007A40A5">
                          <w:rPr>
                            <w:rFonts w:ascii="Arial Narrow" w:eastAsia="Calibri" w:hAnsi="Arial Narrow" w:cs="Times New Roman"/>
                          </w:rPr>
                          <w:t>sia</w:t>
                        </w:r>
                        <w:r w:rsidR="002F4D01">
                          <w:rPr>
                            <w:rFonts w:ascii="Arial Narrow" w:eastAsia="Calibri" w:hAnsi="Arial Narrow" w:cs="Times New Roman"/>
                          </w:rPr>
                          <w:t>no</w:t>
                        </w:r>
                        <w:r w:rsidR="007A40A5">
                          <w:rPr>
                            <w:rFonts w:ascii="Arial Narrow" w:eastAsia="Calibri" w:hAnsi="Arial Narrow" w:cs="Times New Roman"/>
                          </w:rPr>
                          <w:t xml:space="preserve"> Person</w:t>
                        </w:r>
                        <w:r w:rsidR="002F4D01">
                          <w:rPr>
                            <w:rFonts w:ascii="Arial Narrow" w:eastAsia="Calibri" w:hAnsi="Arial Narrow" w:cs="Times New Roman"/>
                          </w:rPr>
                          <w:t>e</w:t>
                        </w:r>
                        <w:r w:rsidR="007A40A5">
                          <w:rPr>
                            <w:rFonts w:ascii="Arial Narrow" w:eastAsia="Calibri" w:hAnsi="Arial Narrow" w:cs="Times New Roman"/>
                          </w:rPr>
                          <w:t xml:space="preserve"> Politicamente Espost</w:t>
                        </w:r>
                        <w:r w:rsidR="002F4D01">
                          <w:rPr>
                            <w:rFonts w:ascii="Arial Narrow" w:eastAsia="Calibri" w:hAnsi="Arial Narrow" w:cs="Times New Roman"/>
                          </w:rPr>
                          <w:t>e</w:t>
                        </w:r>
                        <w:r w:rsidR="007A40A5">
                          <w:rPr>
                            <w:rFonts w:ascii="Arial Narrow" w:eastAsia="Calibri" w:hAnsi="Arial Narrow" w:cs="Times New Roman"/>
                          </w:rPr>
                          <w:t>?</w:t>
                        </w:r>
                      </w:p>
                    </w:tc>
                  </w:tr>
                  <w:bookmarkEnd w:id="1"/>
                  <w:tr w:rsidR="007F11C3" w:rsidRPr="00AC2A50" w14:paraId="1BBA17AA" w14:textId="77777777" w:rsidTr="007F11C3">
                    <w:tc>
                      <w:tcPr>
                        <w:tcW w:w="5665" w:type="dxa"/>
                      </w:tcPr>
                      <w:p w14:paraId="1C6C7E8E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  <w:b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  <w:b/>
                          </w:rPr>
                          <w:lastRenderedPageBreak/>
                          <w:t>Altro</w:t>
                        </w:r>
                      </w:p>
                      <w:p w14:paraId="093FBD9E" w14:textId="2DD34FBA" w:rsidR="007F11C3" w:rsidRPr="00AC2A50" w:rsidRDefault="0070298D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>
                          <w:rPr>
                            <w:rFonts w:ascii="Arial Narrow" w:eastAsia="Calibri" w:hAnsi="Arial Narrow" w:cs="Times New Roman"/>
                          </w:rPr>
                          <w:t>31</w:t>
                        </w:r>
                        <w:r w:rsidR="007F11C3" w:rsidRPr="00AC2A50">
                          <w:rPr>
                            <w:rFonts w:ascii="Arial Narrow" w:eastAsia="Calibri" w:hAnsi="Arial Narrow" w:cs="Times New Roman"/>
                          </w:rPr>
                          <w:t>.</w:t>
                        </w:r>
                        <w:r w:rsidR="007F11C3">
                          <w:rPr>
                            <w:rFonts w:ascii="Arial Narrow" w:eastAsia="Calibri" w:hAnsi="Arial Narrow" w:cs="Times New Roman"/>
                          </w:rPr>
                          <w:t xml:space="preserve"> </w:t>
                        </w:r>
                        <w:r w:rsidR="007F11C3" w:rsidRPr="00AC2A50">
                          <w:rPr>
                            <w:rFonts w:ascii="Arial Narrow" w:eastAsia="Calibri" w:hAnsi="Arial Narrow" w:cs="Times New Roman"/>
                          </w:rPr>
                          <w:t>Si possono ragionevolmente escludere altri aspetti da considerare relativamente all’accettazione del cliente?</w:t>
                        </w:r>
                      </w:p>
                      <w:p w14:paraId="6D5A1A6E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</w:rPr>
                        </w:pPr>
                        <w:r w:rsidRPr="00AC2A50">
                          <w:rPr>
                            <w:rFonts w:ascii="Arial Narrow" w:eastAsia="Calibri" w:hAnsi="Arial Narrow" w:cs="Times New Roman"/>
                          </w:rPr>
                          <w:t>In caso negativo, descrivere tali aspetti e come sono stati trattati.</w:t>
                        </w:r>
                      </w:p>
                      <w:p w14:paraId="34B4EB78" w14:textId="77777777" w:rsidR="007F11C3" w:rsidRPr="00AC2A50" w:rsidRDefault="007F11C3" w:rsidP="007F11C3">
                        <w:pPr>
                          <w:spacing w:after="0" w:line="360" w:lineRule="auto"/>
                          <w:jc w:val="both"/>
                          <w:rPr>
                            <w:rFonts w:ascii="Arial Narrow" w:eastAsia="Calibri" w:hAnsi="Arial Narrow" w:cs="Times New Roman"/>
                            <w:b/>
                          </w:rPr>
                        </w:pPr>
                      </w:p>
                    </w:tc>
                  </w:tr>
                </w:tbl>
                <w:p w14:paraId="4D2A89A8" w14:textId="77777777" w:rsidR="00385762" w:rsidRPr="007F11C3" w:rsidRDefault="00385762" w:rsidP="007F11C3">
                  <w:pPr>
                    <w:spacing w:line="360" w:lineRule="auto"/>
                    <w:jc w:val="both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380" w:type="dxa"/>
                </w:tcPr>
                <w:p w14:paraId="73EFD502" w14:textId="77777777" w:rsidR="00385762" w:rsidRDefault="00385762" w:rsidP="0038576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2620" w:type="dxa"/>
                </w:tcPr>
                <w:p w14:paraId="52CBABE8" w14:textId="77777777" w:rsidR="00385762" w:rsidRDefault="00385762" w:rsidP="0038576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</w:tbl>
          <w:p w14:paraId="004DA7B3" w14:textId="77777777" w:rsidR="00122C44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14:paraId="3E271BC6" w14:textId="77777777" w:rsidR="007F11C3" w:rsidRDefault="007F11C3" w:rsidP="007F11C3">
            <w:pPr>
              <w:spacing w:line="360" w:lineRule="auto"/>
              <w:jc w:val="both"/>
              <w:rPr>
                <w:rFonts w:ascii="Arial Narrow" w:eastAsia="Calibri" w:hAnsi="Arial Narrow" w:cs="Times New Roman"/>
                <w:b/>
                <w:bCs/>
              </w:rPr>
            </w:pPr>
            <w:r w:rsidRPr="009369C5">
              <w:rPr>
                <w:rFonts w:ascii="Arial Narrow" w:eastAsia="Calibri" w:hAnsi="Arial Narrow" w:cs="Times New Roman"/>
                <w:b/>
                <w:bCs/>
              </w:rPr>
              <w:lastRenderedPageBreak/>
              <w:t>Conclusioni</w:t>
            </w:r>
            <w:r>
              <w:rPr>
                <w:rFonts w:ascii="Arial Narrow" w:eastAsia="Calibri" w:hAnsi="Arial Narrow" w:cs="Times New Roman"/>
                <w:b/>
                <w:bCs/>
              </w:rPr>
              <w:t>:</w:t>
            </w:r>
          </w:p>
          <w:p w14:paraId="7D61590A" w14:textId="77777777" w:rsidR="007F11C3" w:rsidRPr="009369C5" w:rsidRDefault="007F11C3" w:rsidP="007F11C3">
            <w:pPr>
              <w:spacing w:line="360" w:lineRule="auto"/>
              <w:jc w:val="both"/>
              <w:rPr>
                <w:rFonts w:ascii="Arial Narrow" w:eastAsia="Calibri" w:hAnsi="Arial Narrow" w:cs="Times New Roman"/>
              </w:rPr>
            </w:pPr>
            <w:r w:rsidRPr="009369C5">
              <w:rPr>
                <w:rFonts w:ascii="Arial Narrow" w:eastAsia="Calibri" w:hAnsi="Arial Narrow" w:cs="Times New Roman"/>
              </w:rPr>
              <w:t>Sulla base delle conoscenze preliminari del potenziale cliente e degli elementi illustrati in precedenza, il potenziale cliente è da considerarsi:</w:t>
            </w:r>
          </w:p>
          <w:p w14:paraId="1AA1C241" w14:textId="77777777" w:rsidR="007F11C3" w:rsidRPr="009369C5" w:rsidRDefault="007F11C3" w:rsidP="007F11C3">
            <w:pPr>
              <w:spacing w:line="360" w:lineRule="auto"/>
              <w:jc w:val="both"/>
              <w:rPr>
                <w:rFonts w:ascii="Arial Narrow" w:eastAsia="Calibri" w:hAnsi="Arial Narrow" w:cs="Times New Roman"/>
              </w:rPr>
            </w:pPr>
            <w:r w:rsidRPr="009369C5">
              <w:rPr>
                <w:rFonts w:ascii="Arial Narrow" w:eastAsia="Calibri" w:hAnsi="Arial Narrow" w:cs="Times New Roman"/>
              </w:rPr>
              <w:sym w:font="Symbol" w:char="F07F"/>
            </w:r>
            <w:r w:rsidRPr="009369C5">
              <w:rPr>
                <w:rFonts w:ascii="Arial Narrow" w:eastAsia="Calibri" w:hAnsi="Arial Narrow" w:cs="Times New Roman"/>
              </w:rPr>
              <w:t xml:space="preserve"> a rischio basso</w:t>
            </w:r>
            <w:r>
              <w:rPr>
                <w:rFonts w:ascii="Arial Narrow" w:eastAsia="Calibri" w:hAnsi="Arial Narrow" w:cs="Times New Roman"/>
              </w:rPr>
              <w:t xml:space="preserve">                </w:t>
            </w:r>
            <w:r w:rsidRPr="009369C5">
              <w:rPr>
                <w:rFonts w:ascii="Arial Narrow" w:eastAsia="Calibri" w:hAnsi="Arial Narrow" w:cs="Times New Roman"/>
              </w:rPr>
              <w:tab/>
            </w:r>
            <w:r w:rsidRPr="009369C5">
              <w:rPr>
                <w:rFonts w:ascii="Arial Narrow" w:eastAsia="Calibri" w:hAnsi="Arial Narrow" w:cs="Times New Roman"/>
              </w:rPr>
              <w:sym w:font="Symbol" w:char="F07F"/>
            </w:r>
            <w:r w:rsidRPr="009369C5">
              <w:rPr>
                <w:rFonts w:ascii="Arial Narrow" w:eastAsia="Calibri" w:hAnsi="Arial Narrow" w:cs="Times New Roman"/>
              </w:rPr>
              <w:t xml:space="preserve"> a rischio moderato</w:t>
            </w:r>
            <w:r w:rsidRPr="009369C5">
              <w:rPr>
                <w:rFonts w:ascii="Arial Narrow" w:eastAsia="Calibri" w:hAnsi="Arial Narrow" w:cs="Times New Roman"/>
              </w:rPr>
              <w:tab/>
            </w:r>
            <w:r>
              <w:rPr>
                <w:rFonts w:ascii="Arial Narrow" w:eastAsia="Calibri" w:hAnsi="Arial Narrow" w:cs="Times New Roman"/>
              </w:rPr>
              <w:t xml:space="preserve">              </w:t>
            </w:r>
            <w:r w:rsidRPr="009369C5">
              <w:rPr>
                <w:rFonts w:ascii="Arial Narrow" w:eastAsia="Calibri" w:hAnsi="Arial Narrow" w:cs="Times New Roman"/>
              </w:rPr>
              <w:sym w:font="Symbol" w:char="F07F"/>
            </w:r>
            <w:r w:rsidRPr="009369C5">
              <w:rPr>
                <w:rFonts w:ascii="Arial Narrow" w:eastAsia="Calibri" w:hAnsi="Arial Narrow" w:cs="Times New Roman"/>
              </w:rPr>
              <w:t xml:space="preserve"> a rischio elevato</w:t>
            </w:r>
          </w:p>
          <w:p w14:paraId="4AA60790" w14:textId="77777777" w:rsidR="007F11C3" w:rsidRPr="009369C5" w:rsidRDefault="007F11C3" w:rsidP="007F11C3">
            <w:pPr>
              <w:numPr>
                <w:ilvl w:val="0"/>
                <w:numId w:val="26"/>
              </w:numPr>
              <w:spacing w:after="0" w:line="360" w:lineRule="auto"/>
              <w:jc w:val="both"/>
              <w:rPr>
                <w:rFonts w:ascii="Arial Narrow" w:eastAsia="Calibri" w:hAnsi="Arial Narrow" w:cs="Times New Roman"/>
              </w:rPr>
            </w:pPr>
            <w:r w:rsidRPr="009369C5">
              <w:rPr>
                <w:rFonts w:ascii="Arial Narrow" w:eastAsia="Calibri" w:hAnsi="Arial Narrow" w:cs="Times New Roman"/>
              </w:rPr>
              <w:t>Nel caso in cui siano state individuate minacce significative all’indipendenza, sono state previste misure di salvaguardia al fine di eliminare la minaccia o ridurla a un livello accettabile.</w:t>
            </w:r>
          </w:p>
          <w:p w14:paraId="5E7CF1E2" w14:textId="77777777" w:rsidR="007F11C3" w:rsidRPr="009369C5" w:rsidRDefault="007F11C3" w:rsidP="007F11C3">
            <w:pPr>
              <w:numPr>
                <w:ilvl w:val="0"/>
                <w:numId w:val="26"/>
              </w:numPr>
              <w:spacing w:after="0" w:line="360" w:lineRule="auto"/>
              <w:jc w:val="both"/>
              <w:rPr>
                <w:rFonts w:ascii="Arial Narrow" w:eastAsia="Calibri" w:hAnsi="Arial Narrow" w:cs="Times New Roman"/>
              </w:rPr>
            </w:pPr>
            <w:r w:rsidRPr="009369C5">
              <w:rPr>
                <w:rFonts w:ascii="Arial Narrow" w:eastAsia="Calibri" w:hAnsi="Arial Narrow" w:cs="Times New Roman"/>
              </w:rPr>
              <w:t xml:space="preserve">Non sono/siamo a conoscenza di alcun elemento che metta in pericolo l’indipendenza. </w:t>
            </w:r>
          </w:p>
          <w:p w14:paraId="7A584B62" w14:textId="77777777" w:rsidR="007F11C3" w:rsidRPr="009369C5" w:rsidRDefault="007F11C3" w:rsidP="007F11C3">
            <w:pPr>
              <w:numPr>
                <w:ilvl w:val="0"/>
                <w:numId w:val="26"/>
              </w:numPr>
              <w:spacing w:after="0" w:line="360" w:lineRule="auto"/>
              <w:jc w:val="both"/>
              <w:rPr>
                <w:rFonts w:ascii="Arial Narrow" w:eastAsia="Calibri" w:hAnsi="Arial Narrow" w:cs="Times New Roman"/>
              </w:rPr>
            </w:pPr>
            <w:r w:rsidRPr="009369C5">
              <w:rPr>
                <w:rFonts w:ascii="Arial Narrow" w:eastAsia="Calibri" w:hAnsi="Arial Narrow" w:cs="Times New Roman"/>
              </w:rPr>
              <w:t>Sono state ottenute informazioni sufficienti per valutare se accettare o meno l’incarico.</w:t>
            </w:r>
          </w:p>
          <w:p w14:paraId="2850D81A" w14:textId="77777777" w:rsidR="007F11C3" w:rsidRPr="009369C5" w:rsidRDefault="007F11C3" w:rsidP="007F11C3">
            <w:pPr>
              <w:spacing w:line="360" w:lineRule="auto"/>
              <w:jc w:val="both"/>
              <w:rPr>
                <w:rFonts w:ascii="Arial Narrow" w:eastAsia="Calibri" w:hAnsi="Arial Narrow" w:cs="Times New Roman"/>
              </w:rPr>
            </w:pPr>
          </w:p>
          <w:p w14:paraId="407F2DB2" w14:textId="77777777" w:rsidR="00122C44" w:rsidRPr="007F11C3" w:rsidRDefault="007F11C3" w:rsidP="007F11C3">
            <w:pPr>
              <w:spacing w:line="360" w:lineRule="auto"/>
              <w:jc w:val="both"/>
              <w:rPr>
                <w:rFonts w:ascii="Arial Narrow" w:eastAsia="Calibri" w:hAnsi="Arial Narrow" w:cs="Times New Roman"/>
              </w:rPr>
            </w:pPr>
            <w:r w:rsidRPr="009369C5">
              <w:rPr>
                <w:rFonts w:ascii="Arial Narrow" w:eastAsia="Calibri" w:hAnsi="Arial Narrow" w:cs="Times New Roman"/>
              </w:rPr>
              <w:t>Sulla base delle valutazioni effettuate, il presente incarico può essere accettato (va rifiutato).</w:t>
            </w:r>
          </w:p>
        </w:tc>
      </w:tr>
    </w:tbl>
    <w:p w14:paraId="6EC9E82F" w14:textId="77777777" w:rsidR="002A6748" w:rsidRDefault="002A6748" w:rsidP="000B523D">
      <w:pPr>
        <w:spacing w:after="0" w:line="360" w:lineRule="auto"/>
        <w:rPr>
          <w:rFonts w:ascii="Arial Narrow" w:eastAsia="Times New Roman" w:hAnsi="Arial Narrow" w:cs="Times New Roman"/>
          <w:b/>
          <w:lang w:eastAsia="it-IT"/>
        </w:rPr>
      </w:pPr>
    </w:p>
    <w:sectPr w:rsidR="002A67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27B39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47CB"/>
    <w:multiLevelType w:val="hybridMultilevel"/>
    <w:tmpl w:val="0A165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941DF"/>
    <w:multiLevelType w:val="hybridMultilevel"/>
    <w:tmpl w:val="962EEF0E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D5FA0"/>
    <w:multiLevelType w:val="hybridMultilevel"/>
    <w:tmpl w:val="74AC8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75B64"/>
    <w:multiLevelType w:val="hybridMultilevel"/>
    <w:tmpl w:val="A9B4F4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3106D8"/>
    <w:multiLevelType w:val="hybridMultilevel"/>
    <w:tmpl w:val="57D63BB8"/>
    <w:lvl w:ilvl="0" w:tplc="DB7CBF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707319"/>
    <w:multiLevelType w:val="hybridMultilevel"/>
    <w:tmpl w:val="92F8CF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D2BD8"/>
    <w:multiLevelType w:val="hybridMultilevel"/>
    <w:tmpl w:val="6D409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CA7B54"/>
    <w:multiLevelType w:val="hybridMultilevel"/>
    <w:tmpl w:val="0F105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47CEB"/>
    <w:multiLevelType w:val="hybridMultilevel"/>
    <w:tmpl w:val="3266D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1563AB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10D93"/>
    <w:multiLevelType w:val="hybridMultilevel"/>
    <w:tmpl w:val="F4261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CA58BF"/>
    <w:multiLevelType w:val="hybridMultilevel"/>
    <w:tmpl w:val="6494F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D202A"/>
    <w:multiLevelType w:val="hybridMultilevel"/>
    <w:tmpl w:val="37202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E669CA"/>
    <w:multiLevelType w:val="hybridMultilevel"/>
    <w:tmpl w:val="83A27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BA3E76"/>
    <w:multiLevelType w:val="hybridMultilevel"/>
    <w:tmpl w:val="FF8E798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85490"/>
    <w:multiLevelType w:val="hybridMultilevel"/>
    <w:tmpl w:val="459CEB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51CE0"/>
    <w:multiLevelType w:val="hybridMultilevel"/>
    <w:tmpl w:val="04B25D60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C1ECA"/>
    <w:multiLevelType w:val="hybridMultilevel"/>
    <w:tmpl w:val="9AFE86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60377A7"/>
    <w:multiLevelType w:val="hybridMultilevel"/>
    <w:tmpl w:val="0240999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F3242A"/>
    <w:multiLevelType w:val="hybridMultilevel"/>
    <w:tmpl w:val="C18CC6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3F7F52"/>
    <w:multiLevelType w:val="hybridMultilevel"/>
    <w:tmpl w:val="E7A2AD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4C3E8B"/>
    <w:multiLevelType w:val="hybridMultilevel"/>
    <w:tmpl w:val="446428DE"/>
    <w:lvl w:ilvl="0" w:tplc="04100017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33D15"/>
    <w:multiLevelType w:val="hybridMultilevel"/>
    <w:tmpl w:val="239EE1F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7D0CE9"/>
    <w:multiLevelType w:val="hybridMultilevel"/>
    <w:tmpl w:val="4D2E6C6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833FED"/>
    <w:multiLevelType w:val="hybridMultilevel"/>
    <w:tmpl w:val="563A53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1E56CC"/>
    <w:multiLevelType w:val="hybridMultilevel"/>
    <w:tmpl w:val="4B92ABEE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803D75"/>
    <w:multiLevelType w:val="hybridMultilevel"/>
    <w:tmpl w:val="DC925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24"/>
  </w:num>
  <w:num w:numId="3">
    <w:abstractNumId w:val="26"/>
  </w:num>
  <w:num w:numId="4">
    <w:abstractNumId w:val="19"/>
  </w:num>
  <w:num w:numId="5">
    <w:abstractNumId w:val="15"/>
  </w:num>
  <w:num w:numId="6">
    <w:abstractNumId w:val="21"/>
  </w:num>
  <w:num w:numId="7">
    <w:abstractNumId w:val="2"/>
  </w:num>
  <w:num w:numId="8">
    <w:abstractNumId w:val="17"/>
  </w:num>
  <w:num w:numId="9">
    <w:abstractNumId w:val="22"/>
  </w:num>
  <w:num w:numId="10">
    <w:abstractNumId w:val="12"/>
  </w:num>
  <w:num w:numId="11">
    <w:abstractNumId w:val="18"/>
  </w:num>
  <w:num w:numId="12">
    <w:abstractNumId w:val="7"/>
  </w:num>
  <w:num w:numId="13">
    <w:abstractNumId w:val="1"/>
  </w:num>
  <w:num w:numId="14">
    <w:abstractNumId w:val="11"/>
  </w:num>
  <w:num w:numId="15">
    <w:abstractNumId w:val="9"/>
  </w:num>
  <w:num w:numId="16">
    <w:abstractNumId w:val="13"/>
  </w:num>
  <w:num w:numId="17">
    <w:abstractNumId w:val="14"/>
  </w:num>
  <w:num w:numId="18">
    <w:abstractNumId w:val="6"/>
  </w:num>
  <w:num w:numId="19">
    <w:abstractNumId w:val="8"/>
  </w:num>
  <w:num w:numId="20">
    <w:abstractNumId w:val="3"/>
  </w:num>
  <w:num w:numId="21">
    <w:abstractNumId w:val="16"/>
  </w:num>
  <w:num w:numId="22">
    <w:abstractNumId w:val="0"/>
  </w:num>
  <w:num w:numId="23">
    <w:abstractNumId w:val="10"/>
  </w:num>
  <w:num w:numId="24">
    <w:abstractNumId w:val="25"/>
  </w:num>
  <w:num w:numId="25">
    <w:abstractNumId w:val="5"/>
  </w:num>
  <w:num w:numId="26">
    <w:abstractNumId w:val="23"/>
  </w:num>
  <w:num w:numId="27">
    <w:abstractNumId w:val="27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E2"/>
    <w:rsid w:val="00004BC6"/>
    <w:rsid w:val="00055B99"/>
    <w:rsid w:val="00070FFE"/>
    <w:rsid w:val="00076FD8"/>
    <w:rsid w:val="000A2549"/>
    <w:rsid w:val="000A7F03"/>
    <w:rsid w:val="000B523D"/>
    <w:rsid w:val="000C7138"/>
    <w:rsid w:val="000D4B95"/>
    <w:rsid w:val="000E0793"/>
    <w:rsid w:val="000E5695"/>
    <w:rsid w:val="000E7B5E"/>
    <w:rsid w:val="000F1A31"/>
    <w:rsid w:val="00122C44"/>
    <w:rsid w:val="00137178"/>
    <w:rsid w:val="00155048"/>
    <w:rsid w:val="0015661B"/>
    <w:rsid w:val="0018038F"/>
    <w:rsid w:val="00192A53"/>
    <w:rsid w:val="001B553A"/>
    <w:rsid w:val="00220D4D"/>
    <w:rsid w:val="00274B6F"/>
    <w:rsid w:val="002A6748"/>
    <w:rsid w:val="002B7610"/>
    <w:rsid w:val="002E2852"/>
    <w:rsid w:val="002E36A7"/>
    <w:rsid w:val="002E4F5A"/>
    <w:rsid w:val="002F2795"/>
    <w:rsid w:val="002F4D01"/>
    <w:rsid w:val="00314682"/>
    <w:rsid w:val="00323986"/>
    <w:rsid w:val="00342376"/>
    <w:rsid w:val="00371ADA"/>
    <w:rsid w:val="00376C69"/>
    <w:rsid w:val="00385762"/>
    <w:rsid w:val="00385B81"/>
    <w:rsid w:val="003A7C48"/>
    <w:rsid w:val="003E1EDD"/>
    <w:rsid w:val="003E451F"/>
    <w:rsid w:val="004629C1"/>
    <w:rsid w:val="00463FC8"/>
    <w:rsid w:val="004A3F56"/>
    <w:rsid w:val="004B0989"/>
    <w:rsid w:val="004B541F"/>
    <w:rsid w:val="004F5F08"/>
    <w:rsid w:val="004F709C"/>
    <w:rsid w:val="00513B19"/>
    <w:rsid w:val="00545A8A"/>
    <w:rsid w:val="0055126A"/>
    <w:rsid w:val="005A291B"/>
    <w:rsid w:val="005E2A73"/>
    <w:rsid w:val="005F705F"/>
    <w:rsid w:val="006223EA"/>
    <w:rsid w:val="00630EF1"/>
    <w:rsid w:val="00640704"/>
    <w:rsid w:val="00677AB8"/>
    <w:rsid w:val="0068110B"/>
    <w:rsid w:val="00684889"/>
    <w:rsid w:val="006916BE"/>
    <w:rsid w:val="006A7F86"/>
    <w:rsid w:val="006B7D39"/>
    <w:rsid w:val="006C5F92"/>
    <w:rsid w:val="006D24E4"/>
    <w:rsid w:val="006D3A3D"/>
    <w:rsid w:val="0070298D"/>
    <w:rsid w:val="00715373"/>
    <w:rsid w:val="00716443"/>
    <w:rsid w:val="00717AD6"/>
    <w:rsid w:val="00726453"/>
    <w:rsid w:val="007420C3"/>
    <w:rsid w:val="00780362"/>
    <w:rsid w:val="00781C7A"/>
    <w:rsid w:val="00795FFA"/>
    <w:rsid w:val="007A40A5"/>
    <w:rsid w:val="007D00E6"/>
    <w:rsid w:val="007D2D1C"/>
    <w:rsid w:val="007F11C3"/>
    <w:rsid w:val="00806AB4"/>
    <w:rsid w:val="00861B18"/>
    <w:rsid w:val="00883508"/>
    <w:rsid w:val="00891490"/>
    <w:rsid w:val="008A1F80"/>
    <w:rsid w:val="0092000C"/>
    <w:rsid w:val="00934656"/>
    <w:rsid w:val="009465D9"/>
    <w:rsid w:val="00966730"/>
    <w:rsid w:val="00976F6D"/>
    <w:rsid w:val="009841BF"/>
    <w:rsid w:val="00990BB6"/>
    <w:rsid w:val="009A244B"/>
    <w:rsid w:val="009A520D"/>
    <w:rsid w:val="009C6C27"/>
    <w:rsid w:val="009F2D16"/>
    <w:rsid w:val="00A34E19"/>
    <w:rsid w:val="00A60378"/>
    <w:rsid w:val="00A727E9"/>
    <w:rsid w:val="00A841C9"/>
    <w:rsid w:val="00A92894"/>
    <w:rsid w:val="00AA6772"/>
    <w:rsid w:val="00B22C33"/>
    <w:rsid w:val="00B505EA"/>
    <w:rsid w:val="00B57520"/>
    <w:rsid w:val="00BE219F"/>
    <w:rsid w:val="00BE42DC"/>
    <w:rsid w:val="00C01874"/>
    <w:rsid w:val="00C02EE2"/>
    <w:rsid w:val="00C10081"/>
    <w:rsid w:val="00C27FE6"/>
    <w:rsid w:val="00C32A61"/>
    <w:rsid w:val="00C50176"/>
    <w:rsid w:val="00C56EB0"/>
    <w:rsid w:val="00C931B9"/>
    <w:rsid w:val="00CB78F9"/>
    <w:rsid w:val="00CC13BF"/>
    <w:rsid w:val="00CC4752"/>
    <w:rsid w:val="00CF0C6F"/>
    <w:rsid w:val="00D07048"/>
    <w:rsid w:val="00D503FA"/>
    <w:rsid w:val="00D7150F"/>
    <w:rsid w:val="00D75394"/>
    <w:rsid w:val="00D8017B"/>
    <w:rsid w:val="00DA790D"/>
    <w:rsid w:val="00DA7D8D"/>
    <w:rsid w:val="00DB04ED"/>
    <w:rsid w:val="00DE6ECD"/>
    <w:rsid w:val="00E11A7C"/>
    <w:rsid w:val="00E2667B"/>
    <w:rsid w:val="00E474AF"/>
    <w:rsid w:val="00E63885"/>
    <w:rsid w:val="00E73B46"/>
    <w:rsid w:val="00E92B09"/>
    <w:rsid w:val="00EC7506"/>
    <w:rsid w:val="00EE0FA3"/>
    <w:rsid w:val="00EE5E10"/>
    <w:rsid w:val="00EF0AE5"/>
    <w:rsid w:val="00F26B6C"/>
    <w:rsid w:val="00F355FB"/>
    <w:rsid w:val="00FA2159"/>
    <w:rsid w:val="00FA6508"/>
    <w:rsid w:val="00FC480B"/>
    <w:rsid w:val="00FC609D"/>
    <w:rsid w:val="00FE0EFE"/>
    <w:rsid w:val="00FE1C89"/>
    <w:rsid w:val="00FE6565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9016C"/>
  <w15:chartTrackingRefBased/>
  <w15:docId w15:val="{425FE829-F68F-4035-8D8B-6A0BD4E6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90BB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C02E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C0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2">
    <w:name w:val="Table Simple 2"/>
    <w:basedOn w:val="Tabellanormale"/>
    <w:uiPriority w:val="42"/>
    <w:rsid w:val="00861B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Head">
    <w:name w:val="Table Head"/>
    <w:basedOn w:val="Normale"/>
    <w:uiPriority w:val="99"/>
    <w:rsid w:val="006A7F86"/>
    <w:pPr>
      <w:widowControl w:val="0"/>
      <w:suppressAutoHyphens/>
      <w:autoSpaceDE w:val="0"/>
      <w:autoSpaceDN w:val="0"/>
      <w:adjustRightInd w:val="0"/>
      <w:spacing w:before="160" w:after="0" w:line="260" w:lineRule="atLeast"/>
    </w:pPr>
    <w:rPr>
      <w:rFonts w:ascii="Times New Roman" w:eastAsia="Times New Roman" w:hAnsi="Times New Roman" w:cs="Times New Roman"/>
      <w:b/>
      <w:bCs/>
      <w:color w:val="FFFFFF"/>
      <w:lang w:val="en-CA"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C5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next w:val="Tabellasemplice2"/>
    <w:uiPriority w:val="42"/>
    <w:rsid w:val="006C5F9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7B5E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A34E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C8977-BA3B-448D-B565-D3C147E71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1497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Pagani Alessandra</cp:lastModifiedBy>
  <cp:revision>9</cp:revision>
  <cp:lastPrinted>2017-12-29T11:51:00Z</cp:lastPrinted>
  <dcterms:created xsi:type="dcterms:W3CDTF">2017-12-18T13:42:00Z</dcterms:created>
  <dcterms:modified xsi:type="dcterms:W3CDTF">2018-03-12T10:19:00Z</dcterms:modified>
</cp:coreProperties>
</file>