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99B4" w14:textId="77777777" w:rsidR="00173E79" w:rsidRPr="002825D6" w:rsidRDefault="00E9039B" w:rsidP="002825D6">
      <w:pPr>
        <w:pStyle w:val="Corpotesto"/>
        <w:rPr>
          <w:rFonts w:ascii="Times New Roman"/>
          <w:lang w:val="it-IT"/>
        </w:rPr>
      </w:pPr>
      <w:r w:rsidRPr="002825D6">
        <w:rPr>
          <w:rFonts w:ascii="Times New Roman"/>
          <w:noProof/>
          <w:lang w:val="it-IT"/>
        </w:rPr>
        <w:drawing>
          <wp:inline distT="0" distB="0" distL="0" distR="0" wp14:anchorId="7F029DFD" wp14:editId="2273E03C">
            <wp:extent cx="6117067" cy="969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067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4BBC5" w14:textId="2416FB18" w:rsidR="00173E79" w:rsidRPr="002825D6" w:rsidRDefault="00E9039B" w:rsidP="002825D6">
      <w:pPr>
        <w:jc w:val="both"/>
        <w:rPr>
          <w:b/>
          <w:sz w:val="24"/>
          <w:szCs w:val="24"/>
          <w:lang w:val="it-IT"/>
        </w:rPr>
      </w:pPr>
      <w:r w:rsidRPr="002825D6">
        <w:rPr>
          <w:b/>
          <w:sz w:val="24"/>
          <w:szCs w:val="24"/>
          <w:lang w:val="it-IT"/>
        </w:rPr>
        <w:t>COMUNICATO STAMPA</w:t>
      </w:r>
    </w:p>
    <w:p w14:paraId="54443228" w14:textId="77777777" w:rsidR="00173E79" w:rsidRPr="002825D6" w:rsidRDefault="00173E79" w:rsidP="002825D6">
      <w:pPr>
        <w:pStyle w:val="Corpotesto"/>
        <w:rPr>
          <w:b/>
          <w:lang w:val="it-IT"/>
        </w:rPr>
      </w:pPr>
    </w:p>
    <w:p w14:paraId="57450E35" w14:textId="10F94FE0" w:rsidR="00173E79" w:rsidRPr="002825D6" w:rsidRDefault="00E9039B" w:rsidP="002825D6">
      <w:pPr>
        <w:ind w:right="135"/>
        <w:jc w:val="both"/>
        <w:rPr>
          <w:b/>
          <w:sz w:val="24"/>
          <w:szCs w:val="24"/>
          <w:lang w:val="it-IT"/>
        </w:rPr>
      </w:pPr>
      <w:r w:rsidRPr="002825D6">
        <w:rPr>
          <w:b/>
          <w:sz w:val="24"/>
          <w:szCs w:val="24"/>
          <w:lang w:val="it-IT"/>
        </w:rPr>
        <w:t>CRISI DI IMPRESA: COMMERCIALISTI,</w:t>
      </w:r>
      <w:r w:rsidR="003B576E" w:rsidRPr="002825D6">
        <w:rPr>
          <w:b/>
          <w:sz w:val="24"/>
          <w:szCs w:val="24"/>
          <w:lang w:val="it-IT"/>
        </w:rPr>
        <w:t xml:space="preserve"> GIUSTA UN</w:t>
      </w:r>
      <w:r w:rsidR="00220B46" w:rsidRPr="002825D6">
        <w:rPr>
          <w:b/>
          <w:sz w:val="24"/>
          <w:szCs w:val="24"/>
          <w:lang w:val="it-IT"/>
        </w:rPr>
        <w:t>’</w:t>
      </w:r>
      <w:r w:rsidRPr="002825D6">
        <w:rPr>
          <w:b/>
          <w:sz w:val="24"/>
          <w:szCs w:val="24"/>
          <w:lang w:val="it-IT"/>
        </w:rPr>
        <w:t xml:space="preserve">ALTRA PROROGA </w:t>
      </w:r>
      <w:r w:rsidR="0073588B" w:rsidRPr="002825D6">
        <w:rPr>
          <w:b/>
          <w:sz w:val="24"/>
          <w:szCs w:val="24"/>
          <w:lang w:val="it-IT"/>
        </w:rPr>
        <w:t>DEI</w:t>
      </w:r>
      <w:r w:rsidR="003B576E" w:rsidRPr="002825D6">
        <w:rPr>
          <w:b/>
          <w:sz w:val="24"/>
          <w:szCs w:val="24"/>
          <w:lang w:val="it-IT"/>
        </w:rPr>
        <w:t xml:space="preserve"> TERMINI </w:t>
      </w:r>
      <w:r w:rsidR="0073588B" w:rsidRPr="002825D6">
        <w:rPr>
          <w:b/>
          <w:sz w:val="24"/>
          <w:szCs w:val="24"/>
          <w:lang w:val="it-IT"/>
        </w:rPr>
        <w:t xml:space="preserve">DI </w:t>
      </w:r>
      <w:r w:rsidR="003B576E" w:rsidRPr="002825D6">
        <w:rPr>
          <w:b/>
          <w:sz w:val="24"/>
          <w:szCs w:val="24"/>
          <w:lang w:val="it-IT"/>
        </w:rPr>
        <w:t>ADEMPIMENTO PER</w:t>
      </w:r>
      <w:r w:rsidRPr="002825D6">
        <w:rPr>
          <w:b/>
          <w:sz w:val="24"/>
          <w:szCs w:val="24"/>
          <w:lang w:val="it-IT"/>
        </w:rPr>
        <w:t xml:space="preserve"> CONCORDATI PREVENTIVI</w:t>
      </w:r>
      <w:r w:rsidR="003B576E" w:rsidRPr="002825D6">
        <w:rPr>
          <w:b/>
          <w:sz w:val="24"/>
          <w:szCs w:val="24"/>
          <w:lang w:val="it-IT"/>
        </w:rPr>
        <w:t xml:space="preserve"> E ACCORDI</w:t>
      </w:r>
    </w:p>
    <w:p w14:paraId="7D19E72F" w14:textId="41977E0D" w:rsidR="00173E79" w:rsidRPr="002825D6" w:rsidRDefault="00E9039B" w:rsidP="002825D6">
      <w:pPr>
        <w:ind w:right="130"/>
        <w:jc w:val="both"/>
        <w:rPr>
          <w:b/>
          <w:sz w:val="24"/>
          <w:szCs w:val="24"/>
          <w:lang w:val="it-IT"/>
        </w:rPr>
      </w:pPr>
      <w:r w:rsidRPr="002825D6">
        <w:rPr>
          <w:b/>
          <w:sz w:val="24"/>
          <w:szCs w:val="24"/>
          <w:lang w:val="it-IT"/>
        </w:rPr>
        <w:t>La categoria in audizione parlamentare sul PNRR. Foschi: “</w:t>
      </w:r>
      <w:r w:rsidR="003B576E" w:rsidRPr="002825D6">
        <w:rPr>
          <w:b/>
          <w:sz w:val="24"/>
          <w:szCs w:val="24"/>
          <w:lang w:val="it-IT"/>
        </w:rPr>
        <w:t>Coerente s</w:t>
      </w:r>
      <w:r w:rsidRPr="002825D6">
        <w:rPr>
          <w:b/>
          <w:sz w:val="24"/>
          <w:szCs w:val="24"/>
          <w:lang w:val="it-IT"/>
        </w:rPr>
        <w:t xml:space="preserve">postamento anche dell’entrata in vigore del </w:t>
      </w:r>
      <w:r w:rsidR="0073588B" w:rsidRPr="002825D6">
        <w:rPr>
          <w:b/>
          <w:sz w:val="24"/>
          <w:szCs w:val="24"/>
          <w:lang w:val="it-IT"/>
        </w:rPr>
        <w:t>C</w:t>
      </w:r>
      <w:r w:rsidRPr="002825D6">
        <w:rPr>
          <w:b/>
          <w:sz w:val="24"/>
          <w:szCs w:val="24"/>
          <w:lang w:val="it-IT"/>
        </w:rPr>
        <w:t>odice o maggiore gradualità nella sua introduzione”</w:t>
      </w:r>
    </w:p>
    <w:p w14:paraId="65C6FF7E" w14:textId="77777777" w:rsidR="00173E79" w:rsidRPr="002825D6" w:rsidRDefault="00173E79" w:rsidP="002825D6">
      <w:pPr>
        <w:pStyle w:val="Corpotesto"/>
        <w:rPr>
          <w:b/>
          <w:lang w:val="it-IT"/>
        </w:rPr>
      </w:pPr>
    </w:p>
    <w:p w14:paraId="5AB2B79C" w14:textId="0DA569E4" w:rsidR="00220B46" w:rsidRPr="002825D6" w:rsidRDefault="00E9039B" w:rsidP="002825D6">
      <w:pPr>
        <w:pStyle w:val="Corpotesto"/>
        <w:ind w:right="121"/>
        <w:jc w:val="both"/>
        <w:rPr>
          <w:lang w:val="it-IT"/>
        </w:rPr>
      </w:pPr>
      <w:r w:rsidRPr="002825D6">
        <w:rPr>
          <w:i/>
          <w:lang w:val="it-IT"/>
        </w:rPr>
        <w:t xml:space="preserve">Roma, 9 marzo 2021 – </w:t>
      </w:r>
      <w:r w:rsidRPr="002825D6">
        <w:rPr>
          <w:lang w:val="it-IT"/>
        </w:rPr>
        <w:t xml:space="preserve">“Serve </w:t>
      </w:r>
      <w:r w:rsidRPr="002825D6">
        <w:rPr>
          <w:b/>
          <w:bCs/>
          <w:lang w:val="it-IT"/>
        </w:rPr>
        <w:t>un’ulteriore proroga</w:t>
      </w:r>
      <w:r w:rsidRPr="002825D6">
        <w:rPr>
          <w:lang w:val="it-IT"/>
        </w:rPr>
        <w:t xml:space="preserve"> dei termini di adempimento dei concordati preventivi</w:t>
      </w:r>
      <w:r w:rsidR="003B576E" w:rsidRPr="002825D6">
        <w:rPr>
          <w:lang w:val="it-IT"/>
        </w:rPr>
        <w:t xml:space="preserve"> degli accordi di ristrutturazione, degli accordi di composizione della crisi e dei piani del consumatore omologati aventi scadenza in data successiva al 23 febbraio 2020</w:t>
      </w:r>
      <w:r w:rsidRPr="002825D6">
        <w:rPr>
          <w:lang w:val="it-IT"/>
        </w:rPr>
        <w:t xml:space="preserve">, già precedentemente prorogati di sei mesi. Si tratta di una richiesta che riteniamo più che giustificata visto il perdurare della situazione di grave difficoltà economica e il tardare di un ritorno alla normalità”. </w:t>
      </w:r>
      <w:r w:rsidR="003B576E" w:rsidRPr="002825D6">
        <w:rPr>
          <w:lang w:val="it-IT"/>
        </w:rPr>
        <w:t>È</w:t>
      </w:r>
      <w:r w:rsidRPr="002825D6">
        <w:rPr>
          <w:lang w:val="it-IT"/>
        </w:rPr>
        <w:t xml:space="preserve"> quanto affermato dal Consigliere nazionale dei commercialisti, </w:t>
      </w:r>
      <w:r w:rsidRPr="002825D6">
        <w:rPr>
          <w:b/>
          <w:lang w:val="it-IT"/>
        </w:rPr>
        <w:t>Andrea Foschi</w:t>
      </w:r>
      <w:r w:rsidRPr="002825D6">
        <w:rPr>
          <w:lang w:val="it-IT"/>
        </w:rPr>
        <w:t xml:space="preserve">, nel corso di un’audizione parlamentare sul </w:t>
      </w:r>
      <w:r w:rsidRPr="002825D6">
        <w:rPr>
          <w:b/>
          <w:lang w:val="it-IT"/>
        </w:rPr>
        <w:t xml:space="preserve">Piano nazionale di ripresa e resilienza </w:t>
      </w:r>
      <w:r w:rsidRPr="002825D6">
        <w:rPr>
          <w:lang w:val="it-IT"/>
        </w:rPr>
        <w:t xml:space="preserve">tenutasi oggi in videocollegamento. </w:t>
      </w:r>
    </w:p>
    <w:p w14:paraId="0B7CCFCC" w14:textId="77777777" w:rsidR="00220B46" w:rsidRPr="002825D6" w:rsidRDefault="00220B46" w:rsidP="002825D6">
      <w:pPr>
        <w:pStyle w:val="Corpotesto"/>
        <w:ind w:right="121"/>
        <w:jc w:val="both"/>
        <w:rPr>
          <w:lang w:val="it-IT"/>
        </w:rPr>
      </w:pPr>
    </w:p>
    <w:p w14:paraId="1E4463B6" w14:textId="4DD00F2D" w:rsidR="00173E79" w:rsidRPr="002825D6" w:rsidRDefault="00E9039B" w:rsidP="002825D6">
      <w:pPr>
        <w:pStyle w:val="Corpotesto"/>
        <w:ind w:right="121"/>
        <w:jc w:val="both"/>
        <w:rPr>
          <w:lang w:val="it-IT"/>
        </w:rPr>
      </w:pPr>
      <w:r w:rsidRPr="002825D6">
        <w:rPr>
          <w:lang w:val="it-IT"/>
        </w:rPr>
        <w:t>Foschi ha aggiunto</w:t>
      </w:r>
      <w:r w:rsidRPr="002825D6">
        <w:rPr>
          <w:spacing w:val="-15"/>
          <w:lang w:val="it-IT"/>
        </w:rPr>
        <w:t xml:space="preserve"> </w:t>
      </w:r>
      <w:r w:rsidRPr="002825D6">
        <w:rPr>
          <w:lang w:val="it-IT"/>
        </w:rPr>
        <w:t>che</w:t>
      </w:r>
      <w:r w:rsidRPr="002825D6">
        <w:rPr>
          <w:spacing w:val="-20"/>
          <w:lang w:val="it-IT"/>
        </w:rPr>
        <w:t xml:space="preserve"> </w:t>
      </w:r>
      <w:r w:rsidRPr="002825D6">
        <w:rPr>
          <w:lang w:val="it-IT"/>
        </w:rPr>
        <w:t>il</w:t>
      </w:r>
      <w:r w:rsidRPr="002825D6">
        <w:rPr>
          <w:spacing w:val="-15"/>
          <w:lang w:val="it-IT"/>
        </w:rPr>
        <w:t xml:space="preserve"> </w:t>
      </w:r>
      <w:r w:rsidRPr="002825D6">
        <w:rPr>
          <w:lang w:val="it-IT"/>
        </w:rPr>
        <w:t>Consiglio</w:t>
      </w:r>
      <w:r w:rsidRPr="002825D6">
        <w:rPr>
          <w:spacing w:val="-15"/>
          <w:lang w:val="it-IT"/>
        </w:rPr>
        <w:t xml:space="preserve"> </w:t>
      </w:r>
      <w:r w:rsidRPr="002825D6">
        <w:rPr>
          <w:lang w:val="it-IT"/>
        </w:rPr>
        <w:t>nazionale</w:t>
      </w:r>
      <w:r w:rsidRPr="002825D6">
        <w:rPr>
          <w:spacing w:val="-9"/>
          <w:lang w:val="it-IT"/>
        </w:rPr>
        <w:t xml:space="preserve"> </w:t>
      </w:r>
      <w:r w:rsidRPr="002825D6">
        <w:rPr>
          <w:lang w:val="it-IT"/>
        </w:rPr>
        <w:t>dei</w:t>
      </w:r>
      <w:r w:rsidRPr="002825D6">
        <w:rPr>
          <w:spacing w:val="-14"/>
          <w:lang w:val="it-IT"/>
        </w:rPr>
        <w:t xml:space="preserve"> </w:t>
      </w:r>
      <w:r w:rsidRPr="002825D6">
        <w:rPr>
          <w:lang w:val="it-IT"/>
        </w:rPr>
        <w:t>commercialisti</w:t>
      </w:r>
      <w:r w:rsidRPr="002825D6">
        <w:rPr>
          <w:spacing w:val="-15"/>
          <w:lang w:val="it-IT"/>
        </w:rPr>
        <w:t xml:space="preserve"> </w:t>
      </w:r>
      <w:r w:rsidRPr="002825D6">
        <w:rPr>
          <w:lang w:val="it-IT"/>
        </w:rPr>
        <w:t>“</w:t>
      </w:r>
      <w:r w:rsidR="003B576E" w:rsidRPr="002825D6">
        <w:rPr>
          <w:lang w:val="it-IT"/>
        </w:rPr>
        <w:t xml:space="preserve">ha da tempo </w:t>
      </w:r>
      <w:r w:rsidR="00220B46" w:rsidRPr="002825D6">
        <w:rPr>
          <w:spacing w:val="-15"/>
          <w:lang w:val="it-IT"/>
        </w:rPr>
        <w:t xml:space="preserve">una </w:t>
      </w:r>
      <w:r w:rsidRPr="002825D6">
        <w:rPr>
          <w:lang w:val="it-IT"/>
        </w:rPr>
        <w:t>convergenza</w:t>
      </w:r>
      <w:r w:rsidRPr="002825D6">
        <w:rPr>
          <w:spacing w:val="-15"/>
          <w:lang w:val="it-IT"/>
        </w:rPr>
        <w:t xml:space="preserve"> </w:t>
      </w:r>
      <w:r w:rsidRPr="002825D6">
        <w:rPr>
          <w:lang w:val="it-IT"/>
        </w:rPr>
        <w:t>anche con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Confindustria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in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merito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a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temi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che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dovrebbero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essere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presi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in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carico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da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subito,</w:t>
      </w:r>
      <w:r w:rsidRPr="002825D6">
        <w:rPr>
          <w:spacing w:val="-14"/>
          <w:lang w:val="it-IT"/>
        </w:rPr>
        <w:t xml:space="preserve"> </w:t>
      </w:r>
      <w:r w:rsidRPr="002825D6">
        <w:rPr>
          <w:lang w:val="it-IT"/>
        </w:rPr>
        <w:t>visto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 xml:space="preserve">che ci aspettiamo purtroppo </w:t>
      </w:r>
      <w:r w:rsidR="003B576E" w:rsidRPr="002825D6">
        <w:rPr>
          <w:lang w:val="it-IT"/>
        </w:rPr>
        <w:t xml:space="preserve">il </w:t>
      </w:r>
      <w:r w:rsidR="00353997" w:rsidRPr="002825D6">
        <w:rPr>
          <w:lang w:val="it-IT"/>
        </w:rPr>
        <w:t>verificarsi</w:t>
      </w:r>
      <w:r w:rsidR="003B576E" w:rsidRPr="002825D6">
        <w:rPr>
          <w:lang w:val="it-IT"/>
        </w:rPr>
        <w:t xml:space="preserve"> di </w:t>
      </w:r>
      <w:r w:rsidR="003B576E" w:rsidRPr="002825D6">
        <w:rPr>
          <w:b/>
          <w:bCs/>
          <w:lang w:val="it-IT"/>
        </w:rPr>
        <w:t>numerose situazion</w:t>
      </w:r>
      <w:r w:rsidR="00220B46" w:rsidRPr="002825D6">
        <w:rPr>
          <w:b/>
          <w:bCs/>
          <w:lang w:val="it-IT"/>
        </w:rPr>
        <w:t>i</w:t>
      </w:r>
      <w:r w:rsidR="003B576E" w:rsidRPr="002825D6">
        <w:rPr>
          <w:b/>
          <w:bCs/>
          <w:lang w:val="it-IT"/>
        </w:rPr>
        <w:t xml:space="preserve"> di crisi</w:t>
      </w:r>
      <w:r w:rsidR="003B576E" w:rsidRPr="002825D6">
        <w:rPr>
          <w:lang w:val="it-IT"/>
        </w:rPr>
        <w:t xml:space="preserve"> e mai come ora è necessario salvaguardare gli imprenditori e le aziende Italiane dagli effetti della pandemia e favorirne la ripartenza</w:t>
      </w:r>
      <w:r w:rsidRPr="002825D6">
        <w:rPr>
          <w:lang w:val="it-IT"/>
        </w:rPr>
        <w:t>. Elementi che potrebbero essere integra</w:t>
      </w:r>
      <w:r w:rsidR="00113CA1" w:rsidRPr="002825D6">
        <w:rPr>
          <w:lang w:val="it-IT"/>
        </w:rPr>
        <w:t>ti</w:t>
      </w:r>
      <w:r w:rsidRPr="002825D6">
        <w:rPr>
          <w:lang w:val="it-IT"/>
        </w:rPr>
        <w:t xml:space="preserve"> nell’ambito di un Codice della </w:t>
      </w:r>
      <w:r w:rsidR="00113CA1" w:rsidRPr="002825D6">
        <w:rPr>
          <w:lang w:val="it-IT"/>
        </w:rPr>
        <w:t>c</w:t>
      </w:r>
      <w:r w:rsidRPr="002825D6">
        <w:rPr>
          <w:lang w:val="it-IT"/>
        </w:rPr>
        <w:t xml:space="preserve">risi che andrà </w:t>
      </w:r>
      <w:r w:rsidRPr="002825D6">
        <w:rPr>
          <w:b/>
          <w:bCs/>
          <w:lang w:val="it-IT"/>
        </w:rPr>
        <w:t>necessariamente rinnovato</w:t>
      </w:r>
      <w:r w:rsidRPr="002825D6">
        <w:rPr>
          <w:lang w:val="it-IT"/>
        </w:rPr>
        <w:t xml:space="preserve"> e per il quale credo vada previsto un </w:t>
      </w:r>
      <w:r w:rsidRPr="002825D6">
        <w:rPr>
          <w:b/>
          <w:bCs/>
          <w:lang w:val="it-IT"/>
        </w:rPr>
        <w:t>ulteriore spostamento dell’entrata in vigore</w:t>
      </w:r>
      <w:r w:rsidRPr="002825D6">
        <w:rPr>
          <w:lang w:val="it-IT"/>
        </w:rPr>
        <w:t xml:space="preserve"> o, come sempre sostenuto dal nostro Consiglio </w:t>
      </w:r>
      <w:r w:rsidR="00113CA1" w:rsidRPr="002825D6">
        <w:rPr>
          <w:lang w:val="it-IT"/>
        </w:rPr>
        <w:t>n</w:t>
      </w:r>
      <w:r w:rsidRPr="002825D6">
        <w:rPr>
          <w:lang w:val="it-IT"/>
        </w:rPr>
        <w:t xml:space="preserve">azionale, quantomeno una </w:t>
      </w:r>
      <w:r w:rsidRPr="002825D6">
        <w:rPr>
          <w:b/>
          <w:bCs/>
          <w:lang w:val="it-IT"/>
        </w:rPr>
        <w:t>entrata più graduale</w:t>
      </w:r>
      <w:r w:rsidRPr="002825D6">
        <w:rPr>
          <w:lang w:val="it-IT"/>
        </w:rPr>
        <w:t>”.</w:t>
      </w:r>
    </w:p>
    <w:p w14:paraId="40B1F5EA" w14:textId="77777777" w:rsidR="00173E79" w:rsidRPr="002825D6" w:rsidRDefault="00173E79" w:rsidP="002825D6">
      <w:pPr>
        <w:pStyle w:val="Corpotesto"/>
        <w:rPr>
          <w:lang w:val="it-IT"/>
        </w:rPr>
      </w:pPr>
    </w:p>
    <w:p w14:paraId="0633DFB6" w14:textId="29AFA0C7" w:rsidR="00173E79" w:rsidRPr="002825D6" w:rsidRDefault="00E9039B" w:rsidP="002825D6">
      <w:pPr>
        <w:pStyle w:val="Corpotesto"/>
        <w:ind w:right="116"/>
        <w:jc w:val="both"/>
        <w:rPr>
          <w:lang w:val="it-IT"/>
        </w:rPr>
      </w:pPr>
      <w:r w:rsidRPr="002825D6">
        <w:rPr>
          <w:lang w:val="it-IT"/>
        </w:rPr>
        <w:t>Foschi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ha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quindi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sostenuto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che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“l’eventuale</w:t>
      </w:r>
      <w:r w:rsidRPr="002825D6">
        <w:rPr>
          <w:spacing w:val="-5"/>
          <w:lang w:val="it-IT"/>
        </w:rPr>
        <w:t xml:space="preserve"> </w:t>
      </w:r>
      <w:r w:rsidRPr="002825D6">
        <w:rPr>
          <w:lang w:val="it-IT"/>
        </w:rPr>
        <w:t>ulteriore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spostamento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delle</w:t>
      </w:r>
      <w:r w:rsidRPr="002825D6">
        <w:rPr>
          <w:spacing w:val="-7"/>
          <w:lang w:val="it-IT"/>
        </w:rPr>
        <w:t xml:space="preserve"> </w:t>
      </w:r>
      <w:r w:rsidRPr="002825D6">
        <w:rPr>
          <w:b/>
          <w:bCs/>
          <w:lang w:val="it-IT"/>
        </w:rPr>
        <w:t>procedure</w:t>
      </w:r>
      <w:r w:rsidRPr="002825D6">
        <w:rPr>
          <w:b/>
          <w:bCs/>
          <w:spacing w:val="-7"/>
          <w:lang w:val="it-IT"/>
        </w:rPr>
        <w:t xml:space="preserve"> </w:t>
      </w:r>
      <w:r w:rsidRPr="002825D6">
        <w:rPr>
          <w:b/>
          <w:bCs/>
          <w:lang w:val="it-IT"/>
        </w:rPr>
        <w:t>di</w:t>
      </w:r>
      <w:r w:rsidRPr="002825D6">
        <w:rPr>
          <w:b/>
          <w:bCs/>
          <w:spacing w:val="-7"/>
          <w:lang w:val="it-IT"/>
        </w:rPr>
        <w:t xml:space="preserve"> </w:t>
      </w:r>
      <w:r w:rsidRPr="002825D6">
        <w:rPr>
          <w:b/>
          <w:bCs/>
          <w:lang w:val="it-IT"/>
        </w:rPr>
        <w:t>allerta</w:t>
      </w:r>
      <w:r w:rsidRPr="002825D6">
        <w:rPr>
          <w:lang w:val="it-IT"/>
        </w:rPr>
        <w:t xml:space="preserve"> non</w:t>
      </w:r>
      <w:r w:rsidRPr="002825D6">
        <w:rPr>
          <w:spacing w:val="-3"/>
          <w:lang w:val="it-IT"/>
        </w:rPr>
        <w:t xml:space="preserve"> </w:t>
      </w:r>
      <w:r w:rsidRPr="002825D6">
        <w:rPr>
          <w:lang w:val="it-IT"/>
        </w:rPr>
        <w:t>significherebbe</w:t>
      </w:r>
      <w:r w:rsidRPr="002825D6">
        <w:rPr>
          <w:spacing w:val="-8"/>
          <w:lang w:val="it-IT"/>
        </w:rPr>
        <w:t xml:space="preserve"> </w:t>
      </w:r>
      <w:r w:rsidRPr="002825D6">
        <w:rPr>
          <w:lang w:val="it-IT"/>
        </w:rPr>
        <w:t>affatto che</w:t>
      </w:r>
      <w:r w:rsidRPr="002825D6">
        <w:rPr>
          <w:spacing w:val="-2"/>
          <w:lang w:val="it-IT"/>
        </w:rPr>
        <w:t xml:space="preserve"> </w:t>
      </w:r>
      <w:r w:rsidRPr="002825D6">
        <w:rPr>
          <w:lang w:val="it-IT"/>
        </w:rPr>
        <w:t>esse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non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siano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più</w:t>
      </w:r>
      <w:r w:rsidRPr="002825D6">
        <w:rPr>
          <w:spacing w:val="-2"/>
          <w:lang w:val="it-IT"/>
        </w:rPr>
        <w:t xml:space="preserve"> </w:t>
      </w:r>
      <w:r w:rsidRPr="002825D6">
        <w:rPr>
          <w:lang w:val="it-IT"/>
        </w:rPr>
        <w:t>attuali”.</w:t>
      </w:r>
      <w:r w:rsidRPr="002825D6">
        <w:rPr>
          <w:spacing w:val="-6"/>
          <w:lang w:val="it-IT"/>
        </w:rPr>
        <w:t xml:space="preserve"> </w:t>
      </w:r>
      <w:r w:rsidRPr="002825D6">
        <w:rPr>
          <w:lang w:val="it-IT"/>
        </w:rPr>
        <w:t>“Ad</w:t>
      </w:r>
      <w:r w:rsidRPr="002825D6">
        <w:rPr>
          <w:spacing w:val="-8"/>
          <w:lang w:val="it-IT"/>
        </w:rPr>
        <w:t xml:space="preserve"> </w:t>
      </w:r>
      <w:r w:rsidRPr="002825D6">
        <w:rPr>
          <w:lang w:val="it-IT"/>
        </w:rPr>
        <w:t>esempio</w:t>
      </w:r>
      <w:r w:rsidRPr="002825D6">
        <w:rPr>
          <w:spacing w:val="-1"/>
          <w:lang w:val="it-IT"/>
        </w:rPr>
        <w:t xml:space="preserve"> </w:t>
      </w:r>
      <w:r w:rsidRPr="002825D6">
        <w:rPr>
          <w:lang w:val="it-IT"/>
        </w:rPr>
        <w:t>–</w:t>
      </w:r>
      <w:r w:rsidRPr="002825D6">
        <w:rPr>
          <w:spacing w:val="-7"/>
          <w:lang w:val="it-IT"/>
        </w:rPr>
        <w:t xml:space="preserve"> </w:t>
      </w:r>
      <w:r w:rsidRPr="002825D6">
        <w:rPr>
          <w:lang w:val="it-IT"/>
        </w:rPr>
        <w:t>ha</w:t>
      </w:r>
      <w:r w:rsidRPr="002825D6">
        <w:rPr>
          <w:spacing w:val="-3"/>
          <w:lang w:val="it-IT"/>
        </w:rPr>
        <w:t xml:space="preserve"> </w:t>
      </w:r>
      <w:r w:rsidRPr="002825D6">
        <w:rPr>
          <w:lang w:val="it-IT"/>
        </w:rPr>
        <w:t>proseguito</w:t>
      </w:r>
      <w:r w:rsidRPr="002825D6">
        <w:rPr>
          <w:spacing w:val="-1"/>
          <w:lang w:val="it-IT"/>
        </w:rPr>
        <w:t xml:space="preserve"> </w:t>
      </w:r>
      <w:r w:rsidRPr="002825D6">
        <w:rPr>
          <w:lang w:val="it-IT"/>
        </w:rPr>
        <w:t>-</w:t>
      </w:r>
      <w:r w:rsidRPr="002825D6">
        <w:rPr>
          <w:spacing w:val="-9"/>
          <w:lang w:val="it-IT"/>
        </w:rPr>
        <w:t xml:space="preserve"> </w:t>
      </w:r>
      <w:r w:rsidRPr="002825D6">
        <w:rPr>
          <w:lang w:val="it-IT"/>
        </w:rPr>
        <w:t>è vero che una norma figlia dell’emergenza pandemica ha reso neutro il tema del patrimonio netto negativo evitando l’obbligo di ricapitalizzazione a copertura, ma questo non vuol dire avere eleminato il problema</w:t>
      </w:r>
      <w:r w:rsidR="003B576E" w:rsidRPr="002825D6">
        <w:rPr>
          <w:lang w:val="it-IT"/>
        </w:rPr>
        <w:t xml:space="preserve"> o avere dichiarato la inapplicabilità degli “indici”</w:t>
      </w:r>
      <w:r w:rsidR="00220B46" w:rsidRPr="002825D6">
        <w:rPr>
          <w:lang w:val="it-IT"/>
        </w:rPr>
        <w:t>. S</w:t>
      </w:r>
      <w:r w:rsidR="003B576E" w:rsidRPr="002825D6">
        <w:rPr>
          <w:lang w:val="it-IT"/>
        </w:rPr>
        <w:t>arebbe un errore evidente</w:t>
      </w:r>
      <w:r w:rsidRPr="002825D6">
        <w:rPr>
          <w:lang w:val="it-IT"/>
        </w:rPr>
        <w:t>,</w:t>
      </w:r>
      <w:r w:rsidR="003B576E" w:rsidRPr="002825D6">
        <w:rPr>
          <w:lang w:val="it-IT"/>
        </w:rPr>
        <w:t xml:space="preserve"> di certo non fattibile dagli operatori del settore</w:t>
      </w:r>
      <w:r w:rsidRPr="002825D6">
        <w:rPr>
          <w:lang w:val="it-IT"/>
        </w:rPr>
        <w:t>.</w:t>
      </w:r>
      <w:r w:rsidR="003B576E" w:rsidRPr="002825D6">
        <w:rPr>
          <w:lang w:val="it-IT"/>
        </w:rPr>
        <w:t xml:space="preserve"> </w:t>
      </w:r>
      <w:r w:rsidR="00113CA1" w:rsidRPr="002825D6">
        <w:rPr>
          <w:lang w:val="it-IT"/>
        </w:rPr>
        <w:t xml:space="preserve">È </w:t>
      </w:r>
      <w:r w:rsidR="00220B46" w:rsidRPr="002825D6">
        <w:rPr>
          <w:lang w:val="it-IT"/>
        </w:rPr>
        <w:t>vero</w:t>
      </w:r>
      <w:r w:rsidR="00113CA1" w:rsidRPr="002825D6">
        <w:rPr>
          <w:lang w:val="it-IT"/>
        </w:rPr>
        <w:t xml:space="preserve"> che</w:t>
      </w:r>
      <w:r w:rsidR="00220B46" w:rsidRPr="002825D6">
        <w:rPr>
          <w:lang w:val="it-IT"/>
        </w:rPr>
        <w:t xml:space="preserve"> g</w:t>
      </w:r>
      <w:r w:rsidR="003B576E" w:rsidRPr="002825D6">
        <w:rPr>
          <w:lang w:val="it-IT"/>
        </w:rPr>
        <w:t>li amministratori possono, “</w:t>
      </w:r>
      <w:r w:rsidR="003B576E" w:rsidRPr="002825D6">
        <w:rPr>
          <w:i/>
          <w:iCs/>
          <w:lang w:val="it-IT"/>
        </w:rPr>
        <w:t>in via temporanea ed eccezionale, sterilizzare la perdita dell’esercizio in corso al 31 dicembre 2020, in deroga al principio di conservazione del capitale</w:t>
      </w:r>
      <w:r w:rsidR="003B576E" w:rsidRPr="002825D6">
        <w:rPr>
          <w:lang w:val="it-IT"/>
        </w:rPr>
        <w:t>” così come possono riassorbirla nei prossimi cinque anni, ma</w:t>
      </w:r>
      <w:r w:rsidRPr="002825D6">
        <w:rPr>
          <w:lang w:val="it-IT"/>
        </w:rPr>
        <w:t>, se vogliono essere liberi da responsabilità,</w:t>
      </w:r>
      <w:r w:rsidR="003B576E" w:rsidRPr="002825D6">
        <w:rPr>
          <w:lang w:val="it-IT"/>
        </w:rPr>
        <w:t xml:space="preserve"> devono valutare con attenzione che questo non sia un segnale di crisi </w:t>
      </w:r>
      <w:r w:rsidRPr="002825D6">
        <w:rPr>
          <w:lang w:val="it-IT"/>
        </w:rPr>
        <w:t xml:space="preserve">non recuperabile da parte </w:t>
      </w:r>
      <w:r w:rsidR="003B576E" w:rsidRPr="002825D6">
        <w:rPr>
          <w:lang w:val="it-IT"/>
        </w:rPr>
        <w:t>della propria azienda.</w:t>
      </w:r>
      <w:r w:rsidRPr="002825D6">
        <w:rPr>
          <w:lang w:val="it-IT"/>
        </w:rPr>
        <w:t xml:space="preserve"> </w:t>
      </w:r>
      <w:r w:rsidR="003B576E" w:rsidRPr="002825D6">
        <w:rPr>
          <w:lang w:val="it-IT"/>
        </w:rPr>
        <w:t xml:space="preserve">Gli stessi </w:t>
      </w:r>
      <w:r w:rsidRPr="002825D6">
        <w:rPr>
          <w:lang w:val="it-IT"/>
        </w:rPr>
        <w:t xml:space="preserve">revisori dovranno comunque </w:t>
      </w:r>
      <w:r w:rsidRPr="002825D6">
        <w:rPr>
          <w:b/>
          <w:bCs/>
          <w:lang w:val="it-IT"/>
        </w:rPr>
        <w:t>certificare la continuità aziendale</w:t>
      </w:r>
      <w:r w:rsidR="003B576E" w:rsidRPr="002825D6">
        <w:rPr>
          <w:lang w:val="it-IT"/>
        </w:rPr>
        <w:t>, pur fatte salve le incertezze da Covid</w:t>
      </w:r>
      <w:r w:rsidR="00113CA1" w:rsidRPr="002825D6">
        <w:rPr>
          <w:lang w:val="it-IT"/>
        </w:rPr>
        <w:t>-19</w:t>
      </w:r>
      <w:r w:rsidR="003B576E" w:rsidRPr="002825D6">
        <w:rPr>
          <w:lang w:val="it-IT"/>
        </w:rPr>
        <w:t xml:space="preserve"> e </w:t>
      </w:r>
      <w:r w:rsidRPr="002825D6">
        <w:rPr>
          <w:lang w:val="it-IT"/>
        </w:rPr>
        <w:t>con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tutte</w:t>
      </w:r>
      <w:r w:rsidRPr="002825D6">
        <w:rPr>
          <w:spacing w:val="-9"/>
          <w:lang w:val="it-IT"/>
        </w:rPr>
        <w:t xml:space="preserve"> </w:t>
      </w:r>
      <w:r w:rsidRPr="002825D6">
        <w:rPr>
          <w:lang w:val="it-IT"/>
        </w:rPr>
        <w:t>le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cautele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possibili</w:t>
      </w:r>
      <w:r w:rsidRPr="002825D6">
        <w:rPr>
          <w:spacing w:val="-8"/>
          <w:lang w:val="it-IT"/>
        </w:rPr>
        <w:t xml:space="preserve"> </w:t>
      </w:r>
      <w:r w:rsidRPr="002825D6">
        <w:rPr>
          <w:lang w:val="it-IT"/>
        </w:rPr>
        <w:t>in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una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fase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di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evidente</w:t>
      </w:r>
      <w:r w:rsidRPr="002825D6">
        <w:rPr>
          <w:spacing w:val="-11"/>
          <w:lang w:val="it-IT"/>
        </w:rPr>
        <w:t xml:space="preserve"> </w:t>
      </w:r>
      <w:r w:rsidRPr="002825D6">
        <w:rPr>
          <w:lang w:val="it-IT"/>
        </w:rPr>
        <w:t>emergenza</w:t>
      </w:r>
      <w:r w:rsidR="003B576E" w:rsidRPr="002825D6">
        <w:rPr>
          <w:lang w:val="it-IT"/>
        </w:rPr>
        <w:t xml:space="preserve">, ma il tutto potrà essere superato solo con </w:t>
      </w:r>
      <w:r w:rsidR="003B576E" w:rsidRPr="002825D6">
        <w:rPr>
          <w:b/>
          <w:bCs/>
          <w:lang w:val="it-IT"/>
        </w:rPr>
        <w:t>adeguati assetti organizzativi</w:t>
      </w:r>
      <w:r w:rsidR="003B576E" w:rsidRPr="002825D6">
        <w:rPr>
          <w:lang w:val="it-IT"/>
        </w:rPr>
        <w:t xml:space="preserve"> che consentano di costruire </w:t>
      </w:r>
      <w:r w:rsidR="003B576E" w:rsidRPr="002825D6">
        <w:rPr>
          <w:b/>
          <w:bCs/>
          <w:lang w:val="it-IT"/>
        </w:rPr>
        <w:t>piani sostenibili di recupero</w:t>
      </w:r>
      <w:r w:rsidRPr="002825D6">
        <w:rPr>
          <w:lang w:val="it-IT"/>
        </w:rPr>
        <w:t>”.</w:t>
      </w:r>
    </w:p>
    <w:p w14:paraId="4E3C5CEE" w14:textId="7CC5FA43" w:rsidR="00E9039B" w:rsidRPr="002825D6" w:rsidRDefault="00E9039B" w:rsidP="002825D6">
      <w:pPr>
        <w:pStyle w:val="Corpotesto"/>
        <w:ind w:right="116"/>
        <w:jc w:val="both"/>
        <w:rPr>
          <w:lang w:val="it-IT"/>
        </w:rPr>
      </w:pPr>
    </w:p>
    <w:p w14:paraId="0F1A0A75" w14:textId="03B9392D" w:rsidR="00173E79" w:rsidRPr="002825D6" w:rsidRDefault="00220B46" w:rsidP="002825D6">
      <w:pPr>
        <w:pStyle w:val="Corpotesto"/>
        <w:ind w:right="116"/>
        <w:jc w:val="both"/>
        <w:rPr>
          <w:lang w:val="it-IT"/>
        </w:rPr>
      </w:pPr>
      <w:r w:rsidRPr="002825D6">
        <w:rPr>
          <w:lang w:val="it-IT"/>
        </w:rPr>
        <w:t>Foschi ha infine ricordato come “i</w:t>
      </w:r>
      <w:r w:rsidR="00E9039B" w:rsidRPr="002825D6">
        <w:rPr>
          <w:lang w:val="it-IT"/>
        </w:rPr>
        <w:t xml:space="preserve">n tal senso si è intervenuti per il tramite di </w:t>
      </w:r>
      <w:r w:rsidR="00E9039B" w:rsidRPr="002825D6">
        <w:rPr>
          <w:b/>
          <w:bCs/>
          <w:lang w:val="it-IT"/>
        </w:rPr>
        <w:t>OIC</w:t>
      </w:r>
      <w:r w:rsidR="00E9039B" w:rsidRPr="002825D6">
        <w:rPr>
          <w:lang w:val="it-IT"/>
        </w:rPr>
        <w:t xml:space="preserve"> in ambito nazionale, con il </w:t>
      </w:r>
      <w:r w:rsidR="00E9039B" w:rsidRPr="002825D6">
        <w:rPr>
          <w:b/>
          <w:bCs/>
          <w:lang w:val="it-IT"/>
        </w:rPr>
        <w:t>Documento Interpretativo 6</w:t>
      </w:r>
      <w:r w:rsidR="00E9039B" w:rsidRPr="002825D6">
        <w:rPr>
          <w:lang w:val="it-IT"/>
        </w:rPr>
        <w:t xml:space="preserve"> relativo alla continuità aziendale, nonché con la comunicazione dell’OIC del maggio 2020 sull’</w:t>
      </w:r>
      <w:r w:rsidR="00E9039B" w:rsidRPr="002825D6">
        <w:rPr>
          <w:b/>
          <w:bCs/>
          <w:lang w:val="it-IT"/>
        </w:rPr>
        <w:t>impairment</w:t>
      </w:r>
      <w:r w:rsidR="00E9039B" w:rsidRPr="002825D6">
        <w:rPr>
          <w:lang w:val="it-IT"/>
        </w:rPr>
        <w:t>.</w:t>
      </w:r>
      <w:r w:rsidRPr="002825D6">
        <w:rPr>
          <w:lang w:val="it-IT"/>
        </w:rPr>
        <w:t xml:space="preserve"> </w:t>
      </w:r>
      <w:r w:rsidR="004A4438" w:rsidRPr="002825D6">
        <w:rPr>
          <w:lang w:val="it-IT"/>
        </w:rPr>
        <w:t xml:space="preserve">È </w:t>
      </w:r>
      <w:r w:rsidRPr="002825D6">
        <w:rPr>
          <w:lang w:val="it-IT"/>
        </w:rPr>
        <w:t xml:space="preserve">evidente – ha concluso </w:t>
      </w:r>
      <w:r w:rsidR="004A4438" w:rsidRPr="002825D6">
        <w:rPr>
          <w:lang w:val="it-IT"/>
        </w:rPr>
        <w:t>–</w:t>
      </w:r>
      <w:r w:rsidRPr="002825D6">
        <w:rPr>
          <w:lang w:val="it-IT"/>
        </w:rPr>
        <w:t xml:space="preserve"> </w:t>
      </w:r>
      <w:r w:rsidR="00E9039B" w:rsidRPr="002825D6">
        <w:rPr>
          <w:lang w:val="it-IT"/>
        </w:rPr>
        <w:t>come nella definizione degli impairment test si dovrà tenere conto, nei business plan, degli effetti della crisi causata dall’emergenza sanitaria da Covid-19</w:t>
      </w:r>
      <w:r w:rsidRPr="002825D6">
        <w:rPr>
          <w:lang w:val="it-IT"/>
        </w:rPr>
        <w:t>”</w:t>
      </w:r>
      <w:r w:rsidR="00E9039B" w:rsidRPr="002825D6">
        <w:rPr>
          <w:lang w:val="it-IT"/>
        </w:rPr>
        <w:t>.</w:t>
      </w:r>
    </w:p>
    <w:p w14:paraId="750FECF6" w14:textId="546E3C95" w:rsidR="00173E79" w:rsidRPr="002825D6" w:rsidRDefault="00173E79" w:rsidP="002825D6">
      <w:pPr>
        <w:pStyle w:val="Corpotesto"/>
        <w:ind w:right="131"/>
        <w:jc w:val="both"/>
        <w:rPr>
          <w:lang w:val="it-IT"/>
        </w:rPr>
      </w:pPr>
    </w:p>
    <w:sectPr w:rsidR="00173E79" w:rsidRPr="002825D6">
      <w:type w:val="continuous"/>
      <w:pgSz w:w="11910" w:h="16840"/>
      <w:pgMar w:top="7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79"/>
    <w:rsid w:val="00113CA1"/>
    <w:rsid w:val="00173E79"/>
    <w:rsid w:val="00220B46"/>
    <w:rsid w:val="002825D6"/>
    <w:rsid w:val="00353997"/>
    <w:rsid w:val="00384E24"/>
    <w:rsid w:val="003B576E"/>
    <w:rsid w:val="004A4438"/>
    <w:rsid w:val="0073588B"/>
    <w:rsid w:val="00CA6DD6"/>
    <w:rsid w:val="00E019A9"/>
    <w:rsid w:val="00E9039B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7B11"/>
  <w15:docId w15:val="{30AF4830-6A91-48D6-AAF3-F1483EC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7D16-0619-453E-8D38-707C16E5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Mastrogiacomo Tiziana</cp:lastModifiedBy>
  <cp:revision>2</cp:revision>
  <dcterms:created xsi:type="dcterms:W3CDTF">2021-03-09T17:30:00Z</dcterms:created>
  <dcterms:modified xsi:type="dcterms:W3CDTF">2021-03-09T17:30:00Z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