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Pr="004B5E7C" w:rsidRDefault="00A25D50" w:rsidP="00051B2D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71136F4" w14:textId="77777777" w:rsidR="00B17FC6" w:rsidRDefault="00B17FC6" w:rsidP="00871C17">
      <w:pPr>
        <w:jc w:val="center"/>
        <w:rPr>
          <w:rStyle w:val="contentpasted1"/>
          <w:rFonts w:ascii="Arial" w:hAnsi="Arial" w:cs="Arial"/>
          <w:b/>
          <w:bCs/>
          <w:sz w:val="23"/>
          <w:szCs w:val="23"/>
          <w:u w:val="single"/>
        </w:rPr>
      </w:pPr>
    </w:p>
    <w:p w14:paraId="5410867B" w14:textId="6AE8FBCF" w:rsidR="006E31A4" w:rsidRPr="004B5E7C" w:rsidRDefault="006E31A4" w:rsidP="00871C17">
      <w:pPr>
        <w:jc w:val="center"/>
        <w:rPr>
          <w:rStyle w:val="contentpasted1"/>
          <w:rFonts w:ascii="Arial" w:hAnsi="Arial" w:cs="Arial"/>
          <w:b/>
          <w:bCs/>
          <w:sz w:val="23"/>
          <w:szCs w:val="23"/>
          <w:u w:val="single"/>
        </w:rPr>
      </w:pPr>
      <w:r w:rsidRPr="004B5E7C">
        <w:rPr>
          <w:rStyle w:val="contentpasted1"/>
          <w:rFonts w:ascii="Arial" w:hAnsi="Arial" w:cs="Arial"/>
          <w:b/>
          <w:bCs/>
          <w:sz w:val="23"/>
          <w:szCs w:val="23"/>
          <w:u w:val="single"/>
        </w:rPr>
        <w:t>Comunicato stampa </w:t>
      </w:r>
    </w:p>
    <w:p w14:paraId="6A3E03C7" w14:textId="77777777" w:rsidR="008C67F8" w:rsidRPr="004B5E7C" w:rsidRDefault="008C67F8" w:rsidP="00871C17">
      <w:pPr>
        <w:jc w:val="center"/>
        <w:rPr>
          <w:rFonts w:ascii="Arial" w:hAnsi="Arial" w:cs="Arial"/>
          <w:sz w:val="23"/>
          <w:szCs w:val="23"/>
        </w:rPr>
      </w:pPr>
    </w:p>
    <w:p w14:paraId="70FF7C94" w14:textId="1B287A61" w:rsidR="00A354DA" w:rsidRDefault="00A354DA" w:rsidP="00871C17">
      <w:pPr>
        <w:jc w:val="center"/>
        <w:textAlignment w:val="baseline"/>
        <w:outlineLvl w:val="0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  <w:r w:rsidRPr="004B5E7C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COMMERCIALISTI: ELETTO IL COMITATO </w:t>
      </w:r>
      <w:r w:rsidR="009A680D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NAZIONALE </w:t>
      </w:r>
      <w:r w:rsidRPr="004B5E7C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PARI OPPORTUNITÀ</w:t>
      </w:r>
    </w:p>
    <w:p w14:paraId="5D4EF715" w14:textId="77777777" w:rsidR="009A680D" w:rsidRDefault="009A680D" w:rsidP="00871C17">
      <w:pPr>
        <w:jc w:val="center"/>
        <w:textAlignment w:val="baseline"/>
        <w:outlineLvl w:val="0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</w:p>
    <w:p w14:paraId="39E2F33F" w14:textId="7AA472B9" w:rsidR="009A680D" w:rsidRPr="004B5E7C" w:rsidRDefault="00AA5461" w:rsidP="00871C17">
      <w:pPr>
        <w:jc w:val="center"/>
        <w:textAlignment w:val="baseline"/>
        <w:outlineLvl w:val="0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È </w:t>
      </w:r>
      <w:r w:rsidR="009A680D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composto da due consiglieri nazionali</w:t>
      </w:r>
      <w:r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, Michele de </w:t>
      </w:r>
      <w:proofErr w:type="spellStart"/>
      <w:r>
        <w:rPr>
          <w:rFonts w:ascii="Arial" w:eastAsia="Times New Roman" w:hAnsi="Arial" w:cs="Arial"/>
          <w:b/>
          <w:bCs/>
          <w:sz w:val="23"/>
          <w:szCs w:val="23"/>
          <w:lang w:eastAsia="it-IT"/>
        </w:rPr>
        <w:t>Tavonatti</w:t>
      </w:r>
      <w:proofErr w:type="spellEnd"/>
      <w:r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 in qualità di presidente e David Moro,</w:t>
      </w:r>
      <w:r w:rsidR="009A680D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 e da 20 rappresentanti regionali</w:t>
      </w:r>
    </w:p>
    <w:p w14:paraId="0C0D66A1" w14:textId="77777777" w:rsidR="00A354DA" w:rsidRPr="004B5E7C" w:rsidRDefault="00A354DA" w:rsidP="00871C17">
      <w:pPr>
        <w:jc w:val="center"/>
        <w:textAlignment w:val="baseline"/>
        <w:outlineLvl w:val="0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</w:p>
    <w:p w14:paraId="33AE79B3" w14:textId="77777777" w:rsidR="00871C17" w:rsidRPr="004B5E7C" w:rsidRDefault="00871C17" w:rsidP="00871C17">
      <w:pPr>
        <w:jc w:val="center"/>
        <w:textAlignment w:val="baseline"/>
        <w:outlineLvl w:val="0"/>
        <w:rPr>
          <w:rFonts w:ascii="Arial" w:eastAsia="Times New Roman" w:hAnsi="Arial" w:cs="Arial"/>
          <w:spacing w:val="30"/>
          <w:kern w:val="36"/>
          <w:sz w:val="23"/>
          <w:szCs w:val="23"/>
          <w:lang w:eastAsia="it-IT"/>
        </w:rPr>
      </w:pPr>
    </w:p>
    <w:p w14:paraId="4FC4C414" w14:textId="029BE693" w:rsidR="004F1508" w:rsidRPr="004B5E7C" w:rsidRDefault="00871C17" w:rsidP="004C2230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  <w:lang w:eastAsia="it-IT"/>
        </w:rPr>
      </w:pPr>
      <w:r w:rsidRPr="009A680D">
        <w:rPr>
          <w:rFonts w:ascii="Arial" w:eastAsia="Times New Roman" w:hAnsi="Arial" w:cs="Arial"/>
          <w:i/>
          <w:iCs/>
          <w:sz w:val="23"/>
          <w:szCs w:val="23"/>
          <w:lang w:eastAsia="it-IT"/>
        </w:rPr>
        <w:t xml:space="preserve">Roma, </w:t>
      </w:r>
      <w:r w:rsidR="007D16CA">
        <w:rPr>
          <w:rFonts w:ascii="Arial" w:eastAsia="Times New Roman" w:hAnsi="Arial" w:cs="Arial"/>
          <w:i/>
          <w:iCs/>
          <w:sz w:val="23"/>
          <w:szCs w:val="23"/>
          <w:lang w:eastAsia="it-IT"/>
        </w:rPr>
        <w:t>31</w:t>
      </w:r>
      <w:r w:rsidRPr="009A680D">
        <w:rPr>
          <w:rFonts w:ascii="Arial" w:eastAsia="Times New Roman" w:hAnsi="Arial" w:cs="Arial"/>
          <w:i/>
          <w:iCs/>
          <w:sz w:val="23"/>
          <w:szCs w:val="23"/>
          <w:lang w:eastAsia="it-IT"/>
        </w:rPr>
        <w:t xml:space="preserve"> luglio 2023</w:t>
      </w:r>
      <w:r w:rsidRPr="004B5E7C">
        <w:rPr>
          <w:rFonts w:ascii="Arial" w:eastAsia="Times New Roman" w:hAnsi="Arial" w:cs="Arial"/>
          <w:sz w:val="23"/>
          <w:szCs w:val="23"/>
          <w:lang w:eastAsia="it-IT"/>
        </w:rPr>
        <w:t xml:space="preserve"> – </w:t>
      </w:r>
      <w:r w:rsidR="00AA5461">
        <w:rPr>
          <w:rFonts w:ascii="Arial" w:eastAsia="Times New Roman" w:hAnsi="Arial" w:cs="Arial"/>
          <w:sz w:val="23"/>
          <w:szCs w:val="23"/>
          <w:lang w:eastAsia="it-IT"/>
        </w:rPr>
        <w:t>È stato eletto</w:t>
      </w:r>
      <w:r w:rsidR="002D1CA1" w:rsidRPr="004B5E7C">
        <w:rPr>
          <w:rFonts w:ascii="Arial" w:eastAsia="Times New Roman" w:hAnsi="Arial" w:cs="Arial"/>
          <w:sz w:val="23"/>
          <w:szCs w:val="23"/>
          <w:lang w:eastAsia="it-IT"/>
        </w:rPr>
        <w:t xml:space="preserve"> il Comitato Nazionale Pari Opportunità</w:t>
      </w:r>
      <w:r w:rsidR="00AA5461">
        <w:rPr>
          <w:rFonts w:ascii="Arial" w:eastAsia="Times New Roman" w:hAnsi="Arial" w:cs="Arial"/>
          <w:sz w:val="23"/>
          <w:szCs w:val="23"/>
          <w:lang w:eastAsia="it-IT"/>
        </w:rPr>
        <w:t xml:space="preserve"> dei commercialisti</w:t>
      </w:r>
      <w:r w:rsidR="002D1CA1" w:rsidRPr="004B5E7C">
        <w:rPr>
          <w:rFonts w:ascii="Arial" w:eastAsia="Times New Roman" w:hAnsi="Arial" w:cs="Arial"/>
          <w:sz w:val="23"/>
          <w:szCs w:val="23"/>
          <w:lang w:eastAsia="it-IT"/>
        </w:rPr>
        <w:t>, costituito da un rappresentante per ciascuna regione, scelto dai CPO locali, oltre a due delegati consiglieri nazionali.</w:t>
      </w:r>
      <w:r w:rsidR="00320A7F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="00801873" w:rsidRPr="004B5E7C">
        <w:rPr>
          <w:rFonts w:ascii="Arial" w:eastAsia="Times New Roman" w:hAnsi="Arial" w:cs="Arial"/>
          <w:sz w:val="23"/>
          <w:szCs w:val="23"/>
          <w:lang w:eastAsia="it-IT"/>
        </w:rPr>
        <w:t xml:space="preserve">Il presidente del Comitato è </w:t>
      </w:r>
      <w:r w:rsidR="004F1508" w:rsidRPr="009A680D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Michele de </w:t>
      </w:r>
      <w:proofErr w:type="spellStart"/>
      <w:r w:rsidR="004F1508" w:rsidRPr="009A680D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Tavonatti</w:t>
      </w:r>
      <w:proofErr w:type="spellEnd"/>
      <w:r w:rsidR="004F1508" w:rsidRPr="004B5E7C">
        <w:rPr>
          <w:rFonts w:ascii="Arial" w:eastAsia="Times New Roman" w:hAnsi="Arial" w:cs="Arial"/>
          <w:sz w:val="23"/>
          <w:szCs w:val="23"/>
          <w:lang w:eastAsia="it-IT"/>
        </w:rPr>
        <w:t xml:space="preserve">, vicepresidente del Consiglio nazionale dei commercialisti e </w:t>
      </w:r>
      <w:r w:rsidR="00320A7F">
        <w:rPr>
          <w:rFonts w:ascii="Arial" w:eastAsia="Times New Roman" w:hAnsi="Arial" w:cs="Arial"/>
          <w:sz w:val="23"/>
          <w:szCs w:val="23"/>
          <w:lang w:eastAsia="it-IT"/>
        </w:rPr>
        <w:t>co-</w:t>
      </w:r>
      <w:r w:rsidR="004F1508" w:rsidRPr="004B5E7C">
        <w:rPr>
          <w:rFonts w:ascii="Arial" w:eastAsia="Times New Roman" w:hAnsi="Arial" w:cs="Arial"/>
          <w:sz w:val="23"/>
          <w:szCs w:val="23"/>
          <w:lang w:eastAsia="it-IT"/>
        </w:rPr>
        <w:t xml:space="preserve">delegato alle Politiche giovanili e di genere </w:t>
      </w:r>
      <w:r w:rsidR="00320A7F">
        <w:rPr>
          <w:rFonts w:ascii="Arial" w:eastAsia="Times New Roman" w:hAnsi="Arial" w:cs="Arial"/>
          <w:sz w:val="23"/>
          <w:szCs w:val="23"/>
          <w:lang w:eastAsia="it-IT"/>
        </w:rPr>
        <w:t>con</w:t>
      </w:r>
      <w:r w:rsidR="004F1508" w:rsidRPr="004B5E7C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="004F1508" w:rsidRPr="009A680D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David Moro</w:t>
      </w:r>
      <w:r w:rsidR="004F1508" w:rsidRPr="004B5E7C">
        <w:rPr>
          <w:rFonts w:ascii="Arial" w:eastAsia="Times New Roman" w:hAnsi="Arial" w:cs="Arial"/>
          <w:sz w:val="23"/>
          <w:szCs w:val="23"/>
          <w:lang w:eastAsia="it-IT"/>
        </w:rPr>
        <w:t>, secondo consigliere nazionale all’interno del CPO.</w:t>
      </w:r>
    </w:p>
    <w:p w14:paraId="1287E777" w14:textId="77777777" w:rsidR="004F1508" w:rsidRPr="004B5E7C" w:rsidRDefault="004F1508" w:rsidP="004C2230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  <w:lang w:eastAsia="it-IT"/>
        </w:rPr>
      </w:pPr>
    </w:p>
    <w:p w14:paraId="3AC5DDBB" w14:textId="47D52C68" w:rsidR="0024479F" w:rsidRDefault="002D1CA1" w:rsidP="0024479F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  <w:lang w:eastAsia="it-IT"/>
        </w:rPr>
      </w:pPr>
      <w:r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I rappresentanti </w:t>
      </w:r>
      <w:r w:rsidR="00AB547A" w:rsidRPr="00FC7913">
        <w:rPr>
          <w:rFonts w:ascii="Arial" w:eastAsia="Times New Roman" w:hAnsi="Arial" w:cs="Arial"/>
          <w:sz w:val="23"/>
          <w:szCs w:val="23"/>
          <w:lang w:eastAsia="it-IT"/>
        </w:rPr>
        <w:t>regionali</w:t>
      </w:r>
      <w:r w:rsidR="00320A7F"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FC7913">
        <w:rPr>
          <w:rFonts w:ascii="Arial" w:eastAsia="Times New Roman" w:hAnsi="Arial" w:cs="Arial"/>
          <w:sz w:val="23"/>
          <w:szCs w:val="23"/>
          <w:lang w:eastAsia="it-IT"/>
        </w:rPr>
        <w:t>sono:</w:t>
      </w:r>
      <w:r w:rsidR="00B17FC6"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="0024479F"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Chiara </w:t>
      </w:r>
      <w:proofErr w:type="spellStart"/>
      <w:r w:rsidR="0024479F"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Bedei</w:t>
      </w:r>
      <w:proofErr w:type="spellEnd"/>
      <w:r w:rsidR="0024479F"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(Veneto); </w:t>
      </w:r>
      <w:r w:rsidR="00AC55A1" w:rsidRPr="0024479F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Barbara Berardi</w:t>
      </w:r>
      <w:r w:rsidR="00AC55A1"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(Marche); </w:t>
      </w:r>
      <w:r w:rsidR="00AC55A1"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Alessandra Berghella</w:t>
      </w:r>
      <w:r w:rsidR="00AC55A1"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(Abruzzo); </w:t>
      </w:r>
      <w:r w:rsidR="0024479F"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Elena </w:t>
      </w:r>
      <w:proofErr w:type="spellStart"/>
      <w:r w:rsidR="0024479F"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Briata</w:t>
      </w:r>
      <w:proofErr w:type="spellEnd"/>
      <w:r w:rsidR="0024479F"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(Liguria); </w:t>
      </w:r>
      <w:r w:rsidR="0024479F" w:rsidRPr="0024479F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Claudia Cattani</w:t>
      </w:r>
      <w:r w:rsidR="0024479F"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(Lazio); </w:t>
      </w:r>
      <w:r w:rsidR="0024479F" w:rsidRPr="0024479F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Orsola </w:t>
      </w:r>
      <w:proofErr w:type="spellStart"/>
      <w:r w:rsidR="0024479F" w:rsidRPr="0024479F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Cernera</w:t>
      </w:r>
      <w:proofErr w:type="spellEnd"/>
      <w:r w:rsidR="0024479F"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(Molise); </w:t>
      </w:r>
    </w:p>
    <w:p w14:paraId="78814FB2" w14:textId="25A75957" w:rsidR="0024479F" w:rsidRDefault="0024479F" w:rsidP="00B17FC6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  <w:lang w:eastAsia="it-IT"/>
        </w:rPr>
      </w:pPr>
      <w:r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Ivana Maria De Michele</w:t>
      </w:r>
      <w:r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(Lombardia); </w:t>
      </w:r>
      <w:r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Luigi Greco</w:t>
      </w:r>
      <w:r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(Puglia); </w:t>
      </w:r>
      <w:r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Giuliana Guida</w:t>
      </w:r>
      <w:r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(Basilicata); </w:t>
      </w:r>
      <w:r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Aurelia Isoardi</w:t>
      </w:r>
      <w:r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(Piemonte); </w:t>
      </w:r>
      <w:r w:rsidRPr="0024479F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Stefania Longo</w:t>
      </w:r>
      <w:r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(Campania); </w:t>
      </w:r>
      <w:r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 xml:space="preserve">Daniela </w:t>
      </w:r>
      <w:proofErr w:type="spellStart"/>
      <w:r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Manicardi</w:t>
      </w:r>
      <w:proofErr w:type="spellEnd"/>
      <w:r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</w:t>
      </w:r>
      <w:proofErr w:type="gramStart"/>
      <w:r w:rsidRPr="00FC7913">
        <w:rPr>
          <w:rFonts w:ascii="Arial" w:eastAsia="Times New Roman" w:hAnsi="Arial" w:cs="Arial"/>
          <w:sz w:val="23"/>
          <w:szCs w:val="23"/>
          <w:lang w:eastAsia="it-IT"/>
        </w:rPr>
        <w:t>Emilia Romagna</w:t>
      </w:r>
      <w:proofErr w:type="gramEnd"/>
      <w:r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); </w:t>
      </w:r>
      <w:r w:rsidR="00593C5F"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Francesca Marconi</w:t>
      </w:r>
      <w:r w:rsidR="00593C5F"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(Valle d’Aosta)</w:t>
      </w:r>
      <w:r w:rsidR="00B17FC6"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; </w:t>
      </w:r>
      <w:r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Sabrina Mazza</w:t>
      </w:r>
      <w:r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(Friuli Venezia Giulia); </w:t>
      </w:r>
      <w:r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Simonetta Murolo</w:t>
      </w:r>
      <w:r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(Sicilia);</w:t>
      </w:r>
      <w:r w:rsidR="00AC55A1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Martina Olla</w:t>
      </w:r>
      <w:r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(Sardegna)</w:t>
      </w:r>
      <w:r w:rsidR="00AC55A1">
        <w:rPr>
          <w:rFonts w:ascii="Arial" w:eastAsia="Times New Roman" w:hAnsi="Arial" w:cs="Arial"/>
          <w:sz w:val="23"/>
          <w:szCs w:val="23"/>
          <w:lang w:eastAsia="it-IT"/>
        </w:rPr>
        <w:t xml:space="preserve">; </w:t>
      </w:r>
      <w:r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Francesca Riso</w:t>
      </w:r>
      <w:r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(Calabria); </w:t>
      </w:r>
      <w:r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Paola Santoni</w:t>
      </w:r>
      <w:r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(Toscana); </w:t>
      </w:r>
      <w:r w:rsidRPr="00521290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Ida Dominici</w:t>
      </w:r>
      <w:r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(Umbria); </w:t>
      </w:r>
      <w:r w:rsidR="00801873" w:rsidRPr="00FC791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Luciano Santoro</w:t>
      </w:r>
      <w:r w:rsidR="00801873" w:rsidRPr="00FC7913">
        <w:rPr>
          <w:rFonts w:ascii="Arial" w:eastAsia="Times New Roman" w:hAnsi="Arial" w:cs="Arial"/>
          <w:sz w:val="23"/>
          <w:szCs w:val="23"/>
          <w:lang w:eastAsia="it-IT"/>
        </w:rPr>
        <w:t xml:space="preserve"> (Trentino Alto Adige)</w:t>
      </w:r>
      <w:r w:rsidR="00AC55A1">
        <w:rPr>
          <w:rFonts w:ascii="Arial" w:eastAsia="Times New Roman" w:hAnsi="Arial" w:cs="Arial"/>
          <w:sz w:val="23"/>
          <w:szCs w:val="23"/>
          <w:lang w:eastAsia="it-IT"/>
        </w:rPr>
        <w:t>.</w:t>
      </w:r>
    </w:p>
    <w:p w14:paraId="171ED57A" w14:textId="77777777" w:rsidR="004C2230" w:rsidRPr="004B5E7C" w:rsidRDefault="004C2230" w:rsidP="004C2230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14:paraId="60D7F686" w14:textId="3A998B1B" w:rsidR="00796CE3" w:rsidRPr="004B5E7C" w:rsidRDefault="004C2230" w:rsidP="00796CE3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4B5E7C">
        <w:rPr>
          <w:rFonts w:ascii="Arial" w:eastAsia="Times New Roman" w:hAnsi="Arial" w:cs="Arial"/>
          <w:sz w:val="23"/>
          <w:szCs w:val="23"/>
          <w:lang w:eastAsia="it-IT"/>
        </w:rPr>
        <w:t xml:space="preserve">Il Comitato costituisce un </w:t>
      </w:r>
      <w:r w:rsidRPr="00796CE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importante organo di dialogo</w:t>
      </w:r>
      <w:r w:rsidRPr="004B5E7C">
        <w:rPr>
          <w:rFonts w:ascii="Arial" w:eastAsia="Times New Roman" w:hAnsi="Arial" w:cs="Arial"/>
          <w:sz w:val="23"/>
          <w:szCs w:val="23"/>
          <w:lang w:eastAsia="it-IT"/>
        </w:rPr>
        <w:t xml:space="preserve"> con il Consiglio nazionale </w:t>
      </w:r>
      <w:r w:rsidR="00796CE3">
        <w:rPr>
          <w:rFonts w:ascii="Arial" w:eastAsia="Times New Roman" w:hAnsi="Arial" w:cs="Arial"/>
          <w:sz w:val="23"/>
          <w:szCs w:val="23"/>
          <w:lang w:eastAsia="it-IT"/>
        </w:rPr>
        <w:t xml:space="preserve">a cui propone </w:t>
      </w:r>
      <w:r w:rsidR="00796CE3" w:rsidRPr="004B5E7C">
        <w:rPr>
          <w:rFonts w:ascii="Arial" w:eastAsia="Times New Roman" w:hAnsi="Arial" w:cs="Arial"/>
          <w:sz w:val="23"/>
          <w:szCs w:val="23"/>
          <w:lang w:eastAsia="it-IT"/>
        </w:rPr>
        <w:t xml:space="preserve">interventi finalizzati ad assicurare una reale </w:t>
      </w:r>
      <w:r w:rsidR="00796CE3" w:rsidRPr="00796CE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parità tra gli iscritti all’albo</w:t>
      </w:r>
      <w:r w:rsidR="00796CE3" w:rsidRPr="004B5E7C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="00796CE3">
        <w:rPr>
          <w:rFonts w:ascii="Arial" w:eastAsia="Times New Roman" w:hAnsi="Arial" w:cs="Arial"/>
          <w:sz w:val="23"/>
          <w:szCs w:val="23"/>
          <w:lang w:eastAsia="it-IT"/>
        </w:rPr>
        <w:t xml:space="preserve">e al </w:t>
      </w:r>
      <w:r w:rsidR="00796CE3" w:rsidRPr="00796CE3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registro dei tirocinanti</w:t>
      </w:r>
      <w:r w:rsidR="00796CE3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="00796CE3" w:rsidRPr="004B5E7C">
        <w:rPr>
          <w:rFonts w:ascii="Arial" w:eastAsia="Times New Roman" w:hAnsi="Arial" w:cs="Arial"/>
          <w:sz w:val="23"/>
          <w:szCs w:val="23"/>
          <w:lang w:eastAsia="it-IT"/>
        </w:rPr>
        <w:t>al fine di eliminare le barriere culturali, normative e organizzative che</w:t>
      </w:r>
      <w:r w:rsidR="00796CE3">
        <w:rPr>
          <w:rFonts w:ascii="Arial" w:eastAsia="Times New Roman" w:hAnsi="Arial" w:cs="Arial"/>
          <w:sz w:val="23"/>
          <w:szCs w:val="23"/>
          <w:lang w:eastAsia="it-IT"/>
        </w:rPr>
        <w:t xml:space="preserve"> ne</w:t>
      </w:r>
      <w:r w:rsidR="00796CE3" w:rsidRPr="004B5E7C">
        <w:rPr>
          <w:rFonts w:ascii="Arial" w:eastAsia="Times New Roman" w:hAnsi="Arial" w:cs="Arial"/>
          <w:sz w:val="23"/>
          <w:szCs w:val="23"/>
          <w:lang w:eastAsia="it-IT"/>
        </w:rPr>
        <w:t xml:space="preserve"> rallentano la crescita professionale.</w:t>
      </w:r>
    </w:p>
    <w:p w14:paraId="21E6478B" w14:textId="58194DCB" w:rsidR="00796CE3" w:rsidRDefault="00796CE3" w:rsidP="004C2230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14:paraId="3897EF58" w14:textId="68FC400D" w:rsidR="007B477B" w:rsidRDefault="009A680D" w:rsidP="004C2230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</w:t>
      </w:r>
      <w:r w:rsidR="00616BE9" w:rsidRPr="004B5E7C">
        <w:rPr>
          <w:rFonts w:ascii="Arial" w:hAnsi="Arial" w:cs="Arial"/>
          <w:sz w:val="23"/>
          <w:szCs w:val="23"/>
        </w:rPr>
        <w:t xml:space="preserve">ra le attività del Comitato </w:t>
      </w:r>
      <w:r>
        <w:rPr>
          <w:rFonts w:ascii="Arial" w:hAnsi="Arial" w:cs="Arial"/>
          <w:sz w:val="23"/>
          <w:szCs w:val="23"/>
        </w:rPr>
        <w:t xml:space="preserve">ci sono: </w:t>
      </w:r>
      <w:r w:rsidR="00616BE9" w:rsidRPr="004B5E7C">
        <w:rPr>
          <w:rFonts w:ascii="Arial" w:hAnsi="Arial" w:cs="Arial"/>
          <w:sz w:val="23"/>
          <w:szCs w:val="23"/>
        </w:rPr>
        <w:t xml:space="preserve">lo svolgimento di </w:t>
      </w:r>
      <w:r w:rsidR="00616BE9" w:rsidRPr="00796CE3">
        <w:rPr>
          <w:rFonts w:ascii="Arial" w:hAnsi="Arial" w:cs="Arial"/>
          <w:b/>
          <w:bCs/>
          <w:sz w:val="23"/>
          <w:szCs w:val="23"/>
        </w:rPr>
        <w:t>attività di ricerca</w:t>
      </w:r>
      <w:r w:rsidR="00616BE9" w:rsidRPr="004B5E7C">
        <w:rPr>
          <w:rFonts w:ascii="Arial" w:hAnsi="Arial" w:cs="Arial"/>
          <w:sz w:val="23"/>
          <w:szCs w:val="23"/>
        </w:rPr>
        <w:t xml:space="preserve">, </w:t>
      </w:r>
      <w:r w:rsidR="00616BE9" w:rsidRPr="00796CE3">
        <w:rPr>
          <w:rFonts w:ascii="Arial" w:hAnsi="Arial" w:cs="Arial"/>
          <w:b/>
          <w:bCs/>
          <w:sz w:val="23"/>
          <w:szCs w:val="23"/>
        </w:rPr>
        <w:t>analisi</w:t>
      </w:r>
      <w:r w:rsidR="00616BE9" w:rsidRPr="004B5E7C">
        <w:rPr>
          <w:rFonts w:ascii="Arial" w:hAnsi="Arial" w:cs="Arial"/>
          <w:sz w:val="23"/>
          <w:szCs w:val="23"/>
        </w:rPr>
        <w:t xml:space="preserve"> e </w:t>
      </w:r>
      <w:r w:rsidR="00616BE9" w:rsidRPr="00796CE3">
        <w:rPr>
          <w:rFonts w:ascii="Arial" w:hAnsi="Arial" w:cs="Arial"/>
          <w:b/>
          <w:bCs/>
          <w:sz w:val="23"/>
          <w:szCs w:val="23"/>
        </w:rPr>
        <w:t>monitoraggio</w:t>
      </w:r>
      <w:r w:rsidR="00616BE9" w:rsidRPr="004B5E7C">
        <w:rPr>
          <w:rFonts w:ascii="Arial" w:hAnsi="Arial" w:cs="Arial"/>
          <w:sz w:val="23"/>
          <w:szCs w:val="23"/>
        </w:rPr>
        <w:t xml:space="preserve"> della situazione degli iscritti e dei tirocinanti </w:t>
      </w:r>
      <w:r>
        <w:rPr>
          <w:rFonts w:ascii="Arial" w:hAnsi="Arial" w:cs="Arial"/>
          <w:sz w:val="23"/>
          <w:szCs w:val="23"/>
        </w:rPr>
        <w:t>per</w:t>
      </w:r>
      <w:r w:rsidR="00616BE9" w:rsidRPr="004B5E7C">
        <w:rPr>
          <w:rFonts w:ascii="Arial" w:hAnsi="Arial" w:cs="Arial"/>
          <w:sz w:val="23"/>
          <w:szCs w:val="23"/>
        </w:rPr>
        <w:t xml:space="preserve"> individuare condizioni </w:t>
      </w:r>
      <w:r w:rsidR="007B477B">
        <w:rPr>
          <w:rFonts w:ascii="Arial" w:hAnsi="Arial" w:cs="Arial"/>
          <w:sz w:val="23"/>
          <w:szCs w:val="23"/>
        </w:rPr>
        <w:t>d</w:t>
      </w:r>
      <w:r w:rsidR="00616BE9" w:rsidRPr="004B5E7C">
        <w:rPr>
          <w:rFonts w:ascii="Arial" w:hAnsi="Arial" w:cs="Arial"/>
          <w:sz w:val="23"/>
          <w:szCs w:val="23"/>
        </w:rPr>
        <w:t xml:space="preserve">i disparità; la </w:t>
      </w:r>
      <w:r w:rsidR="00616BE9" w:rsidRPr="00A97007">
        <w:rPr>
          <w:rFonts w:ascii="Arial" w:hAnsi="Arial" w:cs="Arial"/>
          <w:b/>
          <w:bCs/>
          <w:sz w:val="23"/>
          <w:szCs w:val="23"/>
        </w:rPr>
        <w:t>elaborazione di proposte</w:t>
      </w:r>
      <w:r w:rsidR="00616BE9" w:rsidRPr="004B5E7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finalizzate </w:t>
      </w:r>
      <w:r w:rsidR="00616BE9" w:rsidRPr="004B5E7C">
        <w:rPr>
          <w:rFonts w:ascii="Arial" w:hAnsi="Arial" w:cs="Arial"/>
          <w:sz w:val="23"/>
          <w:szCs w:val="23"/>
        </w:rPr>
        <w:t xml:space="preserve">a creare e favorire effettive condizioni di pari opportunità anche nell’accesso e nella crescita dell’attività professionale; </w:t>
      </w:r>
      <w:r>
        <w:rPr>
          <w:rFonts w:ascii="Arial" w:hAnsi="Arial" w:cs="Arial"/>
          <w:sz w:val="23"/>
          <w:szCs w:val="23"/>
        </w:rPr>
        <w:t>la proposta di</w:t>
      </w:r>
      <w:r w:rsidR="00616BE9" w:rsidRPr="004B5E7C">
        <w:rPr>
          <w:rFonts w:ascii="Arial" w:hAnsi="Arial" w:cs="Arial"/>
          <w:sz w:val="23"/>
          <w:szCs w:val="23"/>
        </w:rPr>
        <w:t xml:space="preserve"> iniziative previste dalle leggi vigenti</w:t>
      </w:r>
      <w:r w:rsidR="007B477B">
        <w:rPr>
          <w:rFonts w:ascii="Arial" w:hAnsi="Arial" w:cs="Arial"/>
          <w:sz w:val="23"/>
          <w:szCs w:val="23"/>
        </w:rPr>
        <w:t xml:space="preserve"> e</w:t>
      </w:r>
      <w:r>
        <w:rPr>
          <w:rFonts w:ascii="Arial" w:hAnsi="Arial" w:cs="Arial"/>
          <w:sz w:val="23"/>
          <w:szCs w:val="23"/>
        </w:rPr>
        <w:t xml:space="preserve"> la </w:t>
      </w:r>
      <w:r w:rsidRPr="00A97007">
        <w:rPr>
          <w:rFonts w:ascii="Arial" w:hAnsi="Arial" w:cs="Arial"/>
          <w:b/>
          <w:bCs/>
          <w:sz w:val="23"/>
          <w:szCs w:val="23"/>
        </w:rPr>
        <w:t xml:space="preserve">vigilanza </w:t>
      </w:r>
      <w:r w:rsidR="00616BE9" w:rsidRPr="00A97007">
        <w:rPr>
          <w:rFonts w:ascii="Arial" w:hAnsi="Arial" w:cs="Arial"/>
          <w:b/>
          <w:bCs/>
          <w:sz w:val="23"/>
          <w:szCs w:val="23"/>
        </w:rPr>
        <w:t>sull’applicazione delle norme</w:t>
      </w:r>
      <w:r w:rsidR="00616BE9" w:rsidRPr="004B5E7C">
        <w:rPr>
          <w:rFonts w:ascii="Arial" w:hAnsi="Arial" w:cs="Arial"/>
          <w:sz w:val="23"/>
          <w:szCs w:val="23"/>
        </w:rPr>
        <w:t xml:space="preserve"> esistenti in materia di pari opportunità e non discriminazione</w:t>
      </w:r>
      <w:r w:rsidR="007B477B">
        <w:rPr>
          <w:rFonts w:ascii="Arial" w:hAnsi="Arial" w:cs="Arial"/>
          <w:sz w:val="23"/>
          <w:szCs w:val="23"/>
        </w:rPr>
        <w:t>,</w:t>
      </w:r>
      <w:r w:rsidR="00616BE9" w:rsidRPr="004B5E7C">
        <w:rPr>
          <w:rFonts w:ascii="Arial" w:hAnsi="Arial" w:cs="Arial"/>
          <w:sz w:val="23"/>
          <w:szCs w:val="23"/>
        </w:rPr>
        <w:t xml:space="preserve"> sia all’interno </w:t>
      </w:r>
      <w:r w:rsidR="007B477B">
        <w:rPr>
          <w:rFonts w:ascii="Arial" w:hAnsi="Arial" w:cs="Arial"/>
          <w:sz w:val="23"/>
          <w:szCs w:val="23"/>
        </w:rPr>
        <w:t>sia</w:t>
      </w:r>
      <w:r w:rsidR="00616BE9" w:rsidRPr="004B5E7C">
        <w:rPr>
          <w:rFonts w:ascii="Arial" w:hAnsi="Arial" w:cs="Arial"/>
          <w:sz w:val="23"/>
          <w:szCs w:val="23"/>
        </w:rPr>
        <w:t xml:space="preserve"> all’esterno</w:t>
      </w:r>
      <w:r w:rsidR="007B477B">
        <w:rPr>
          <w:rFonts w:ascii="Arial" w:hAnsi="Arial" w:cs="Arial"/>
          <w:sz w:val="23"/>
          <w:szCs w:val="23"/>
        </w:rPr>
        <w:t xml:space="preserve"> dell’Ordine.</w:t>
      </w:r>
    </w:p>
    <w:p w14:paraId="38E92E95" w14:textId="77777777" w:rsidR="007B477B" w:rsidRDefault="007B477B" w:rsidP="004C2230">
      <w:pPr>
        <w:jc w:val="both"/>
        <w:rPr>
          <w:rFonts w:ascii="Arial" w:hAnsi="Arial" w:cs="Arial"/>
          <w:sz w:val="23"/>
          <w:szCs w:val="23"/>
        </w:rPr>
      </w:pPr>
    </w:p>
    <w:p w14:paraId="4579CEEC" w14:textId="485B096F" w:rsidR="00345D40" w:rsidRDefault="007B477B" w:rsidP="004C2230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Il CPO nazionale può anche </w:t>
      </w:r>
      <w:r w:rsidR="00616BE9" w:rsidRPr="004B5E7C">
        <w:rPr>
          <w:rFonts w:ascii="Arial" w:hAnsi="Arial" w:cs="Arial"/>
          <w:sz w:val="23"/>
          <w:szCs w:val="23"/>
        </w:rPr>
        <w:t xml:space="preserve">elaborare e proporre </w:t>
      </w:r>
      <w:r w:rsidR="00616BE9" w:rsidRPr="00796CE3">
        <w:rPr>
          <w:rFonts w:ascii="Arial" w:hAnsi="Arial" w:cs="Arial"/>
          <w:b/>
          <w:bCs/>
          <w:sz w:val="23"/>
          <w:szCs w:val="23"/>
        </w:rPr>
        <w:t>codici di comportamento</w:t>
      </w:r>
      <w:r w:rsidR="00616BE9" w:rsidRPr="004B5E7C">
        <w:rPr>
          <w:rFonts w:ascii="Arial" w:hAnsi="Arial" w:cs="Arial"/>
          <w:sz w:val="23"/>
          <w:szCs w:val="23"/>
        </w:rPr>
        <w:t xml:space="preserve"> </w:t>
      </w:r>
      <w:r w:rsidR="00345D40">
        <w:rPr>
          <w:rFonts w:ascii="Arial" w:hAnsi="Arial" w:cs="Arial"/>
          <w:sz w:val="23"/>
          <w:szCs w:val="23"/>
        </w:rPr>
        <w:t xml:space="preserve">per </w:t>
      </w:r>
      <w:r w:rsidR="00796CE3" w:rsidRPr="004B5E7C">
        <w:rPr>
          <w:rFonts w:ascii="Arial" w:hAnsi="Arial" w:cs="Arial"/>
          <w:sz w:val="23"/>
          <w:szCs w:val="23"/>
        </w:rPr>
        <w:t>indicare</w:t>
      </w:r>
      <w:r w:rsidR="00616BE9" w:rsidRPr="004B5E7C">
        <w:rPr>
          <w:rFonts w:ascii="Arial" w:hAnsi="Arial" w:cs="Arial"/>
          <w:sz w:val="23"/>
          <w:szCs w:val="23"/>
        </w:rPr>
        <w:t xml:space="preserve"> regole di condotta conformi al principio di parità e individuare manifestazioni di discriminazione anche indirette; promuovere iniziative e </w:t>
      </w:r>
      <w:r w:rsidR="00616BE9" w:rsidRPr="00796CE3">
        <w:rPr>
          <w:rFonts w:ascii="Arial" w:hAnsi="Arial" w:cs="Arial"/>
          <w:b/>
          <w:bCs/>
          <w:sz w:val="23"/>
          <w:szCs w:val="23"/>
        </w:rPr>
        <w:t xml:space="preserve">confronti tra </w:t>
      </w:r>
      <w:r w:rsidR="00345D40" w:rsidRPr="00796CE3">
        <w:rPr>
          <w:rFonts w:ascii="Arial" w:hAnsi="Arial" w:cs="Arial"/>
          <w:b/>
          <w:bCs/>
          <w:sz w:val="23"/>
          <w:szCs w:val="23"/>
        </w:rPr>
        <w:t>d</w:t>
      </w:r>
      <w:r w:rsidR="00616BE9" w:rsidRPr="00796CE3">
        <w:rPr>
          <w:rFonts w:ascii="Arial" w:hAnsi="Arial" w:cs="Arial"/>
          <w:b/>
          <w:bCs/>
          <w:sz w:val="23"/>
          <w:szCs w:val="23"/>
        </w:rPr>
        <w:t xml:space="preserve">ottori </w:t>
      </w:r>
      <w:r w:rsidR="00345D40" w:rsidRPr="00796CE3">
        <w:rPr>
          <w:rFonts w:ascii="Arial" w:hAnsi="Arial" w:cs="Arial"/>
          <w:b/>
          <w:bCs/>
          <w:sz w:val="23"/>
          <w:szCs w:val="23"/>
        </w:rPr>
        <w:t>c</w:t>
      </w:r>
      <w:r w:rsidR="00616BE9" w:rsidRPr="00796CE3">
        <w:rPr>
          <w:rFonts w:ascii="Arial" w:hAnsi="Arial" w:cs="Arial"/>
          <w:b/>
          <w:bCs/>
          <w:sz w:val="23"/>
          <w:szCs w:val="23"/>
        </w:rPr>
        <w:t xml:space="preserve">ommercialisti, </w:t>
      </w:r>
      <w:r w:rsidR="00345D40" w:rsidRPr="00796CE3">
        <w:rPr>
          <w:rFonts w:ascii="Arial" w:hAnsi="Arial" w:cs="Arial"/>
          <w:b/>
          <w:bCs/>
          <w:sz w:val="23"/>
          <w:szCs w:val="23"/>
        </w:rPr>
        <w:t>r</w:t>
      </w:r>
      <w:r w:rsidR="00616BE9" w:rsidRPr="00796CE3">
        <w:rPr>
          <w:rFonts w:ascii="Arial" w:hAnsi="Arial" w:cs="Arial"/>
          <w:b/>
          <w:bCs/>
          <w:sz w:val="23"/>
          <w:szCs w:val="23"/>
        </w:rPr>
        <w:t xml:space="preserve">agionieri </w:t>
      </w:r>
      <w:r w:rsidR="00345D40" w:rsidRPr="00796CE3">
        <w:rPr>
          <w:rFonts w:ascii="Arial" w:hAnsi="Arial" w:cs="Arial"/>
          <w:b/>
          <w:bCs/>
          <w:sz w:val="23"/>
          <w:szCs w:val="23"/>
        </w:rPr>
        <w:t>c</w:t>
      </w:r>
      <w:r w:rsidR="00616BE9" w:rsidRPr="00796CE3">
        <w:rPr>
          <w:rFonts w:ascii="Arial" w:hAnsi="Arial" w:cs="Arial"/>
          <w:b/>
          <w:bCs/>
          <w:sz w:val="23"/>
          <w:szCs w:val="23"/>
        </w:rPr>
        <w:t xml:space="preserve">ommercialisti, </w:t>
      </w:r>
      <w:r w:rsidR="00345D40" w:rsidRPr="00796CE3">
        <w:rPr>
          <w:rFonts w:ascii="Arial" w:hAnsi="Arial" w:cs="Arial"/>
          <w:b/>
          <w:bCs/>
          <w:sz w:val="23"/>
          <w:szCs w:val="23"/>
        </w:rPr>
        <w:t>e</w:t>
      </w:r>
      <w:r w:rsidR="00616BE9" w:rsidRPr="00796CE3">
        <w:rPr>
          <w:rFonts w:ascii="Arial" w:hAnsi="Arial" w:cs="Arial"/>
          <w:b/>
          <w:bCs/>
          <w:sz w:val="23"/>
          <w:szCs w:val="23"/>
        </w:rPr>
        <w:t xml:space="preserve">sperti </w:t>
      </w:r>
      <w:r w:rsidR="00345D40" w:rsidRPr="00796CE3">
        <w:rPr>
          <w:rFonts w:ascii="Arial" w:hAnsi="Arial" w:cs="Arial"/>
          <w:b/>
          <w:bCs/>
          <w:sz w:val="23"/>
          <w:szCs w:val="23"/>
        </w:rPr>
        <w:t>c</w:t>
      </w:r>
      <w:r w:rsidR="00616BE9" w:rsidRPr="00796CE3">
        <w:rPr>
          <w:rFonts w:ascii="Arial" w:hAnsi="Arial" w:cs="Arial"/>
          <w:b/>
          <w:bCs/>
          <w:sz w:val="23"/>
          <w:szCs w:val="23"/>
        </w:rPr>
        <w:t xml:space="preserve">ontabili, </w:t>
      </w:r>
      <w:r w:rsidR="00345D40" w:rsidRPr="00796CE3">
        <w:rPr>
          <w:rFonts w:ascii="Arial" w:hAnsi="Arial" w:cs="Arial"/>
          <w:b/>
          <w:bCs/>
          <w:sz w:val="23"/>
          <w:szCs w:val="23"/>
        </w:rPr>
        <w:t>p</w:t>
      </w:r>
      <w:r w:rsidR="00616BE9" w:rsidRPr="00796CE3">
        <w:rPr>
          <w:rFonts w:ascii="Arial" w:hAnsi="Arial" w:cs="Arial"/>
          <w:b/>
          <w:bCs/>
          <w:sz w:val="23"/>
          <w:szCs w:val="23"/>
        </w:rPr>
        <w:t>raticanti</w:t>
      </w:r>
      <w:r w:rsidR="00616BE9" w:rsidRPr="004B5E7C">
        <w:rPr>
          <w:rFonts w:ascii="Arial" w:hAnsi="Arial" w:cs="Arial"/>
          <w:sz w:val="23"/>
          <w:szCs w:val="23"/>
        </w:rPr>
        <w:t xml:space="preserve"> e altri operatori del diritto sulle pari opportunità; promuovere e organizzare</w:t>
      </w:r>
      <w:r w:rsidR="00345D40">
        <w:rPr>
          <w:rFonts w:ascii="Arial" w:hAnsi="Arial" w:cs="Arial"/>
          <w:sz w:val="23"/>
          <w:szCs w:val="23"/>
        </w:rPr>
        <w:t xml:space="preserve"> </w:t>
      </w:r>
      <w:r w:rsidR="00616BE9" w:rsidRPr="004B5E7C">
        <w:rPr>
          <w:rFonts w:ascii="Arial" w:hAnsi="Arial" w:cs="Arial"/>
          <w:sz w:val="23"/>
          <w:szCs w:val="23"/>
        </w:rPr>
        <w:t>eventi formativi in materia di pari opportunità</w:t>
      </w:r>
      <w:r w:rsidR="00467EB4">
        <w:rPr>
          <w:rFonts w:ascii="Arial" w:hAnsi="Arial" w:cs="Arial"/>
          <w:sz w:val="23"/>
          <w:szCs w:val="23"/>
        </w:rPr>
        <w:t>.</w:t>
      </w:r>
    </w:p>
    <w:p w14:paraId="500DCC20" w14:textId="77777777" w:rsidR="00345D40" w:rsidRDefault="00345D40" w:rsidP="004C2230">
      <w:pPr>
        <w:jc w:val="both"/>
        <w:rPr>
          <w:rFonts w:ascii="Arial" w:hAnsi="Arial" w:cs="Arial"/>
          <w:sz w:val="23"/>
          <w:szCs w:val="23"/>
        </w:rPr>
      </w:pPr>
    </w:p>
    <w:p w14:paraId="7FAE7641" w14:textId="46FD2EA6" w:rsidR="00616BE9" w:rsidRPr="004B5E7C" w:rsidRDefault="00616BE9" w:rsidP="004C2230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4B5E7C">
        <w:rPr>
          <w:rFonts w:ascii="Arial" w:hAnsi="Arial" w:cs="Arial"/>
          <w:sz w:val="23"/>
          <w:szCs w:val="23"/>
        </w:rPr>
        <w:t>Per realizza</w:t>
      </w:r>
      <w:r w:rsidR="00345D40">
        <w:rPr>
          <w:rFonts w:ascii="Arial" w:hAnsi="Arial" w:cs="Arial"/>
          <w:sz w:val="23"/>
          <w:szCs w:val="23"/>
        </w:rPr>
        <w:t xml:space="preserve">re </w:t>
      </w:r>
      <w:r w:rsidRPr="004B5E7C">
        <w:rPr>
          <w:rFonts w:ascii="Arial" w:hAnsi="Arial" w:cs="Arial"/>
          <w:sz w:val="23"/>
          <w:szCs w:val="23"/>
        </w:rPr>
        <w:t>le sue attività e</w:t>
      </w:r>
      <w:r w:rsidR="009A680D">
        <w:rPr>
          <w:rFonts w:ascii="Arial" w:hAnsi="Arial" w:cs="Arial"/>
          <w:sz w:val="23"/>
          <w:szCs w:val="23"/>
        </w:rPr>
        <w:t xml:space="preserve"> raggiung</w:t>
      </w:r>
      <w:r w:rsidR="00345D40">
        <w:rPr>
          <w:rFonts w:ascii="Arial" w:hAnsi="Arial" w:cs="Arial"/>
          <w:sz w:val="23"/>
          <w:szCs w:val="23"/>
        </w:rPr>
        <w:t xml:space="preserve">ere </w:t>
      </w:r>
      <w:r w:rsidR="009A680D">
        <w:rPr>
          <w:rFonts w:ascii="Arial" w:hAnsi="Arial" w:cs="Arial"/>
          <w:sz w:val="23"/>
          <w:szCs w:val="23"/>
        </w:rPr>
        <w:t xml:space="preserve">i </w:t>
      </w:r>
      <w:r w:rsidR="00345D40">
        <w:rPr>
          <w:rFonts w:ascii="Arial" w:hAnsi="Arial" w:cs="Arial"/>
          <w:sz w:val="23"/>
          <w:szCs w:val="23"/>
        </w:rPr>
        <w:t>propri</w:t>
      </w:r>
      <w:r w:rsidR="009A680D">
        <w:rPr>
          <w:rFonts w:ascii="Arial" w:hAnsi="Arial" w:cs="Arial"/>
          <w:sz w:val="23"/>
          <w:szCs w:val="23"/>
        </w:rPr>
        <w:t xml:space="preserve"> obiettivi, </w:t>
      </w:r>
      <w:r w:rsidRPr="004B5E7C">
        <w:rPr>
          <w:rFonts w:ascii="Arial" w:hAnsi="Arial" w:cs="Arial"/>
          <w:sz w:val="23"/>
          <w:szCs w:val="23"/>
        </w:rPr>
        <w:t xml:space="preserve">il Comitato </w:t>
      </w:r>
      <w:r w:rsidR="009A680D">
        <w:rPr>
          <w:rFonts w:ascii="Arial" w:hAnsi="Arial" w:cs="Arial"/>
          <w:sz w:val="23"/>
          <w:szCs w:val="23"/>
        </w:rPr>
        <w:t xml:space="preserve">può </w:t>
      </w:r>
      <w:r w:rsidRPr="00796CE3">
        <w:rPr>
          <w:rFonts w:ascii="Arial" w:hAnsi="Arial" w:cs="Arial"/>
          <w:b/>
          <w:bCs/>
          <w:sz w:val="23"/>
          <w:szCs w:val="23"/>
        </w:rPr>
        <w:t>collabora</w:t>
      </w:r>
      <w:r w:rsidR="009A680D" w:rsidRPr="00796CE3">
        <w:rPr>
          <w:rFonts w:ascii="Arial" w:hAnsi="Arial" w:cs="Arial"/>
          <w:b/>
          <w:bCs/>
          <w:sz w:val="23"/>
          <w:szCs w:val="23"/>
        </w:rPr>
        <w:t>re</w:t>
      </w:r>
      <w:r w:rsidRPr="00796CE3">
        <w:rPr>
          <w:rFonts w:ascii="Arial" w:hAnsi="Arial" w:cs="Arial"/>
          <w:b/>
          <w:bCs/>
          <w:sz w:val="23"/>
          <w:szCs w:val="23"/>
        </w:rPr>
        <w:t xml:space="preserve"> con i Comitati Pari Opportunità</w:t>
      </w:r>
      <w:r w:rsidRPr="004B5E7C">
        <w:rPr>
          <w:rFonts w:ascii="Arial" w:hAnsi="Arial" w:cs="Arial"/>
          <w:sz w:val="23"/>
          <w:szCs w:val="23"/>
        </w:rPr>
        <w:t xml:space="preserve"> istituiti presso gli altri Consigli dell’Ordine, anche partecipando a reti già costituite </w:t>
      </w:r>
      <w:r w:rsidR="00B17FC6">
        <w:rPr>
          <w:rFonts w:ascii="Arial" w:hAnsi="Arial" w:cs="Arial"/>
          <w:sz w:val="23"/>
          <w:szCs w:val="23"/>
        </w:rPr>
        <w:t>o in fase di costituzione</w:t>
      </w:r>
      <w:r w:rsidR="00796CE3">
        <w:rPr>
          <w:rFonts w:ascii="Arial" w:hAnsi="Arial" w:cs="Arial"/>
          <w:sz w:val="23"/>
          <w:szCs w:val="23"/>
        </w:rPr>
        <w:t>,</w:t>
      </w:r>
      <w:r w:rsidR="00473BFA">
        <w:rPr>
          <w:rFonts w:ascii="Arial" w:hAnsi="Arial" w:cs="Arial"/>
          <w:sz w:val="23"/>
          <w:szCs w:val="23"/>
        </w:rPr>
        <w:t xml:space="preserve"> </w:t>
      </w:r>
      <w:r w:rsidRPr="004B5E7C">
        <w:rPr>
          <w:rFonts w:ascii="Arial" w:hAnsi="Arial" w:cs="Arial"/>
          <w:sz w:val="23"/>
          <w:szCs w:val="23"/>
        </w:rPr>
        <w:t>ed interloqui</w:t>
      </w:r>
      <w:r w:rsidR="00473BFA">
        <w:rPr>
          <w:rFonts w:ascii="Arial" w:hAnsi="Arial" w:cs="Arial"/>
          <w:sz w:val="23"/>
          <w:szCs w:val="23"/>
        </w:rPr>
        <w:t>re</w:t>
      </w:r>
      <w:r w:rsidRPr="004B5E7C">
        <w:rPr>
          <w:rFonts w:ascii="Arial" w:hAnsi="Arial" w:cs="Arial"/>
          <w:sz w:val="23"/>
          <w:szCs w:val="23"/>
        </w:rPr>
        <w:t xml:space="preserve"> con i Comitati di altri </w:t>
      </w:r>
      <w:r w:rsidR="00473BFA" w:rsidRPr="00796CE3">
        <w:rPr>
          <w:rFonts w:ascii="Arial" w:hAnsi="Arial" w:cs="Arial"/>
          <w:b/>
          <w:bCs/>
          <w:sz w:val="23"/>
          <w:szCs w:val="23"/>
        </w:rPr>
        <w:t>o</w:t>
      </w:r>
      <w:r w:rsidRPr="00796CE3">
        <w:rPr>
          <w:rFonts w:ascii="Arial" w:hAnsi="Arial" w:cs="Arial"/>
          <w:b/>
          <w:bCs/>
          <w:sz w:val="23"/>
          <w:szCs w:val="23"/>
        </w:rPr>
        <w:t>rdini professionali</w:t>
      </w:r>
      <w:r w:rsidRPr="004B5E7C">
        <w:rPr>
          <w:rFonts w:ascii="Arial" w:hAnsi="Arial" w:cs="Arial"/>
          <w:sz w:val="23"/>
          <w:szCs w:val="23"/>
        </w:rPr>
        <w:t xml:space="preserve">, </w:t>
      </w:r>
      <w:r w:rsidR="00473BFA" w:rsidRPr="00796CE3">
        <w:rPr>
          <w:rFonts w:ascii="Arial" w:hAnsi="Arial" w:cs="Arial"/>
          <w:b/>
          <w:bCs/>
          <w:sz w:val="23"/>
          <w:szCs w:val="23"/>
        </w:rPr>
        <w:t>e</w:t>
      </w:r>
      <w:r w:rsidRPr="00796CE3">
        <w:rPr>
          <w:rFonts w:ascii="Arial" w:hAnsi="Arial" w:cs="Arial"/>
          <w:b/>
          <w:bCs/>
          <w:sz w:val="23"/>
          <w:szCs w:val="23"/>
        </w:rPr>
        <w:t>nti locali</w:t>
      </w:r>
      <w:r w:rsidRPr="004B5E7C">
        <w:rPr>
          <w:rFonts w:ascii="Arial" w:hAnsi="Arial" w:cs="Arial"/>
          <w:sz w:val="23"/>
          <w:szCs w:val="23"/>
        </w:rPr>
        <w:t xml:space="preserve">, </w:t>
      </w:r>
      <w:r w:rsidR="00473BFA" w:rsidRPr="00796CE3">
        <w:rPr>
          <w:rFonts w:ascii="Arial" w:hAnsi="Arial" w:cs="Arial"/>
          <w:b/>
          <w:bCs/>
          <w:sz w:val="23"/>
          <w:szCs w:val="23"/>
        </w:rPr>
        <w:t>u</w:t>
      </w:r>
      <w:r w:rsidRPr="00796CE3">
        <w:rPr>
          <w:rFonts w:ascii="Arial" w:hAnsi="Arial" w:cs="Arial"/>
          <w:b/>
          <w:bCs/>
          <w:sz w:val="23"/>
          <w:szCs w:val="23"/>
        </w:rPr>
        <w:t>niversità</w:t>
      </w:r>
      <w:r w:rsidRPr="004B5E7C">
        <w:rPr>
          <w:rFonts w:ascii="Arial" w:hAnsi="Arial" w:cs="Arial"/>
          <w:sz w:val="23"/>
          <w:szCs w:val="23"/>
        </w:rPr>
        <w:t xml:space="preserve">, </w:t>
      </w:r>
      <w:r w:rsidRPr="00796CE3">
        <w:rPr>
          <w:rFonts w:ascii="Arial" w:hAnsi="Arial" w:cs="Arial"/>
          <w:b/>
          <w:bCs/>
          <w:sz w:val="23"/>
          <w:szCs w:val="23"/>
        </w:rPr>
        <w:t>Consigliere di Parità</w:t>
      </w:r>
      <w:r w:rsidRPr="004B5E7C">
        <w:rPr>
          <w:rFonts w:ascii="Arial" w:hAnsi="Arial" w:cs="Arial"/>
          <w:sz w:val="23"/>
          <w:szCs w:val="23"/>
        </w:rPr>
        <w:t xml:space="preserve"> e con ogni altro organismo pubblico o privato di parità.</w:t>
      </w:r>
    </w:p>
    <w:sectPr w:rsidR="00616BE9" w:rsidRPr="004B5E7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4AAD" w14:textId="77777777" w:rsidR="00A11060" w:rsidRDefault="00A11060" w:rsidP="00A25D50">
      <w:r>
        <w:separator/>
      </w:r>
    </w:p>
  </w:endnote>
  <w:endnote w:type="continuationSeparator" w:id="0">
    <w:p w14:paraId="29001558" w14:textId="77777777" w:rsidR="00A11060" w:rsidRDefault="00A11060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CD7C" w14:textId="77777777" w:rsidR="00A11060" w:rsidRDefault="00A11060" w:rsidP="00A25D50">
      <w:r>
        <w:separator/>
      </w:r>
    </w:p>
  </w:footnote>
  <w:footnote w:type="continuationSeparator" w:id="0">
    <w:p w14:paraId="197794BA" w14:textId="77777777" w:rsidR="00A11060" w:rsidRDefault="00A11060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78332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2E93"/>
    <w:rsid w:val="00027BE3"/>
    <w:rsid w:val="00041437"/>
    <w:rsid w:val="00051B2D"/>
    <w:rsid w:val="00055C12"/>
    <w:rsid w:val="00080E29"/>
    <w:rsid w:val="0009108B"/>
    <w:rsid w:val="000A3C95"/>
    <w:rsid w:val="000B23B8"/>
    <w:rsid w:val="000C4581"/>
    <w:rsid w:val="000F1CA8"/>
    <w:rsid w:val="001072C8"/>
    <w:rsid w:val="00136CF7"/>
    <w:rsid w:val="001447D0"/>
    <w:rsid w:val="00164C51"/>
    <w:rsid w:val="00177F55"/>
    <w:rsid w:val="0018410F"/>
    <w:rsid w:val="001A0044"/>
    <w:rsid w:val="001C2753"/>
    <w:rsid w:val="001C4D6B"/>
    <w:rsid w:val="001D3F66"/>
    <w:rsid w:val="001E0307"/>
    <w:rsid w:val="001E2682"/>
    <w:rsid w:val="001E4EF0"/>
    <w:rsid w:val="001F21E4"/>
    <w:rsid w:val="001F399E"/>
    <w:rsid w:val="0020469F"/>
    <w:rsid w:val="00204F62"/>
    <w:rsid w:val="00216437"/>
    <w:rsid w:val="0023378D"/>
    <w:rsid w:val="00237EC9"/>
    <w:rsid w:val="00243892"/>
    <w:rsid w:val="00243F31"/>
    <w:rsid w:val="0024479F"/>
    <w:rsid w:val="00267E62"/>
    <w:rsid w:val="00277377"/>
    <w:rsid w:val="002A143A"/>
    <w:rsid w:val="002A46B8"/>
    <w:rsid w:val="002A74FE"/>
    <w:rsid w:val="002B687E"/>
    <w:rsid w:val="002D1CA1"/>
    <w:rsid w:val="003002C5"/>
    <w:rsid w:val="00320A7F"/>
    <w:rsid w:val="00333A0F"/>
    <w:rsid w:val="0034189F"/>
    <w:rsid w:val="00345D40"/>
    <w:rsid w:val="00347274"/>
    <w:rsid w:val="00356418"/>
    <w:rsid w:val="00365441"/>
    <w:rsid w:val="003771AB"/>
    <w:rsid w:val="00382DCB"/>
    <w:rsid w:val="00394F50"/>
    <w:rsid w:val="003A2DAE"/>
    <w:rsid w:val="003A52D9"/>
    <w:rsid w:val="003A643A"/>
    <w:rsid w:val="003A73E6"/>
    <w:rsid w:val="003A7441"/>
    <w:rsid w:val="003E3AB2"/>
    <w:rsid w:val="004328C7"/>
    <w:rsid w:val="00445463"/>
    <w:rsid w:val="00446E08"/>
    <w:rsid w:val="00463C7D"/>
    <w:rsid w:val="00467EB4"/>
    <w:rsid w:val="00473BFA"/>
    <w:rsid w:val="004B1F06"/>
    <w:rsid w:val="004B5E7C"/>
    <w:rsid w:val="004C2230"/>
    <w:rsid w:val="004C59E2"/>
    <w:rsid w:val="004E34CF"/>
    <w:rsid w:val="004E3EC6"/>
    <w:rsid w:val="004F0506"/>
    <w:rsid w:val="004F1508"/>
    <w:rsid w:val="004F6EF6"/>
    <w:rsid w:val="0050036C"/>
    <w:rsid w:val="00503FF5"/>
    <w:rsid w:val="005135B9"/>
    <w:rsid w:val="00513CFB"/>
    <w:rsid w:val="00521290"/>
    <w:rsid w:val="0053620E"/>
    <w:rsid w:val="00537AF6"/>
    <w:rsid w:val="005409C2"/>
    <w:rsid w:val="00544C5E"/>
    <w:rsid w:val="005503BE"/>
    <w:rsid w:val="00561CB7"/>
    <w:rsid w:val="00593C5F"/>
    <w:rsid w:val="006150FC"/>
    <w:rsid w:val="00616BE9"/>
    <w:rsid w:val="00617055"/>
    <w:rsid w:val="00645F87"/>
    <w:rsid w:val="00661E00"/>
    <w:rsid w:val="00685BF9"/>
    <w:rsid w:val="006B0A61"/>
    <w:rsid w:val="006B282B"/>
    <w:rsid w:val="006B5515"/>
    <w:rsid w:val="006C090E"/>
    <w:rsid w:val="006C4593"/>
    <w:rsid w:val="006E31A4"/>
    <w:rsid w:val="00713B57"/>
    <w:rsid w:val="00733833"/>
    <w:rsid w:val="00740F1F"/>
    <w:rsid w:val="007410F9"/>
    <w:rsid w:val="007451A9"/>
    <w:rsid w:val="00763CE4"/>
    <w:rsid w:val="00772CD8"/>
    <w:rsid w:val="00777FC6"/>
    <w:rsid w:val="007840AA"/>
    <w:rsid w:val="00796CE3"/>
    <w:rsid w:val="007B477B"/>
    <w:rsid w:val="007C2A85"/>
    <w:rsid w:val="007D16CA"/>
    <w:rsid w:val="00801873"/>
    <w:rsid w:val="0080228B"/>
    <w:rsid w:val="00803B21"/>
    <w:rsid w:val="00840BF8"/>
    <w:rsid w:val="00871C17"/>
    <w:rsid w:val="00883612"/>
    <w:rsid w:val="00895B38"/>
    <w:rsid w:val="008A4E7C"/>
    <w:rsid w:val="008B3982"/>
    <w:rsid w:val="008C67F8"/>
    <w:rsid w:val="008E140C"/>
    <w:rsid w:val="008E55E3"/>
    <w:rsid w:val="008F01F8"/>
    <w:rsid w:val="008F69B1"/>
    <w:rsid w:val="00901181"/>
    <w:rsid w:val="00904442"/>
    <w:rsid w:val="009216A9"/>
    <w:rsid w:val="009558A6"/>
    <w:rsid w:val="009679A1"/>
    <w:rsid w:val="009726DC"/>
    <w:rsid w:val="009831F7"/>
    <w:rsid w:val="009A680D"/>
    <w:rsid w:val="009B6359"/>
    <w:rsid w:val="009D18CC"/>
    <w:rsid w:val="009D2456"/>
    <w:rsid w:val="00A11060"/>
    <w:rsid w:val="00A2361E"/>
    <w:rsid w:val="00A23A10"/>
    <w:rsid w:val="00A25D50"/>
    <w:rsid w:val="00A354DA"/>
    <w:rsid w:val="00A36955"/>
    <w:rsid w:val="00A41325"/>
    <w:rsid w:val="00A547B5"/>
    <w:rsid w:val="00A618D3"/>
    <w:rsid w:val="00A74AA6"/>
    <w:rsid w:val="00A854AA"/>
    <w:rsid w:val="00A95968"/>
    <w:rsid w:val="00A97007"/>
    <w:rsid w:val="00AA5461"/>
    <w:rsid w:val="00AB547A"/>
    <w:rsid w:val="00AC55A1"/>
    <w:rsid w:val="00AE049F"/>
    <w:rsid w:val="00AE0BB1"/>
    <w:rsid w:val="00AE2F64"/>
    <w:rsid w:val="00AE2FF1"/>
    <w:rsid w:val="00B154FD"/>
    <w:rsid w:val="00B17FC6"/>
    <w:rsid w:val="00B2654F"/>
    <w:rsid w:val="00B278C1"/>
    <w:rsid w:val="00B51C36"/>
    <w:rsid w:val="00B56245"/>
    <w:rsid w:val="00B623C7"/>
    <w:rsid w:val="00BA19DE"/>
    <w:rsid w:val="00BB3259"/>
    <w:rsid w:val="00BC0331"/>
    <w:rsid w:val="00BE5CB4"/>
    <w:rsid w:val="00C04C6A"/>
    <w:rsid w:val="00C17FC9"/>
    <w:rsid w:val="00C20913"/>
    <w:rsid w:val="00C25278"/>
    <w:rsid w:val="00C3730F"/>
    <w:rsid w:val="00C80173"/>
    <w:rsid w:val="00C82382"/>
    <w:rsid w:val="00C84922"/>
    <w:rsid w:val="00C87780"/>
    <w:rsid w:val="00C974AB"/>
    <w:rsid w:val="00CC6E36"/>
    <w:rsid w:val="00CE59DD"/>
    <w:rsid w:val="00D31EDC"/>
    <w:rsid w:val="00D626C3"/>
    <w:rsid w:val="00D742E0"/>
    <w:rsid w:val="00D8383C"/>
    <w:rsid w:val="00D86F1A"/>
    <w:rsid w:val="00DA0ED2"/>
    <w:rsid w:val="00DB0771"/>
    <w:rsid w:val="00DC6813"/>
    <w:rsid w:val="00DD5C85"/>
    <w:rsid w:val="00DE7244"/>
    <w:rsid w:val="00E4100D"/>
    <w:rsid w:val="00E80398"/>
    <w:rsid w:val="00EC1A2D"/>
    <w:rsid w:val="00ED55FF"/>
    <w:rsid w:val="00EE2F69"/>
    <w:rsid w:val="00F011E8"/>
    <w:rsid w:val="00F21C61"/>
    <w:rsid w:val="00F45169"/>
    <w:rsid w:val="00F53C83"/>
    <w:rsid w:val="00F54D2A"/>
    <w:rsid w:val="00F5789E"/>
    <w:rsid w:val="00F70F2A"/>
    <w:rsid w:val="00F910CC"/>
    <w:rsid w:val="00FB1FE4"/>
    <w:rsid w:val="00FC23F6"/>
    <w:rsid w:val="00FC7913"/>
    <w:rsid w:val="00FD5B72"/>
    <w:rsid w:val="00FD6D4F"/>
    <w:rsid w:val="00FE1C1C"/>
    <w:rsid w:val="00FF285E"/>
    <w:rsid w:val="00FF47F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C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character" w:customStyle="1" w:styleId="contentpasted1">
    <w:name w:val="contentpasted1"/>
    <w:basedOn w:val="Carpredefinitoparagrafo"/>
    <w:rsid w:val="006E31A4"/>
  </w:style>
  <w:style w:type="character" w:customStyle="1" w:styleId="contentpasted0">
    <w:name w:val="contentpasted0"/>
    <w:basedOn w:val="Carpredefinitoparagrafo"/>
    <w:rsid w:val="006E31A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C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29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28</cp:revision>
  <cp:lastPrinted>2023-07-27T09:08:00Z</cp:lastPrinted>
  <dcterms:created xsi:type="dcterms:W3CDTF">2023-07-27T08:05:00Z</dcterms:created>
  <dcterms:modified xsi:type="dcterms:W3CDTF">2023-07-31T10:26:00Z</dcterms:modified>
</cp:coreProperties>
</file>