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AEE9" w14:textId="77777777" w:rsidR="005A1C64" w:rsidRPr="00ED06AA" w:rsidRDefault="005A1C64" w:rsidP="00ED06A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9A01648" w14:textId="32CF01F5" w:rsidR="00B46E7F" w:rsidRPr="00C330C8" w:rsidRDefault="00B33AAD" w:rsidP="00ED06A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330C8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0B3806" w:rsidRPr="00C330C8">
        <w:rPr>
          <w:rFonts w:ascii="Arial" w:eastAsia="Times New Roman" w:hAnsi="Arial" w:cs="Arial"/>
          <w:b/>
          <w:bCs/>
          <w:sz w:val="24"/>
          <w:szCs w:val="24"/>
          <w:u w:val="single"/>
        </w:rPr>
        <w:t>OMUNICATO STAMPA</w:t>
      </w:r>
    </w:p>
    <w:p w14:paraId="4A8AD99D" w14:textId="4BCB2C0F" w:rsidR="00ED06AA" w:rsidRPr="00C330C8" w:rsidRDefault="00ED06AA" w:rsidP="00ED06A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C6614FD" w14:textId="51028DB2" w:rsidR="00ED06AA" w:rsidRPr="00C330C8" w:rsidRDefault="00ED06AA" w:rsidP="00ED06A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330C8">
        <w:rPr>
          <w:rFonts w:ascii="Arial" w:eastAsia="Times New Roman" w:hAnsi="Arial" w:cs="Arial"/>
          <w:b/>
          <w:bCs/>
          <w:sz w:val="24"/>
          <w:szCs w:val="24"/>
        </w:rPr>
        <w:t>AMMESSE LE LISTE PER LE ELEZIONI DEL CONSIGLIO NAZIONALE DEI COMMERCIALISTI</w:t>
      </w:r>
    </w:p>
    <w:p w14:paraId="6A02C8CB" w14:textId="3BDAAA16" w:rsidR="00ED06AA" w:rsidRPr="00C330C8" w:rsidRDefault="00ED06AA" w:rsidP="00ED06A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C330C8">
        <w:rPr>
          <w:rFonts w:ascii="Arial" w:eastAsia="Times New Roman" w:hAnsi="Arial" w:cs="Arial"/>
          <w:b/>
          <w:bCs/>
          <w:sz w:val="24"/>
          <w:szCs w:val="24"/>
        </w:rPr>
        <w:t>Gli Ordini locali, entro le ore 17:00 del 29 aprile, dovranno inviare il modello sul numero degli iscritti all’Albo e all’Elenco</w:t>
      </w:r>
    </w:p>
    <w:p w14:paraId="1BA67161" w14:textId="77777777" w:rsidR="00C8444A" w:rsidRPr="00C330C8" w:rsidRDefault="00C8444A" w:rsidP="00ED06AA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572BEEF" w14:textId="77777777" w:rsidR="002C3F05" w:rsidRPr="00C330C8" w:rsidRDefault="002C3F05" w:rsidP="00ED06AA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Toc235425486"/>
      <w:bookmarkEnd w:id="0"/>
      <w:r w:rsidRPr="00C330C8">
        <w:rPr>
          <w:rFonts w:ascii="Arial" w:hAnsi="Arial" w:cs="Arial"/>
          <w:sz w:val="24"/>
          <w:szCs w:val="24"/>
        </w:rPr>
        <w:t> </w:t>
      </w:r>
    </w:p>
    <w:p w14:paraId="31C14F5B" w14:textId="4EBBD52C" w:rsidR="00ED06AA" w:rsidRPr="00C330C8" w:rsidRDefault="002C3F05" w:rsidP="00ED06AA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330C8">
        <w:rPr>
          <w:rFonts w:ascii="Arial" w:hAnsi="Arial" w:cs="Arial"/>
          <w:i/>
          <w:iCs/>
          <w:sz w:val="24"/>
          <w:szCs w:val="24"/>
        </w:rPr>
        <w:t xml:space="preserve">Roma, 31 marzo 2022 – </w:t>
      </w:r>
      <w:r w:rsidR="00ED06AA" w:rsidRPr="00C330C8">
        <w:rPr>
          <w:rFonts w:ascii="Arial" w:eastAsia="Times New Roman" w:hAnsi="Arial" w:cs="Arial"/>
          <w:sz w:val="24"/>
          <w:szCs w:val="24"/>
        </w:rPr>
        <w:t>Ammesse alla procedura elettorale per le elezioni del Consiglio nazionale dei commercialisti, fissate per il prossimo 29 aprile, </w:t>
      </w:r>
      <w:r w:rsidR="00ED06AA" w:rsidRPr="00C330C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le liste depositate presso il Ministero della Giustizia</w:t>
      </w:r>
      <w:r w:rsidR="00ED06AA" w:rsidRPr="00C330C8">
        <w:rPr>
          <w:rFonts w:ascii="Arial" w:eastAsia="Times New Roman" w:hAnsi="Arial" w:cs="Arial"/>
          <w:sz w:val="24"/>
          <w:szCs w:val="24"/>
        </w:rPr>
        <w:t>. A darne notizia agli Ordini locali della categoria attraverso </w:t>
      </w:r>
      <w:hyperlink r:id="rId8" w:history="1">
        <w:r w:rsidR="00ED06AA" w:rsidRPr="00ED06A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</w:rPr>
          <w:t>l’informativa n. 34/2022</w:t>
        </w:r>
      </w:hyperlink>
      <w:r w:rsidR="00ED06AA" w:rsidRPr="00ED06AA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ED06AA" w:rsidRPr="00C330C8">
        <w:rPr>
          <w:rFonts w:ascii="Arial" w:eastAsia="Times New Roman" w:hAnsi="Arial" w:cs="Arial"/>
          <w:sz w:val="24"/>
          <w:szCs w:val="24"/>
        </w:rPr>
        <w:t>sono i tre Commissari straordinari del Consiglio nazionale dei commercialisti Costa, Giugliano e Vigani, che hanno inviato loro la copia del provvedimento del Direttore Generale degli Affari Interni con cui le liste sono state ammesse.</w:t>
      </w:r>
    </w:p>
    <w:p w14:paraId="16EDE841" w14:textId="77777777" w:rsidR="00ED06AA" w:rsidRPr="00C330C8" w:rsidRDefault="00ED06AA" w:rsidP="00ED06AA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00E2D6C" w14:textId="6CB1CBB6" w:rsidR="00ED06AA" w:rsidRPr="00C330C8" w:rsidRDefault="00ED06AA" w:rsidP="00ED0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D06AA">
        <w:rPr>
          <w:rFonts w:ascii="Arial" w:eastAsia="Times New Roman" w:hAnsi="Arial" w:cs="Arial"/>
          <w:sz w:val="24"/>
          <w:szCs w:val="24"/>
          <w:lang w:eastAsia="it-IT"/>
        </w:rPr>
        <w:t>Poiché ciascun Ordine potrà contare su un numero di voti determinato in base agli iscritti alla data del 29 aprile 2022, il Consiglio nazionale invita gli Ordini a restituire il </w:t>
      </w:r>
      <w:r w:rsidRPr="00ED06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modello che attesta il numero degli iscritti all’Albo e all’Elenco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, allegato all’informativa n. 34/</w:t>
      </w:r>
      <w:r w:rsidRPr="00C330C8">
        <w:rPr>
          <w:rFonts w:ascii="Arial" w:eastAsia="Times New Roman" w:hAnsi="Arial" w:cs="Arial"/>
          <w:sz w:val="24"/>
          <w:szCs w:val="24"/>
          <w:lang w:eastAsia="it-IT"/>
        </w:rPr>
        <w:t>2022, entro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 xml:space="preserve"> le ore 17 del 29 aprile all’indirizzo 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consiglio.nazionale@pec.commercialistigov.it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 per consentire allo stesso Consiglio nazionale di comunicare tali dati al Ministero della Giustizia.</w:t>
      </w:r>
    </w:p>
    <w:p w14:paraId="7BE0ED7D" w14:textId="77777777" w:rsidR="00ED06AA" w:rsidRPr="00ED06AA" w:rsidRDefault="00ED06AA" w:rsidP="00ED0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AF1807F" w14:textId="7F03D5A8" w:rsidR="00ED06AA" w:rsidRPr="00C330C8" w:rsidRDefault="00ED06AA" w:rsidP="00ED0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ED06AA">
        <w:rPr>
          <w:rFonts w:ascii="Arial" w:eastAsia="Times New Roman" w:hAnsi="Arial" w:cs="Arial"/>
          <w:sz w:val="24"/>
          <w:szCs w:val="24"/>
          <w:lang w:eastAsia="it-IT"/>
        </w:rPr>
        <w:t>Le liste elettorali ammesse alla competizione elettorale sono «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Dialogo, ascolto e concretezza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» con candidato presidente </w:t>
      </w:r>
      <w:r w:rsidRPr="00ED06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Elbano De Nuccio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 e «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Insieme per la Professione del futuro: innovare per competere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» con candidato presidente </w:t>
      </w:r>
      <w:r w:rsidRPr="00ED06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Vincenzo Moretta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. Le liste sono state presentate 60 giorni prima del voto. Il Ministero ha verificato il rispetto dei requisiti previsti dalla legge ovvero che i candidati siano iscritti all’Albo da almeno 10 anni e che ciascuna lista sia formata da candidati appartenenti ad almeno 18 regioni diverse con il limite massimo di due candidati per regione. Inoltre, da quest’anno è stato anche introdotto il rispetto dell’equilibrio tra i generi in base al quale ogni lista ha riservato almeno due quinti dei posti disponibili al genere meno rappresentato.</w:t>
      </w:r>
    </w:p>
    <w:p w14:paraId="51289AF8" w14:textId="77777777" w:rsidR="00ED06AA" w:rsidRPr="00ED06AA" w:rsidRDefault="00ED06AA" w:rsidP="00ED0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DB5011" w14:textId="77777777" w:rsidR="00ED06AA" w:rsidRPr="00ED06AA" w:rsidRDefault="00ED06AA" w:rsidP="00ED06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ED06AA">
        <w:rPr>
          <w:rFonts w:ascii="Arial" w:eastAsia="Times New Roman" w:hAnsi="Arial" w:cs="Arial"/>
          <w:sz w:val="24"/>
          <w:szCs w:val="24"/>
          <w:lang w:eastAsia="it-IT"/>
        </w:rPr>
        <w:t>I </w:t>
      </w:r>
      <w:r w:rsidRPr="00ED06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risultati delle operazioni elettorali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 dovranno essere trasmessi sempre nella giornata del 29 aprile all’indirizzo email del Ministero della Giustizia 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prot.dag@giustiziacert.it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. A tal proposito, nell’informativa n. 34/2022, i tre Commissari ricordano che dovranno essere trasmessi la “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Comunicazione dei risultati delle operazioni elettorali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” (allegato 7) ed il “</w:t>
      </w:r>
      <w:r w:rsidRPr="00ED06AA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  <w:t>Verbale delle operazioni elettorali</w:t>
      </w:r>
      <w:r w:rsidRPr="00ED06AA">
        <w:rPr>
          <w:rFonts w:ascii="Arial" w:eastAsia="Times New Roman" w:hAnsi="Arial" w:cs="Arial"/>
          <w:sz w:val="24"/>
          <w:szCs w:val="24"/>
          <w:lang w:eastAsia="it-IT"/>
        </w:rPr>
        <w:t>” (allegato 6) contenuti nelle Linee Guida diffuse con </w:t>
      </w:r>
      <w:hyperlink r:id="rId9" w:history="1">
        <w:r w:rsidRPr="00ED06AA">
          <w:rPr>
            <w:rFonts w:ascii="Arial" w:eastAsia="Times New Roman" w:hAnsi="Arial" w:cs="Arial"/>
            <w:color w:val="F7323F"/>
            <w:sz w:val="24"/>
            <w:szCs w:val="24"/>
            <w:u w:val="single"/>
            <w:bdr w:val="none" w:sz="0" w:space="0" w:color="auto" w:frame="1"/>
            <w:lang w:eastAsia="it-IT"/>
          </w:rPr>
          <w:t>l’informativa n. 16/2022</w:t>
        </w:r>
      </w:hyperlink>
      <w:r w:rsidRPr="00ED06AA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</w:t>
      </w:r>
    </w:p>
    <w:p w14:paraId="74FBCDA6" w14:textId="219B8467" w:rsidR="00EA13DD" w:rsidRPr="00ED06AA" w:rsidRDefault="00EA13DD" w:rsidP="00ED06AA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A13DD" w:rsidRPr="00ED06A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C277" w14:textId="77777777" w:rsidR="00253A1F" w:rsidRDefault="00253A1F" w:rsidP="00C244F9">
      <w:pPr>
        <w:spacing w:after="0" w:line="240" w:lineRule="auto"/>
      </w:pPr>
      <w:r>
        <w:separator/>
      </w:r>
    </w:p>
  </w:endnote>
  <w:endnote w:type="continuationSeparator" w:id="0">
    <w:p w14:paraId="774A7703" w14:textId="77777777" w:rsidR="00253A1F" w:rsidRDefault="00253A1F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FCA4" w14:textId="77777777" w:rsidR="00253A1F" w:rsidRDefault="00253A1F" w:rsidP="00C244F9">
      <w:pPr>
        <w:spacing w:after="0" w:line="240" w:lineRule="auto"/>
      </w:pPr>
      <w:r>
        <w:separator/>
      </w:r>
    </w:p>
  </w:footnote>
  <w:footnote w:type="continuationSeparator" w:id="0">
    <w:p w14:paraId="1D91F260" w14:textId="77777777" w:rsidR="00253A1F" w:rsidRDefault="00253A1F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255B8"/>
    <w:rsid w:val="00051A7C"/>
    <w:rsid w:val="00064BB1"/>
    <w:rsid w:val="00066C3D"/>
    <w:rsid w:val="000B1BD1"/>
    <w:rsid w:val="000B235F"/>
    <w:rsid w:val="000B3806"/>
    <w:rsid w:val="000C037B"/>
    <w:rsid w:val="000D60C6"/>
    <w:rsid w:val="00104D46"/>
    <w:rsid w:val="00106CDD"/>
    <w:rsid w:val="0011714E"/>
    <w:rsid w:val="00130A4E"/>
    <w:rsid w:val="00137250"/>
    <w:rsid w:val="00144BD8"/>
    <w:rsid w:val="00154A24"/>
    <w:rsid w:val="00172C9C"/>
    <w:rsid w:val="00175822"/>
    <w:rsid w:val="00176972"/>
    <w:rsid w:val="0019278D"/>
    <w:rsid w:val="001A1D68"/>
    <w:rsid w:val="001D3C68"/>
    <w:rsid w:val="001F0475"/>
    <w:rsid w:val="00227B3C"/>
    <w:rsid w:val="00253A1F"/>
    <w:rsid w:val="00276BA4"/>
    <w:rsid w:val="0029157E"/>
    <w:rsid w:val="002B78A5"/>
    <w:rsid w:val="002C3F05"/>
    <w:rsid w:val="002C41B2"/>
    <w:rsid w:val="002D4028"/>
    <w:rsid w:val="0031138F"/>
    <w:rsid w:val="003216ED"/>
    <w:rsid w:val="003539AF"/>
    <w:rsid w:val="00374EC0"/>
    <w:rsid w:val="003773A3"/>
    <w:rsid w:val="003935EA"/>
    <w:rsid w:val="003B3597"/>
    <w:rsid w:val="003C2E00"/>
    <w:rsid w:val="003C30BF"/>
    <w:rsid w:val="003C6252"/>
    <w:rsid w:val="003D0CE5"/>
    <w:rsid w:val="003E3FF8"/>
    <w:rsid w:val="003F7653"/>
    <w:rsid w:val="00410906"/>
    <w:rsid w:val="00427803"/>
    <w:rsid w:val="00444153"/>
    <w:rsid w:val="00473624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1C64"/>
    <w:rsid w:val="005A46C4"/>
    <w:rsid w:val="005D0BFD"/>
    <w:rsid w:val="00605191"/>
    <w:rsid w:val="006161FB"/>
    <w:rsid w:val="006273EA"/>
    <w:rsid w:val="00651652"/>
    <w:rsid w:val="00656D74"/>
    <w:rsid w:val="0066467C"/>
    <w:rsid w:val="0068658C"/>
    <w:rsid w:val="00686B3A"/>
    <w:rsid w:val="006B481F"/>
    <w:rsid w:val="006C5B35"/>
    <w:rsid w:val="006D0BEF"/>
    <w:rsid w:val="006F4EC2"/>
    <w:rsid w:val="007578E3"/>
    <w:rsid w:val="00792220"/>
    <w:rsid w:val="007B4E5F"/>
    <w:rsid w:val="007F0536"/>
    <w:rsid w:val="007F2B52"/>
    <w:rsid w:val="0080067F"/>
    <w:rsid w:val="00800A12"/>
    <w:rsid w:val="0081049B"/>
    <w:rsid w:val="00813B39"/>
    <w:rsid w:val="00816D15"/>
    <w:rsid w:val="00841728"/>
    <w:rsid w:val="00893C4E"/>
    <w:rsid w:val="008C37D4"/>
    <w:rsid w:val="00911D15"/>
    <w:rsid w:val="009258D3"/>
    <w:rsid w:val="00984D51"/>
    <w:rsid w:val="009C53C6"/>
    <w:rsid w:val="009D57D0"/>
    <w:rsid w:val="009F1487"/>
    <w:rsid w:val="009F4D75"/>
    <w:rsid w:val="00A604B1"/>
    <w:rsid w:val="00A62F2F"/>
    <w:rsid w:val="00A8580B"/>
    <w:rsid w:val="00A866E4"/>
    <w:rsid w:val="00B33AAD"/>
    <w:rsid w:val="00B37115"/>
    <w:rsid w:val="00B436DE"/>
    <w:rsid w:val="00B44571"/>
    <w:rsid w:val="00B46E7F"/>
    <w:rsid w:val="00B73BD6"/>
    <w:rsid w:val="00B84783"/>
    <w:rsid w:val="00B92689"/>
    <w:rsid w:val="00BA2152"/>
    <w:rsid w:val="00BB3D1D"/>
    <w:rsid w:val="00BC55A4"/>
    <w:rsid w:val="00C244F9"/>
    <w:rsid w:val="00C24C60"/>
    <w:rsid w:val="00C2741C"/>
    <w:rsid w:val="00C306B1"/>
    <w:rsid w:val="00C330C8"/>
    <w:rsid w:val="00C63146"/>
    <w:rsid w:val="00C66822"/>
    <w:rsid w:val="00C719EB"/>
    <w:rsid w:val="00C74FC6"/>
    <w:rsid w:val="00C801B1"/>
    <w:rsid w:val="00C8444A"/>
    <w:rsid w:val="00CA5E3D"/>
    <w:rsid w:val="00CA7FD0"/>
    <w:rsid w:val="00D0617D"/>
    <w:rsid w:val="00D06F3A"/>
    <w:rsid w:val="00D115D0"/>
    <w:rsid w:val="00D44B1C"/>
    <w:rsid w:val="00D64987"/>
    <w:rsid w:val="00DA3824"/>
    <w:rsid w:val="00DB6DAF"/>
    <w:rsid w:val="00DC7566"/>
    <w:rsid w:val="00DD1BB9"/>
    <w:rsid w:val="00DE3A12"/>
    <w:rsid w:val="00DF6872"/>
    <w:rsid w:val="00E00966"/>
    <w:rsid w:val="00E14609"/>
    <w:rsid w:val="00E477DB"/>
    <w:rsid w:val="00E47BE0"/>
    <w:rsid w:val="00E50272"/>
    <w:rsid w:val="00E507D0"/>
    <w:rsid w:val="00E83416"/>
    <w:rsid w:val="00E97876"/>
    <w:rsid w:val="00EA0FF8"/>
    <w:rsid w:val="00EA13DD"/>
    <w:rsid w:val="00EC0B46"/>
    <w:rsid w:val="00EC2930"/>
    <w:rsid w:val="00ED06AA"/>
    <w:rsid w:val="00EE38DA"/>
    <w:rsid w:val="00F04783"/>
    <w:rsid w:val="00F362C1"/>
    <w:rsid w:val="00F37E61"/>
    <w:rsid w:val="00F6642C"/>
    <w:rsid w:val="00FA00F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ialisti.it/visualizzatore-articolo?_articleId=1477384&amp;plid=46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mercialisti.it/visualizzatore-articolo?_articleId=1473207&amp;plid=464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2022-03-31T12:35:00Z</dcterms:created>
  <dcterms:modified xsi:type="dcterms:W3CDTF">2022-03-31T12:37:00Z</dcterms:modified>
</cp:coreProperties>
</file>