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Pr="00410E38" w:rsidRDefault="00C8115B" w:rsidP="00410E38">
      <w:pPr>
        <w:shd w:val="clear" w:color="auto" w:fill="FFFFFF"/>
        <w:tabs>
          <w:tab w:val="left" w:pos="5916"/>
        </w:tabs>
        <w:jc w:val="center"/>
        <w:outlineLvl w:val="0"/>
        <w:rPr>
          <w:rFonts w:ascii="Arial" w:eastAsia="Times New Roman" w:hAnsi="Arial" w:cs="Arial"/>
          <w:b/>
          <w:bCs/>
          <w:kern w:val="36"/>
        </w:rPr>
      </w:pPr>
    </w:p>
    <w:p w14:paraId="34C3F908" w14:textId="77777777" w:rsidR="00F95513" w:rsidRPr="00410E38" w:rsidRDefault="00F95513" w:rsidP="00410E38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</w:p>
    <w:p w14:paraId="7DA6F8E6" w14:textId="164E26C8" w:rsidR="00F95513" w:rsidRPr="00410E38" w:rsidRDefault="00F95513" w:rsidP="00410E38">
      <w:pPr>
        <w:pStyle w:val="xmsonormal"/>
        <w:shd w:val="clear" w:color="auto" w:fill="FFFFFF"/>
        <w:jc w:val="center"/>
        <w:rPr>
          <w:rFonts w:ascii="Arial" w:hAnsi="Arial" w:cs="Arial"/>
          <w:b/>
          <w:bCs/>
        </w:rPr>
      </w:pPr>
      <w:r w:rsidRPr="00410E38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Comunicato stampa</w:t>
      </w:r>
    </w:p>
    <w:p w14:paraId="09A77D1A" w14:textId="4F3278A2" w:rsidR="00F95513" w:rsidRPr="00410E38" w:rsidRDefault="00F95513" w:rsidP="00410E38">
      <w:pPr>
        <w:pStyle w:val="xmsonormal"/>
        <w:shd w:val="clear" w:color="auto" w:fill="FFFFFF"/>
        <w:jc w:val="center"/>
        <w:rPr>
          <w:rFonts w:ascii="Arial" w:hAnsi="Arial" w:cs="Arial"/>
          <w:b/>
          <w:bCs/>
        </w:rPr>
      </w:pPr>
    </w:p>
    <w:p w14:paraId="363B82DC" w14:textId="3CA1FD68" w:rsidR="005C5152" w:rsidRPr="00410E38" w:rsidRDefault="005C5152" w:rsidP="00410E38">
      <w:pPr>
        <w:jc w:val="center"/>
        <w:rPr>
          <w:rFonts w:ascii="Arial" w:hAnsi="Arial" w:cs="Arial"/>
          <w:b/>
          <w:bCs/>
        </w:rPr>
      </w:pPr>
      <w:r w:rsidRPr="00410E38">
        <w:rPr>
          <w:rFonts w:ascii="Arial" w:hAnsi="Arial" w:cs="Arial"/>
          <w:b/>
          <w:bCs/>
        </w:rPr>
        <w:t>GESTIONE D’AZIENDA, DAI COMMERCIALISTI UN FOCUS SUL CALZATURIERO</w:t>
      </w:r>
    </w:p>
    <w:p w14:paraId="0761ACA9" w14:textId="49C84D3E" w:rsidR="005C5152" w:rsidRPr="00410E38" w:rsidRDefault="005C5152" w:rsidP="00410E38">
      <w:pPr>
        <w:jc w:val="center"/>
        <w:rPr>
          <w:rFonts w:ascii="Arial" w:hAnsi="Arial" w:cs="Arial"/>
          <w:b/>
          <w:bCs/>
        </w:rPr>
      </w:pPr>
      <w:r w:rsidRPr="00410E38">
        <w:rPr>
          <w:rFonts w:ascii="Arial" w:hAnsi="Arial" w:cs="Arial"/>
          <w:b/>
          <w:bCs/>
        </w:rPr>
        <w:t>Consiglio e Fondazione nazionali della categoria pubblicano un documento che ipotizza un modello di analisi della gestione aziendale specifico per il settore</w:t>
      </w:r>
    </w:p>
    <w:p w14:paraId="5B6895D5" w14:textId="77777777" w:rsidR="005C5152" w:rsidRPr="00410E38" w:rsidRDefault="005C5152" w:rsidP="00410E38">
      <w:pPr>
        <w:jc w:val="both"/>
        <w:rPr>
          <w:rFonts w:ascii="Arial" w:hAnsi="Arial" w:cs="Arial"/>
        </w:rPr>
      </w:pPr>
    </w:p>
    <w:p w14:paraId="1A4151E7" w14:textId="6DDD3294" w:rsidR="00E458A2" w:rsidRPr="00410E38" w:rsidRDefault="005C5152" w:rsidP="00410E38">
      <w:pPr>
        <w:jc w:val="both"/>
        <w:rPr>
          <w:rFonts w:ascii="Arial" w:hAnsi="Arial" w:cs="Arial"/>
        </w:rPr>
      </w:pPr>
      <w:r w:rsidRPr="00410E38">
        <w:rPr>
          <w:rFonts w:ascii="Arial" w:hAnsi="Arial" w:cs="Arial"/>
          <w:i/>
          <w:iCs/>
        </w:rPr>
        <w:t>Roma, 30 gennaio 2024 -</w:t>
      </w:r>
      <w:r w:rsidRPr="00410E38">
        <w:rPr>
          <w:rFonts w:ascii="Arial" w:hAnsi="Arial" w:cs="Arial"/>
        </w:rPr>
        <w:t xml:space="preserve"> </w:t>
      </w:r>
      <w:r w:rsidR="00E458A2" w:rsidRPr="00410E38">
        <w:rPr>
          <w:rFonts w:ascii="Arial" w:hAnsi="Arial" w:cs="Arial"/>
        </w:rPr>
        <w:t>Il Consiglio e la Fondazione nazionali dei commercialisti hanno pubblicato il documento “</w:t>
      </w:r>
      <w:r w:rsidR="00E458A2" w:rsidRPr="00410E38">
        <w:rPr>
          <w:rFonts w:ascii="Arial" w:hAnsi="Arial" w:cs="Arial"/>
          <w:b/>
          <w:bCs/>
        </w:rPr>
        <w:t xml:space="preserve">Le imprese del comparto calzaturiero. </w:t>
      </w:r>
      <w:proofErr w:type="gramStart"/>
      <w:r w:rsidR="00E458A2" w:rsidRPr="00410E38">
        <w:rPr>
          <w:rFonts w:ascii="Arial" w:hAnsi="Arial" w:cs="Arial"/>
          <w:b/>
          <w:bCs/>
        </w:rPr>
        <w:t>Trend</w:t>
      </w:r>
      <w:proofErr w:type="gramEnd"/>
      <w:r w:rsidR="00E458A2" w:rsidRPr="00410E38">
        <w:rPr>
          <w:rFonts w:ascii="Arial" w:hAnsi="Arial" w:cs="Arial"/>
          <w:b/>
          <w:bCs/>
        </w:rPr>
        <w:t xml:space="preserve"> di mercato e spunti di riflessione per un modello di analisi della gestione aziendale</w:t>
      </w:r>
      <w:r w:rsidR="00E458A2" w:rsidRPr="00410E38">
        <w:rPr>
          <w:rFonts w:ascii="Arial" w:hAnsi="Arial" w:cs="Arial"/>
        </w:rPr>
        <w:t xml:space="preserve">”. Il documento inaugura una nuova </w:t>
      </w:r>
      <w:r w:rsidR="00E458A2" w:rsidRPr="00410E38">
        <w:rPr>
          <w:rFonts w:ascii="Arial" w:hAnsi="Arial" w:cs="Arial"/>
          <w:b/>
          <w:bCs/>
        </w:rPr>
        <w:t>linea di ricerca</w:t>
      </w:r>
      <w:r w:rsidR="00E458A2" w:rsidRPr="00410E38">
        <w:rPr>
          <w:rFonts w:ascii="Arial" w:hAnsi="Arial" w:cs="Arial"/>
        </w:rPr>
        <w:t xml:space="preserve"> che intende avvalersi del contributo di professionisti specializzati, e di </w:t>
      </w:r>
      <w:r w:rsidR="00E458A2" w:rsidRPr="00410E38">
        <w:rPr>
          <w:rFonts w:ascii="Arial" w:hAnsi="Arial" w:cs="Arial"/>
          <w:i/>
          <w:iCs/>
        </w:rPr>
        <w:t>partnership</w:t>
      </w:r>
      <w:r w:rsidR="00E458A2" w:rsidRPr="00410E38">
        <w:rPr>
          <w:rFonts w:ascii="Arial" w:hAnsi="Arial" w:cs="Arial"/>
        </w:rPr>
        <w:t xml:space="preserve"> con il mondo imprenditoriale e finanziario, nell’analisi e nello studio dei </w:t>
      </w:r>
      <w:r w:rsidR="00E458A2" w:rsidRPr="00410E38">
        <w:rPr>
          <w:rFonts w:ascii="Arial" w:hAnsi="Arial" w:cs="Arial"/>
          <w:b/>
          <w:bCs/>
          <w:i/>
          <w:iCs/>
        </w:rPr>
        <w:t>cluster</w:t>
      </w:r>
      <w:r w:rsidR="00E458A2" w:rsidRPr="00410E38">
        <w:rPr>
          <w:rFonts w:ascii="Arial" w:hAnsi="Arial" w:cs="Arial"/>
          <w:b/>
          <w:bCs/>
        </w:rPr>
        <w:t xml:space="preserve"> d’impresa</w:t>
      </w:r>
      <w:r w:rsidR="00E458A2" w:rsidRPr="00410E38">
        <w:rPr>
          <w:rFonts w:ascii="Arial" w:hAnsi="Arial" w:cs="Arial"/>
        </w:rPr>
        <w:t xml:space="preserve"> per sviluppare una serie di </w:t>
      </w:r>
      <w:r w:rsidR="00E458A2" w:rsidRPr="00410E38">
        <w:rPr>
          <w:rFonts w:ascii="Arial" w:hAnsi="Arial" w:cs="Arial"/>
          <w:b/>
          <w:bCs/>
        </w:rPr>
        <w:t>modelli di analisi gestionale</w:t>
      </w:r>
      <w:r w:rsidR="00E458A2" w:rsidRPr="00410E38">
        <w:rPr>
          <w:rFonts w:ascii="Arial" w:hAnsi="Arial" w:cs="Arial"/>
        </w:rPr>
        <w:t xml:space="preserve"> delle imprese stesse util</w:t>
      </w:r>
      <w:r w:rsidR="00137DEC" w:rsidRPr="00410E38">
        <w:rPr>
          <w:rFonts w:ascii="Arial" w:hAnsi="Arial" w:cs="Arial"/>
        </w:rPr>
        <w:t>e</w:t>
      </w:r>
      <w:r w:rsidR="00E458A2" w:rsidRPr="00410E38">
        <w:rPr>
          <w:rFonts w:ascii="Arial" w:hAnsi="Arial" w:cs="Arial"/>
        </w:rPr>
        <w:t xml:space="preserve"> ai fini della </w:t>
      </w:r>
      <w:r w:rsidR="00E458A2" w:rsidRPr="00410E38">
        <w:rPr>
          <w:rFonts w:ascii="Arial" w:hAnsi="Arial" w:cs="Arial"/>
          <w:b/>
          <w:bCs/>
          <w:i/>
        </w:rPr>
        <w:t>compliance</w:t>
      </w:r>
      <w:r w:rsidR="00E458A2" w:rsidRPr="00410E38">
        <w:rPr>
          <w:rFonts w:ascii="Arial" w:hAnsi="Arial" w:cs="Arial"/>
          <w:b/>
          <w:bCs/>
        </w:rPr>
        <w:t xml:space="preserve"> </w:t>
      </w:r>
      <w:r w:rsidR="00E458A2" w:rsidRPr="00410E38">
        <w:rPr>
          <w:rFonts w:ascii="Arial" w:hAnsi="Arial" w:cs="Arial"/>
        </w:rPr>
        <w:t xml:space="preserve">sugli </w:t>
      </w:r>
      <w:r w:rsidR="00E458A2" w:rsidRPr="00410E38">
        <w:rPr>
          <w:rFonts w:ascii="Arial" w:hAnsi="Arial" w:cs="Arial"/>
          <w:b/>
          <w:bCs/>
        </w:rPr>
        <w:t>adeguati assetti</w:t>
      </w:r>
      <w:r w:rsidR="00E458A2" w:rsidRPr="00410E38">
        <w:rPr>
          <w:rFonts w:ascii="Arial" w:hAnsi="Arial" w:cs="Arial"/>
        </w:rPr>
        <w:t xml:space="preserve"> organizzativi, amministrativi e contabili dell’impresa.</w:t>
      </w:r>
    </w:p>
    <w:p w14:paraId="70426D55" w14:textId="77777777" w:rsidR="00410E38" w:rsidRPr="00410E38" w:rsidRDefault="00410E38" w:rsidP="00410E38">
      <w:pPr>
        <w:jc w:val="both"/>
        <w:rPr>
          <w:rFonts w:ascii="Arial" w:hAnsi="Arial" w:cs="Arial"/>
        </w:rPr>
      </w:pPr>
    </w:p>
    <w:p w14:paraId="034E819F" w14:textId="75AF89A0" w:rsidR="00E458A2" w:rsidRPr="00410E38" w:rsidRDefault="00BA70C0" w:rsidP="00410E38">
      <w:pPr>
        <w:jc w:val="both"/>
        <w:rPr>
          <w:rFonts w:ascii="Arial" w:hAnsi="Arial" w:cs="Arial"/>
        </w:rPr>
      </w:pPr>
      <w:r w:rsidRPr="00410E38">
        <w:rPr>
          <w:rFonts w:ascii="Arial" w:hAnsi="Arial" w:cs="Arial"/>
        </w:rPr>
        <w:t xml:space="preserve">Il primo focus è dedicato al </w:t>
      </w:r>
      <w:r w:rsidR="00E458A2" w:rsidRPr="00410E38">
        <w:rPr>
          <w:rFonts w:ascii="Arial" w:hAnsi="Arial" w:cs="Arial"/>
          <w:b/>
          <w:bCs/>
        </w:rPr>
        <w:t>calzaturiero</w:t>
      </w:r>
      <w:r w:rsidRPr="00410E38">
        <w:rPr>
          <w:rFonts w:ascii="Arial" w:hAnsi="Arial" w:cs="Arial"/>
        </w:rPr>
        <w:t>,</w:t>
      </w:r>
      <w:r w:rsidR="00E458A2" w:rsidRPr="00410E38">
        <w:rPr>
          <w:rFonts w:ascii="Arial" w:hAnsi="Arial" w:cs="Arial"/>
        </w:rPr>
        <w:t xml:space="preserve"> uno dei settori più tipici della </w:t>
      </w:r>
      <w:r w:rsidR="00E458A2" w:rsidRPr="00410E38">
        <w:rPr>
          <w:rFonts w:ascii="Arial" w:hAnsi="Arial" w:cs="Arial"/>
          <w:b/>
          <w:bCs/>
        </w:rPr>
        <w:t xml:space="preserve">manifattura distrettuale italiana </w:t>
      </w:r>
      <w:r w:rsidR="00E458A2" w:rsidRPr="00410E38">
        <w:rPr>
          <w:rFonts w:ascii="Arial" w:hAnsi="Arial" w:cs="Arial"/>
        </w:rPr>
        <w:t xml:space="preserve">e al tempo stesso uno dei settori </w:t>
      </w:r>
      <w:r w:rsidR="00E458A2" w:rsidRPr="00410E38">
        <w:rPr>
          <w:rFonts w:ascii="Arial" w:hAnsi="Arial" w:cs="Arial"/>
          <w:b/>
          <w:bCs/>
        </w:rPr>
        <w:t>più colpiti</w:t>
      </w:r>
      <w:r w:rsidR="00E458A2" w:rsidRPr="00410E38">
        <w:rPr>
          <w:rFonts w:ascii="Arial" w:hAnsi="Arial" w:cs="Arial"/>
        </w:rPr>
        <w:t xml:space="preserve"> dai processi di riorganizzazione produttiva a livello nazionale e internazionale a seguito delle crisi economiche</w:t>
      </w:r>
      <w:r w:rsidR="00845204" w:rsidRPr="00410E38">
        <w:rPr>
          <w:rFonts w:ascii="Arial" w:hAnsi="Arial" w:cs="Arial"/>
        </w:rPr>
        <w:t xml:space="preserve">, </w:t>
      </w:r>
      <w:r w:rsidR="00E458A2" w:rsidRPr="00410E38">
        <w:rPr>
          <w:rFonts w:ascii="Arial" w:hAnsi="Arial" w:cs="Arial"/>
        </w:rPr>
        <w:t>alla de-globalizzazione in atto a livello planetario e alle conseguenze in termini di ristrutturazione delle catene del valore.</w:t>
      </w:r>
    </w:p>
    <w:p w14:paraId="43975DBA" w14:textId="77777777" w:rsidR="00410E38" w:rsidRPr="00410E38" w:rsidRDefault="00410E38" w:rsidP="00410E38">
      <w:pPr>
        <w:jc w:val="both"/>
        <w:rPr>
          <w:rFonts w:ascii="Arial" w:hAnsi="Arial" w:cs="Arial"/>
        </w:rPr>
      </w:pPr>
    </w:p>
    <w:p w14:paraId="370FFCA4" w14:textId="0E5D5F02" w:rsidR="00410E38" w:rsidRPr="00410E38" w:rsidRDefault="00845204" w:rsidP="00410E38">
      <w:pPr>
        <w:jc w:val="both"/>
        <w:rPr>
          <w:rFonts w:ascii="Arial" w:hAnsi="Arial" w:cs="Arial"/>
        </w:rPr>
      </w:pPr>
      <w:r w:rsidRPr="00410E38">
        <w:rPr>
          <w:rFonts w:ascii="Arial" w:hAnsi="Arial" w:cs="Arial"/>
        </w:rPr>
        <w:t>“</w:t>
      </w:r>
      <w:r w:rsidR="00E3119E" w:rsidRPr="00410E38">
        <w:rPr>
          <w:rFonts w:ascii="Arial" w:hAnsi="Arial" w:cs="Arial"/>
        </w:rPr>
        <w:t xml:space="preserve">Riteniamo importante affrontare il tema della </w:t>
      </w:r>
      <w:r w:rsidR="00E3119E" w:rsidRPr="00410E38">
        <w:rPr>
          <w:rFonts w:ascii="Arial" w:hAnsi="Arial" w:cs="Arial"/>
          <w:i/>
        </w:rPr>
        <w:t>compliance</w:t>
      </w:r>
      <w:r w:rsidR="00E3119E" w:rsidRPr="00410E38">
        <w:rPr>
          <w:rFonts w:ascii="Arial" w:hAnsi="Arial" w:cs="Arial"/>
        </w:rPr>
        <w:t xml:space="preserve"> aziendale e degli adeguati assetti – scrivono nella prefazione al documento i due consiglieri nazionali dei commercialisti delegati a compliance e modelli organizzativi delle imprese, </w:t>
      </w:r>
      <w:r w:rsidR="00E3119E" w:rsidRPr="00410E38">
        <w:rPr>
          <w:rFonts w:ascii="Arial" w:hAnsi="Arial" w:cs="Arial"/>
          <w:b/>
          <w:bCs/>
        </w:rPr>
        <w:t xml:space="preserve">Fabrizio </w:t>
      </w:r>
      <w:proofErr w:type="spellStart"/>
      <w:r w:rsidR="00E3119E" w:rsidRPr="00410E38">
        <w:rPr>
          <w:rFonts w:ascii="Arial" w:hAnsi="Arial" w:cs="Arial"/>
          <w:b/>
          <w:bCs/>
        </w:rPr>
        <w:t>Escheri</w:t>
      </w:r>
      <w:proofErr w:type="spellEnd"/>
      <w:r w:rsidR="00E3119E" w:rsidRPr="00410E38">
        <w:rPr>
          <w:rFonts w:ascii="Arial" w:hAnsi="Arial" w:cs="Arial"/>
        </w:rPr>
        <w:t xml:space="preserve"> </w:t>
      </w:r>
      <w:proofErr w:type="gramStart"/>
      <w:r w:rsidR="00E3119E" w:rsidRPr="00410E38">
        <w:rPr>
          <w:rFonts w:ascii="Arial" w:hAnsi="Arial" w:cs="Arial"/>
        </w:rPr>
        <w:t>e</w:t>
      </w:r>
      <w:proofErr w:type="gramEnd"/>
      <w:r w:rsidR="00E3119E" w:rsidRPr="00410E38">
        <w:rPr>
          <w:rFonts w:ascii="Arial" w:hAnsi="Arial" w:cs="Arial"/>
        </w:rPr>
        <w:t xml:space="preserve"> </w:t>
      </w:r>
      <w:r w:rsidR="00E3119E" w:rsidRPr="00410E38">
        <w:rPr>
          <w:rFonts w:ascii="Arial" w:hAnsi="Arial" w:cs="Arial"/>
          <w:b/>
          <w:bCs/>
        </w:rPr>
        <w:t>Eliana Quintili</w:t>
      </w:r>
      <w:r w:rsidR="00E3119E" w:rsidRPr="00410E38">
        <w:rPr>
          <w:rFonts w:ascii="Arial" w:hAnsi="Arial" w:cs="Arial"/>
        </w:rPr>
        <w:t xml:space="preserve"> </w:t>
      </w:r>
      <w:r w:rsidR="00137DEC" w:rsidRPr="00410E38">
        <w:rPr>
          <w:rFonts w:ascii="Arial" w:hAnsi="Arial" w:cs="Arial"/>
        </w:rPr>
        <w:t>–</w:t>
      </w:r>
      <w:r w:rsidR="00E3119E" w:rsidRPr="00410E38">
        <w:rPr>
          <w:rFonts w:ascii="Arial" w:hAnsi="Arial" w:cs="Arial"/>
        </w:rPr>
        <w:t xml:space="preserve"> tenendo conto della realtà imprenditoriale italiana e, quindi, valorizzando la </w:t>
      </w:r>
      <w:r w:rsidR="00E3119E" w:rsidRPr="00410E38">
        <w:rPr>
          <w:rFonts w:ascii="Arial" w:hAnsi="Arial" w:cs="Arial"/>
          <w:b/>
          <w:bCs/>
        </w:rPr>
        <w:t>cultura professionale</w:t>
      </w:r>
      <w:r w:rsidR="00E3119E" w:rsidRPr="00410E38">
        <w:rPr>
          <w:rFonts w:ascii="Arial" w:hAnsi="Arial" w:cs="Arial"/>
        </w:rPr>
        <w:t xml:space="preserve"> coltivata nell’ambito di specifiche filiere e cluster d’impresa. </w:t>
      </w:r>
      <w:r w:rsidR="00E458A2" w:rsidRPr="00410E38">
        <w:rPr>
          <w:rFonts w:ascii="Arial" w:hAnsi="Arial" w:cs="Arial"/>
        </w:rPr>
        <w:t>Il comparto calzaturiero</w:t>
      </w:r>
      <w:r w:rsidR="00E3119E" w:rsidRPr="00410E38">
        <w:rPr>
          <w:rFonts w:ascii="Arial" w:hAnsi="Arial" w:cs="Arial"/>
        </w:rPr>
        <w:t xml:space="preserve"> – aggiungono </w:t>
      </w:r>
      <w:r w:rsidR="00137DEC" w:rsidRPr="00410E38">
        <w:rPr>
          <w:rFonts w:ascii="Arial" w:hAnsi="Arial" w:cs="Arial"/>
        </w:rPr>
        <w:t>–</w:t>
      </w:r>
      <w:r w:rsidR="00E3119E" w:rsidRPr="00410E38">
        <w:rPr>
          <w:rFonts w:ascii="Arial" w:hAnsi="Arial" w:cs="Arial"/>
        </w:rPr>
        <w:t xml:space="preserve"> </w:t>
      </w:r>
      <w:r w:rsidR="00E458A2" w:rsidRPr="00410E38">
        <w:rPr>
          <w:rFonts w:ascii="Arial" w:hAnsi="Arial" w:cs="Arial"/>
        </w:rPr>
        <w:t xml:space="preserve">è stato interessato da una lunga crisi di settore che ha letteralmente </w:t>
      </w:r>
      <w:r w:rsidR="00E458A2" w:rsidRPr="00410E38">
        <w:rPr>
          <w:rFonts w:ascii="Arial" w:hAnsi="Arial" w:cs="Arial"/>
          <w:b/>
          <w:bCs/>
        </w:rPr>
        <w:t>spazzato via</w:t>
      </w:r>
      <w:r w:rsidR="00E458A2" w:rsidRPr="00410E38">
        <w:rPr>
          <w:rFonts w:ascii="Arial" w:hAnsi="Arial" w:cs="Arial"/>
        </w:rPr>
        <w:t xml:space="preserve"> </w:t>
      </w:r>
      <w:r w:rsidR="00E458A2" w:rsidRPr="00410E38">
        <w:rPr>
          <w:rFonts w:ascii="Arial" w:hAnsi="Arial" w:cs="Arial"/>
          <w:b/>
          <w:bCs/>
        </w:rPr>
        <w:t>imprese e posti di lavoro</w:t>
      </w:r>
      <w:r w:rsidR="00E458A2" w:rsidRPr="00410E38">
        <w:rPr>
          <w:rFonts w:ascii="Arial" w:hAnsi="Arial" w:cs="Arial"/>
        </w:rPr>
        <w:t xml:space="preserve"> per via di una delocalizzazione produttiva incontrollata spinta dalla forte concorrenza dei paesi produttori asiatici</w:t>
      </w:r>
      <w:r w:rsidR="00137DEC" w:rsidRPr="00410E38">
        <w:rPr>
          <w:rFonts w:ascii="Arial" w:hAnsi="Arial" w:cs="Arial"/>
        </w:rPr>
        <w:t>,</w:t>
      </w:r>
      <w:r w:rsidR="00E458A2" w:rsidRPr="00410E38">
        <w:rPr>
          <w:rFonts w:ascii="Arial" w:hAnsi="Arial" w:cs="Arial"/>
        </w:rPr>
        <w:t xml:space="preserve"> ma anche dal calo della domanda estera da parte di paesi importanti come Germania e Russia</w:t>
      </w:r>
      <w:r w:rsidR="00137DEC" w:rsidRPr="00410E38">
        <w:rPr>
          <w:rFonts w:ascii="Arial" w:hAnsi="Arial" w:cs="Arial"/>
        </w:rPr>
        <w:t>,</w:t>
      </w:r>
      <w:r w:rsidR="00E458A2" w:rsidRPr="00410E38">
        <w:rPr>
          <w:rFonts w:ascii="Arial" w:hAnsi="Arial" w:cs="Arial"/>
        </w:rPr>
        <w:t xml:space="preserve"> che hanno via via spostato la loro attenzione dalla qualità del prodotto al prezzo di vendita</w:t>
      </w:r>
      <w:r w:rsidR="00E3119E" w:rsidRPr="00410E38">
        <w:rPr>
          <w:rFonts w:ascii="Arial" w:hAnsi="Arial" w:cs="Arial"/>
        </w:rPr>
        <w:t>”</w:t>
      </w:r>
      <w:r w:rsidR="00E458A2" w:rsidRPr="00410E38">
        <w:rPr>
          <w:rFonts w:ascii="Arial" w:hAnsi="Arial" w:cs="Arial"/>
        </w:rPr>
        <w:t>.</w:t>
      </w:r>
    </w:p>
    <w:p w14:paraId="76A19824" w14:textId="77777777" w:rsidR="00410E38" w:rsidRPr="00410E38" w:rsidRDefault="00410E38" w:rsidP="00410E38">
      <w:pPr>
        <w:jc w:val="both"/>
        <w:rPr>
          <w:rFonts w:ascii="Arial" w:hAnsi="Arial" w:cs="Arial"/>
        </w:rPr>
      </w:pPr>
    </w:p>
    <w:p w14:paraId="4E276E33" w14:textId="77777777" w:rsidR="00410E38" w:rsidRPr="00410E38" w:rsidRDefault="00E3119E" w:rsidP="00410E38">
      <w:pPr>
        <w:pStyle w:val="Titolo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410E38">
        <w:rPr>
          <w:rFonts w:ascii="Arial" w:hAnsi="Arial" w:cs="Arial"/>
          <w:color w:val="auto"/>
          <w:sz w:val="22"/>
          <w:szCs w:val="22"/>
        </w:rPr>
        <w:t xml:space="preserve">Le aziende che hanno retto alle varie crisi che si sono succedute nel corso degli anni “hanno affrontato importanti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>processi di ristrutturazione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e/o di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>riorganizzazione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sfruttando, in particolare, l’innovazione, di prodotto e di processo e rafforzando la loro presenza sul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 xml:space="preserve">mercato </w:t>
      </w:r>
      <w:r w:rsidR="00137DEC" w:rsidRPr="00410E38">
        <w:rPr>
          <w:rFonts w:ascii="Arial" w:hAnsi="Arial" w:cs="Arial"/>
          <w:b/>
          <w:bCs/>
          <w:color w:val="auto"/>
          <w:sz w:val="22"/>
          <w:szCs w:val="22"/>
        </w:rPr>
        <w:t xml:space="preserve">sia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 xml:space="preserve">interno </w:t>
      </w:r>
      <w:r w:rsidR="00137DEC" w:rsidRPr="00410E38">
        <w:rPr>
          <w:rFonts w:ascii="Arial" w:hAnsi="Arial" w:cs="Arial"/>
          <w:b/>
          <w:bCs/>
          <w:color w:val="auto"/>
          <w:sz w:val="22"/>
          <w:szCs w:val="22"/>
        </w:rPr>
        <w:t>sia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>internazionale</w:t>
      </w:r>
      <w:r w:rsidRPr="00410E38">
        <w:rPr>
          <w:rFonts w:ascii="Arial" w:hAnsi="Arial" w:cs="Arial"/>
          <w:color w:val="auto"/>
          <w:sz w:val="22"/>
          <w:szCs w:val="22"/>
        </w:rPr>
        <w:t>. L’impressione, però, è che la crescita del settore, particolarmente concentrata sui processi innovativi</w:t>
      </w:r>
      <w:r w:rsidR="00CA1B58" w:rsidRPr="00410E38">
        <w:rPr>
          <w:rFonts w:ascii="Arial" w:hAnsi="Arial" w:cs="Arial"/>
          <w:color w:val="auto"/>
          <w:sz w:val="22"/>
          <w:szCs w:val="22"/>
        </w:rPr>
        <w:t>,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sia associata ad una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>minore attenzione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verso i modelli organizzativi e, soprattutto, verso assetti amministrativi e gestionali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>più efficienti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e in grado di supportare i processi di crescita in atto”, aggiungono i due consiglieri. </w:t>
      </w:r>
      <w:r w:rsidR="005C5152" w:rsidRPr="00410E38">
        <w:rPr>
          <w:rFonts w:ascii="Arial" w:hAnsi="Arial" w:cs="Arial"/>
          <w:color w:val="auto"/>
          <w:sz w:val="22"/>
          <w:szCs w:val="22"/>
        </w:rPr>
        <w:t>Anche per questo</w:t>
      </w:r>
      <w:r w:rsidR="00137DEC" w:rsidRPr="00410E38">
        <w:rPr>
          <w:rFonts w:ascii="Arial" w:hAnsi="Arial" w:cs="Arial"/>
          <w:color w:val="auto"/>
          <w:sz w:val="22"/>
          <w:szCs w:val="22"/>
        </w:rPr>
        <w:t xml:space="preserve"> motivo</w:t>
      </w:r>
      <w:r w:rsidR="005C5152" w:rsidRPr="00410E38">
        <w:rPr>
          <w:rFonts w:ascii="Arial" w:hAnsi="Arial" w:cs="Arial"/>
          <w:color w:val="auto"/>
          <w:sz w:val="22"/>
          <w:szCs w:val="22"/>
        </w:rPr>
        <w:t xml:space="preserve"> il documento presenta un’ipotesi di </w:t>
      </w:r>
      <w:bookmarkStart w:id="0" w:name="_Toc156855712"/>
      <w:r w:rsidR="005C5152" w:rsidRPr="00410E38">
        <w:rPr>
          <w:rFonts w:ascii="Arial" w:hAnsi="Arial" w:cs="Arial"/>
          <w:b/>
          <w:bCs/>
          <w:color w:val="auto"/>
          <w:sz w:val="22"/>
          <w:szCs w:val="22"/>
        </w:rPr>
        <w:t>modello di analisi</w:t>
      </w:r>
      <w:r w:rsidR="005C5152" w:rsidRPr="00410E38">
        <w:rPr>
          <w:rFonts w:ascii="Arial" w:hAnsi="Arial" w:cs="Arial"/>
          <w:color w:val="auto"/>
          <w:sz w:val="22"/>
          <w:szCs w:val="22"/>
        </w:rPr>
        <w:t xml:space="preserve"> della gestione aziendale </w:t>
      </w:r>
      <w:r w:rsidR="005C5152" w:rsidRPr="00410E38">
        <w:rPr>
          <w:rFonts w:ascii="Arial" w:hAnsi="Arial" w:cs="Arial"/>
          <w:b/>
          <w:bCs/>
          <w:color w:val="auto"/>
          <w:sz w:val="22"/>
          <w:szCs w:val="22"/>
        </w:rPr>
        <w:t>specifico per il settore calzaturiero</w:t>
      </w:r>
      <w:bookmarkEnd w:id="0"/>
      <w:r w:rsidR="005C5152" w:rsidRPr="00410E38">
        <w:rPr>
          <w:rFonts w:ascii="Arial" w:hAnsi="Arial" w:cs="Arial"/>
          <w:color w:val="auto"/>
          <w:sz w:val="22"/>
          <w:szCs w:val="22"/>
        </w:rPr>
        <w:t>.</w:t>
      </w:r>
    </w:p>
    <w:p w14:paraId="0A8E07BE" w14:textId="77777777" w:rsidR="00410E38" w:rsidRPr="00410E38" w:rsidRDefault="00410E38" w:rsidP="00410E38">
      <w:pPr>
        <w:pStyle w:val="Titolo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1D222183" w14:textId="59BB8945" w:rsidR="002334E3" w:rsidRPr="00410E38" w:rsidRDefault="00E3119E" w:rsidP="00410E38">
      <w:pPr>
        <w:pStyle w:val="Titolo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410E38">
        <w:rPr>
          <w:rFonts w:ascii="Arial" w:hAnsi="Arial" w:cs="Arial"/>
          <w:color w:val="auto"/>
          <w:sz w:val="22"/>
          <w:szCs w:val="22"/>
        </w:rPr>
        <w:t xml:space="preserve">“In questo contesto – </w:t>
      </w:r>
      <w:r w:rsidR="00A63415" w:rsidRPr="00410E38">
        <w:rPr>
          <w:rFonts w:ascii="Arial" w:hAnsi="Arial" w:cs="Arial"/>
          <w:color w:val="auto"/>
          <w:sz w:val="22"/>
          <w:szCs w:val="22"/>
        </w:rPr>
        <w:t>concludono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</w:t>
      </w:r>
      <w:r w:rsidR="00137DEC" w:rsidRPr="00410E38">
        <w:rPr>
          <w:rFonts w:ascii="Arial" w:hAnsi="Arial" w:cs="Arial"/>
          <w:color w:val="auto"/>
          <w:sz w:val="22"/>
          <w:szCs w:val="22"/>
        </w:rPr>
        <w:t>–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diventa strategico valorizzare e promuovere la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 xml:space="preserve">figura del </w:t>
      </w:r>
      <w:r w:rsidR="00410E38" w:rsidRPr="00410E38">
        <w:rPr>
          <w:rFonts w:ascii="Arial" w:hAnsi="Arial" w:cs="Arial"/>
          <w:b/>
          <w:bCs/>
          <w:color w:val="auto"/>
          <w:sz w:val="22"/>
          <w:szCs w:val="22"/>
        </w:rPr>
        <w:t>c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>ommercialista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quale consulente in grado di affiancare l’impresa nel processo di crescita e di sviluppo grazie alle sue conoscenze ed esperienze nell’ambito delle aree specialistiche della </w:t>
      </w:r>
      <w:r w:rsidRPr="00410E38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corporate governance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e, in particolare, della </w:t>
      </w:r>
      <w:r w:rsidRPr="00410E38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compliance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 xml:space="preserve"> aziendale</w:t>
      </w:r>
      <w:r w:rsidRPr="00410E38">
        <w:rPr>
          <w:rFonts w:ascii="Arial" w:hAnsi="Arial" w:cs="Arial"/>
          <w:color w:val="auto"/>
          <w:sz w:val="22"/>
          <w:szCs w:val="22"/>
        </w:rPr>
        <w:t xml:space="preserve"> e degli adeguati assetti. Tutto ciò acquista ancora maggior valore alla luce della </w:t>
      </w:r>
      <w:r w:rsidRPr="00410E38">
        <w:rPr>
          <w:rFonts w:ascii="Arial" w:hAnsi="Arial" w:cs="Arial"/>
          <w:b/>
          <w:bCs/>
          <w:color w:val="auto"/>
          <w:sz w:val="22"/>
          <w:szCs w:val="22"/>
        </w:rPr>
        <w:t>nuova normativa sulla crisi d’impresa</w:t>
      </w:r>
      <w:r w:rsidRPr="00410E38">
        <w:rPr>
          <w:rFonts w:ascii="Arial" w:hAnsi="Arial" w:cs="Arial"/>
          <w:color w:val="auto"/>
          <w:sz w:val="22"/>
          <w:szCs w:val="22"/>
        </w:rPr>
        <w:t>, considerato che l’art. 2086, secondo comma, c.c., impone all’imprenditore, che operi in forma societaria o collettiva, di istituire un assetto organizzativo, amministrativo e contabile adeguato alla natura e alle dimensioni dell’impresa e che il d.lgs. n. 231/2001 ai fini dell’esclusione dalla responsabilità prevede l’adozione di modelli di organizzazione, gestione e controllo da parte delle società</w:t>
      </w:r>
      <w:r w:rsidR="002B4562" w:rsidRPr="00410E38">
        <w:rPr>
          <w:rFonts w:ascii="Arial" w:hAnsi="Arial" w:cs="Arial"/>
          <w:color w:val="auto"/>
          <w:sz w:val="22"/>
          <w:szCs w:val="22"/>
        </w:rPr>
        <w:t xml:space="preserve">. Per questo comparto, inoltre, la figura del </w:t>
      </w:r>
      <w:r w:rsidR="002B4562" w:rsidRPr="00410E38">
        <w:rPr>
          <w:rFonts w:ascii="Arial" w:hAnsi="Arial" w:cs="Arial"/>
          <w:b/>
          <w:bCs/>
          <w:color w:val="auto"/>
          <w:sz w:val="22"/>
          <w:szCs w:val="22"/>
        </w:rPr>
        <w:t>commercialista sarà importante anche per sensibilizzare le aziende a porre attenzione ai fattori ESG</w:t>
      </w:r>
      <w:r w:rsidRPr="00410E38">
        <w:rPr>
          <w:rFonts w:ascii="Arial" w:hAnsi="Arial" w:cs="Arial"/>
          <w:color w:val="auto"/>
          <w:sz w:val="22"/>
          <w:szCs w:val="22"/>
        </w:rPr>
        <w:t>”</w:t>
      </w:r>
      <w:r w:rsidR="005C5152" w:rsidRPr="00410E38">
        <w:rPr>
          <w:rFonts w:ascii="Arial" w:hAnsi="Arial" w:cs="Arial"/>
          <w:color w:val="auto"/>
          <w:sz w:val="22"/>
          <w:szCs w:val="22"/>
        </w:rPr>
        <w:t>.</w:t>
      </w:r>
      <w:r w:rsidR="00E458A2" w:rsidRPr="00410E38">
        <w:rPr>
          <w:bCs/>
          <w:color w:val="auto"/>
          <w:sz w:val="22"/>
          <w:szCs w:val="22"/>
        </w:rPr>
        <w:t xml:space="preserve"> </w:t>
      </w:r>
    </w:p>
    <w:sectPr w:rsidR="002334E3" w:rsidRPr="00410E3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E81C" w14:textId="77777777" w:rsidR="008F70C5" w:rsidRDefault="008F70C5" w:rsidP="00220212">
      <w:r>
        <w:separator/>
      </w:r>
    </w:p>
  </w:endnote>
  <w:endnote w:type="continuationSeparator" w:id="0">
    <w:p w14:paraId="0681CCCA" w14:textId="77777777" w:rsidR="008F70C5" w:rsidRDefault="008F70C5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C59A" w14:textId="77777777" w:rsidR="008F70C5" w:rsidRDefault="008F70C5" w:rsidP="00220212">
      <w:r>
        <w:separator/>
      </w:r>
    </w:p>
  </w:footnote>
  <w:footnote w:type="continuationSeparator" w:id="0">
    <w:p w14:paraId="3B396D02" w14:textId="77777777" w:rsidR="008F70C5" w:rsidRDefault="008F70C5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26DF"/>
    <w:multiLevelType w:val="hybridMultilevel"/>
    <w:tmpl w:val="BFBACEE8"/>
    <w:lvl w:ilvl="0" w:tplc="7A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4122">
    <w:abstractNumId w:val="0"/>
  </w:num>
  <w:num w:numId="2" w16cid:durableId="19791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B6668"/>
    <w:rsid w:val="000C110F"/>
    <w:rsid w:val="000F1D74"/>
    <w:rsid w:val="000F55E6"/>
    <w:rsid w:val="00116D81"/>
    <w:rsid w:val="00137DEC"/>
    <w:rsid w:val="00143CA7"/>
    <w:rsid w:val="0015226C"/>
    <w:rsid w:val="00165DD0"/>
    <w:rsid w:val="00177C26"/>
    <w:rsid w:val="001E3A81"/>
    <w:rsid w:val="002075E5"/>
    <w:rsid w:val="00216372"/>
    <w:rsid w:val="00216ED1"/>
    <w:rsid w:val="00220212"/>
    <w:rsid w:val="002334E3"/>
    <w:rsid w:val="00253767"/>
    <w:rsid w:val="0026533A"/>
    <w:rsid w:val="00296AF5"/>
    <w:rsid w:val="002A32AA"/>
    <w:rsid w:val="002B4562"/>
    <w:rsid w:val="002B5F48"/>
    <w:rsid w:val="00350105"/>
    <w:rsid w:val="003C3F4F"/>
    <w:rsid w:val="003E17D9"/>
    <w:rsid w:val="003E3525"/>
    <w:rsid w:val="003E3FCA"/>
    <w:rsid w:val="00410E38"/>
    <w:rsid w:val="00422713"/>
    <w:rsid w:val="00445AEC"/>
    <w:rsid w:val="0045305C"/>
    <w:rsid w:val="00483158"/>
    <w:rsid w:val="00486C52"/>
    <w:rsid w:val="00497999"/>
    <w:rsid w:val="004B5EE7"/>
    <w:rsid w:val="004C2BCA"/>
    <w:rsid w:val="004D1071"/>
    <w:rsid w:val="004E23E1"/>
    <w:rsid w:val="00512314"/>
    <w:rsid w:val="00553F32"/>
    <w:rsid w:val="005626A0"/>
    <w:rsid w:val="005663D0"/>
    <w:rsid w:val="0057792D"/>
    <w:rsid w:val="005A4AF3"/>
    <w:rsid w:val="005C5152"/>
    <w:rsid w:val="005E533E"/>
    <w:rsid w:val="005F6E31"/>
    <w:rsid w:val="00624D8B"/>
    <w:rsid w:val="00634A0E"/>
    <w:rsid w:val="006350D0"/>
    <w:rsid w:val="006736CC"/>
    <w:rsid w:val="00685B2B"/>
    <w:rsid w:val="00691D93"/>
    <w:rsid w:val="00695F82"/>
    <w:rsid w:val="006C3AB0"/>
    <w:rsid w:val="006C3BC3"/>
    <w:rsid w:val="006D7D54"/>
    <w:rsid w:val="00700A3D"/>
    <w:rsid w:val="007045B2"/>
    <w:rsid w:val="00704F82"/>
    <w:rsid w:val="00714F2B"/>
    <w:rsid w:val="00745DF2"/>
    <w:rsid w:val="007559CD"/>
    <w:rsid w:val="007C51A4"/>
    <w:rsid w:val="007C6736"/>
    <w:rsid w:val="007D37AA"/>
    <w:rsid w:val="007F178D"/>
    <w:rsid w:val="00810BBF"/>
    <w:rsid w:val="00814031"/>
    <w:rsid w:val="00816260"/>
    <w:rsid w:val="00845204"/>
    <w:rsid w:val="00874EAE"/>
    <w:rsid w:val="0088605D"/>
    <w:rsid w:val="008B0F11"/>
    <w:rsid w:val="008F70C5"/>
    <w:rsid w:val="0092736C"/>
    <w:rsid w:val="00956C46"/>
    <w:rsid w:val="009708C8"/>
    <w:rsid w:val="00980BD2"/>
    <w:rsid w:val="0099080D"/>
    <w:rsid w:val="009C51B5"/>
    <w:rsid w:val="009D00BF"/>
    <w:rsid w:val="009E2D35"/>
    <w:rsid w:val="00A0710B"/>
    <w:rsid w:val="00A24D54"/>
    <w:rsid w:val="00A25D47"/>
    <w:rsid w:val="00A375C3"/>
    <w:rsid w:val="00A402FE"/>
    <w:rsid w:val="00A63415"/>
    <w:rsid w:val="00A65977"/>
    <w:rsid w:val="00A735FC"/>
    <w:rsid w:val="00A84692"/>
    <w:rsid w:val="00AA55EF"/>
    <w:rsid w:val="00AE075F"/>
    <w:rsid w:val="00AF1374"/>
    <w:rsid w:val="00B02DEF"/>
    <w:rsid w:val="00B50F42"/>
    <w:rsid w:val="00B92636"/>
    <w:rsid w:val="00B96F6D"/>
    <w:rsid w:val="00BA4DF9"/>
    <w:rsid w:val="00BA70C0"/>
    <w:rsid w:val="00BC10E3"/>
    <w:rsid w:val="00BC51B8"/>
    <w:rsid w:val="00BD2E30"/>
    <w:rsid w:val="00BD5ADB"/>
    <w:rsid w:val="00BD6325"/>
    <w:rsid w:val="00BD6C57"/>
    <w:rsid w:val="00BE6220"/>
    <w:rsid w:val="00C03826"/>
    <w:rsid w:val="00C251E7"/>
    <w:rsid w:val="00C522FE"/>
    <w:rsid w:val="00C56DFA"/>
    <w:rsid w:val="00C63A2F"/>
    <w:rsid w:val="00C75BC4"/>
    <w:rsid w:val="00C8115B"/>
    <w:rsid w:val="00CA1B58"/>
    <w:rsid w:val="00CA44D8"/>
    <w:rsid w:val="00CE19E0"/>
    <w:rsid w:val="00CF7779"/>
    <w:rsid w:val="00D06680"/>
    <w:rsid w:val="00D21953"/>
    <w:rsid w:val="00DC53DA"/>
    <w:rsid w:val="00DE7D69"/>
    <w:rsid w:val="00E03186"/>
    <w:rsid w:val="00E069B1"/>
    <w:rsid w:val="00E07E8C"/>
    <w:rsid w:val="00E26B37"/>
    <w:rsid w:val="00E3119E"/>
    <w:rsid w:val="00E35668"/>
    <w:rsid w:val="00E458A2"/>
    <w:rsid w:val="00E61584"/>
    <w:rsid w:val="00E65C94"/>
    <w:rsid w:val="00E66DD6"/>
    <w:rsid w:val="00E6752D"/>
    <w:rsid w:val="00E9030F"/>
    <w:rsid w:val="00E94CBC"/>
    <w:rsid w:val="00EC05A8"/>
    <w:rsid w:val="00EC41A2"/>
    <w:rsid w:val="00F44B94"/>
    <w:rsid w:val="00F70981"/>
    <w:rsid w:val="00F8194F"/>
    <w:rsid w:val="00F95513"/>
    <w:rsid w:val="00FB21E7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  <w:style w:type="paragraph" w:styleId="NormaleWeb">
    <w:name w:val="Normal (Web)"/>
    <w:basedOn w:val="Normale"/>
    <w:uiPriority w:val="99"/>
    <w:unhideWhenUsed/>
    <w:rsid w:val="008B0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F11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F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customStyle="1" w:styleId="TitoloDocumento">
    <w:name w:val="Titolo Documento"/>
    <w:basedOn w:val="Normale"/>
    <w:qFormat/>
    <w:rsid w:val="00E458A2"/>
    <w:pPr>
      <w:autoSpaceDE w:val="0"/>
      <w:autoSpaceDN w:val="0"/>
      <w:adjustRightInd w:val="0"/>
      <w:jc w:val="both"/>
    </w:pPr>
    <w:rPr>
      <w:rFonts w:eastAsia="Calibri"/>
      <w:b/>
      <w:smallCaps/>
      <w:color w:val="FFFFFF" w:themeColor="background1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7</cp:revision>
  <dcterms:created xsi:type="dcterms:W3CDTF">2024-01-29T15:12:00Z</dcterms:created>
  <dcterms:modified xsi:type="dcterms:W3CDTF">2024-01-30T08:50:00Z</dcterms:modified>
</cp:coreProperties>
</file>