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5BA" w14:textId="77777777" w:rsidR="00C8115B" w:rsidRDefault="00C8115B" w:rsidP="00E9030F">
      <w:pPr>
        <w:shd w:val="clear" w:color="auto" w:fill="FFFFFF"/>
        <w:tabs>
          <w:tab w:val="left" w:pos="5916"/>
        </w:tabs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</w:rPr>
      </w:pPr>
    </w:p>
    <w:p w14:paraId="34C3F908" w14:textId="77777777" w:rsidR="00F95513" w:rsidRDefault="00F95513" w:rsidP="00F95513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7DA6F8E6" w14:textId="7DE42748" w:rsidR="00F95513" w:rsidRDefault="00F95513" w:rsidP="00F95513">
      <w:pPr>
        <w:pStyle w:val="xmsonormal"/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 </w:t>
      </w:r>
    </w:p>
    <w:p w14:paraId="09A77D1A" w14:textId="77777777" w:rsidR="00F95513" w:rsidRDefault="00F95513" w:rsidP="00F95513">
      <w:pPr>
        <w:pStyle w:val="xmsonormal"/>
        <w:shd w:val="clear" w:color="auto" w:fill="FFFFFF"/>
        <w:jc w:val="center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68CD6729" w14:textId="6F42AA56" w:rsidR="00F95513" w:rsidRDefault="00F95513" w:rsidP="00F95513">
      <w:pPr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TERZO SETTORE, DAL LAVORO UNA NOTA SULLE NOMINE NEGLI ORGANI DI CONTROLLO</w:t>
      </w:r>
    </w:p>
    <w:p w14:paraId="30FD3B99" w14:textId="77777777" w:rsidR="00F95513" w:rsidRDefault="00F95513" w:rsidP="00F95513">
      <w:pPr>
        <w:jc w:val="center"/>
        <w:rPr>
          <w:color w:val="000000"/>
        </w:rPr>
      </w:pPr>
    </w:p>
    <w:p w14:paraId="0A649F5A" w14:textId="77777777" w:rsidR="00F95513" w:rsidRDefault="00F95513" w:rsidP="00F95513">
      <w:pPr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De Tavonatti e Moro: “Dal Ministero chiarimenti utili. Controlli professionali</w:t>
      </w: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5141F26C" w14:textId="77777777" w:rsidR="00F95513" w:rsidRDefault="00F95513" w:rsidP="00F95513">
      <w:pPr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presidio indispensabile” </w:t>
      </w:r>
    </w:p>
    <w:p w14:paraId="69FDF1F2" w14:textId="621585CC" w:rsidR="00F95513" w:rsidRDefault="00F95513" w:rsidP="00F95513">
      <w:pPr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>
        <w:rPr>
          <w:rStyle w:val="contentpasted0"/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Roma, 29 dicembre 2023 </w:t>
      </w:r>
      <w:r>
        <w:rPr>
          <w:rStyle w:val="contentpasted0"/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–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Il Ministero del lavoro e delle politiche sociali ha diffuso la nota direttoriale n.14432 avente ad oggetto “</w:t>
      </w: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Artt. 30 e 31 Codice del Terzo settore. Attivazione obblighi di nomina dell’organo di controllo e del revisore legale. Ulteriori chiarimenti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”.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La nota tratta di tematiche di interesse per gli iscritti </w:t>
      </w: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all’albo dei commercialisti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in quanto esamina alcuni quesiti concernenti la </w:t>
      </w: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nomina dell’organo di controllo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di cui all’art. 30 del </w:t>
      </w: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Codice del Terzo settore (CTS)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il quale deve contenere </w:t>
      </w: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almeno un professionista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tra quelli individuati dall’art. 2397, co. 2 del Codice civile, e la nomina del soggetto incaricato della revisione legale dei conti di cui all’art. 31 del predetto CTS. </w:t>
      </w:r>
    </w:p>
    <w:p w14:paraId="4E37D383" w14:textId="765D4ADE" w:rsidR="00F95513" w:rsidRDefault="00F95513" w:rsidP="00F95513">
      <w:pPr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In particolare, il Ministero evidenzia come per gli enti del Terzo settore iscritti per </w:t>
      </w: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trasmigrazione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che, pur soddisfacendo i requisiti per la nomina obbligatoria dell’organo di controllo o del revisore legale dei conti, non vi hanno ancora provveduto “il mancato adeguamento senza valida giustificazione, a fronte della richiesta dell’ufficio, che assegnerà a tal fine un congruo termine affinché l’ente regolarizzi la propria posizione, potrà essere considerato ai fini dell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’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adozione di un eventuale </w:t>
      </w: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provvedimento di cancellazione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”.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</w:p>
    <w:p w14:paraId="4EBA396E" w14:textId="77777777" w:rsidR="00F95513" w:rsidRDefault="00F95513" w:rsidP="00F95513">
      <w:pPr>
        <w:jc w:val="both"/>
        <w:rPr>
          <w:color w:val="000000"/>
        </w:rPr>
      </w:pP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La nota, inoltre, rileva che </w:t>
      </w: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l’ente già operativo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che in sede di richiesta di iscrizione al Registro nazionale del terzo settore (Runts) indica, per tramite della presentazione degli ultimi due bilanci approvati, di aver superato i </w:t>
      </w: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limiti dimensionali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di cui agli artt. 30 e 31 del CTS è tenuto a </w:t>
      </w: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nominare senza indugio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l’organo di controllo e/o il soggetto incaricato della revisione legale. </w:t>
      </w:r>
    </w:p>
    <w:p w14:paraId="25E7C7AD" w14:textId="276FC56F" w:rsidR="00F95513" w:rsidRDefault="00F95513" w:rsidP="00F95513">
      <w:pPr>
        <w:jc w:val="both"/>
        <w:rPr>
          <w:color w:val="000000"/>
        </w:rPr>
      </w:pPr>
      <w:r>
        <w:rPr>
          <w:rFonts w:ascii="Arial" w:hAnsi="Arial" w:cs="Arial"/>
          <w:color w:val="242424"/>
          <w:sz w:val="24"/>
          <w:szCs w:val="24"/>
        </w:rPr>
        <w:br/>
      </w:r>
      <w:r>
        <w:rPr>
          <w:rStyle w:val="contentpasted0"/>
          <w:rFonts w:ascii="Arial" w:hAnsi="Arial" w:cs="Arial"/>
          <w:color w:val="242424"/>
          <w:sz w:val="24"/>
          <w:szCs w:val="24"/>
        </w:rPr>
        <w:t xml:space="preserve">“La nota del Ministero – affermano il Vicepresidente del Consiglio nazionale dei commercialisti, </w:t>
      </w:r>
      <w:r>
        <w:rPr>
          <w:rStyle w:val="contentpasted0"/>
          <w:rFonts w:ascii="Arial" w:hAnsi="Arial" w:cs="Arial"/>
          <w:b/>
          <w:bCs/>
          <w:color w:val="242424"/>
          <w:sz w:val="24"/>
          <w:szCs w:val="24"/>
        </w:rPr>
        <w:t>Michele de Tavonatti</w:t>
      </w:r>
      <w:r>
        <w:rPr>
          <w:rStyle w:val="contentpasted0"/>
          <w:rFonts w:ascii="Arial" w:hAnsi="Arial" w:cs="Arial"/>
          <w:color w:val="242424"/>
          <w:sz w:val="24"/>
          <w:szCs w:val="24"/>
        </w:rPr>
        <w:t xml:space="preserve">, e il Consigliere nazionale </w:t>
      </w:r>
      <w:r>
        <w:rPr>
          <w:rStyle w:val="contentpasted0"/>
          <w:rFonts w:ascii="Arial" w:hAnsi="Arial" w:cs="Arial"/>
          <w:b/>
          <w:bCs/>
          <w:color w:val="242424"/>
          <w:sz w:val="24"/>
          <w:szCs w:val="24"/>
        </w:rPr>
        <w:t>David Moro</w:t>
      </w:r>
      <w:r>
        <w:rPr>
          <w:rStyle w:val="contentpasted0"/>
          <w:rFonts w:ascii="Arial" w:hAnsi="Arial" w:cs="Arial"/>
          <w:color w:val="242424"/>
          <w:sz w:val="24"/>
          <w:szCs w:val="24"/>
        </w:rPr>
        <w:t xml:space="preserve">, entrambi delegati al Terzo settore </w:t>
      </w:r>
      <w:r>
        <w:rPr>
          <w:rStyle w:val="contentpasted0"/>
          <w:rFonts w:ascii="Arial" w:hAnsi="Arial" w:cs="Arial"/>
          <w:color w:val="242424"/>
          <w:sz w:val="24"/>
          <w:szCs w:val="24"/>
        </w:rPr>
        <w:t>–</w:t>
      </w:r>
      <w:r>
        <w:rPr>
          <w:rStyle w:val="contentpasted0"/>
          <w:rFonts w:ascii="Arial" w:hAnsi="Arial" w:cs="Arial"/>
          <w:color w:val="242424"/>
          <w:sz w:val="24"/>
          <w:szCs w:val="24"/>
        </w:rPr>
        <w:t xml:space="preserve"> va nella direzione, condivisa da questo Consiglio, di considerare i </w:t>
      </w:r>
      <w:r>
        <w:rPr>
          <w:rStyle w:val="contentpasted0"/>
          <w:rFonts w:ascii="Arial" w:hAnsi="Arial" w:cs="Arial"/>
          <w:b/>
          <w:bCs/>
          <w:color w:val="242424"/>
          <w:sz w:val="24"/>
          <w:szCs w:val="24"/>
        </w:rPr>
        <w:t>controlli professionali interni</w:t>
      </w:r>
      <w:r>
        <w:rPr>
          <w:rStyle w:val="contentpasted0"/>
          <w:rFonts w:ascii="Arial" w:hAnsi="Arial" w:cs="Arial"/>
          <w:color w:val="242424"/>
          <w:sz w:val="24"/>
          <w:szCs w:val="24"/>
        </w:rPr>
        <w:t xml:space="preserve">, l’organo di controllo, ed esterni, il soggetto incaricato della revisione legale, quale </w:t>
      </w:r>
      <w:r>
        <w:rPr>
          <w:rStyle w:val="contentpasted0"/>
          <w:rFonts w:ascii="Arial" w:hAnsi="Arial" w:cs="Arial"/>
          <w:b/>
          <w:bCs/>
          <w:color w:val="242424"/>
          <w:sz w:val="24"/>
          <w:szCs w:val="24"/>
        </w:rPr>
        <w:t>presidio indispensabile</w:t>
      </w:r>
      <w:r>
        <w:rPr>
          <w:rStyle w:val="contentpasted0"/>
          <w:rFonts w:ascii="Arial" w:hAnsi="Arial" w:cs="Arial"/>
          <w:color w:val="242424"/>
          <w:sz w:val="24"/>
          <w:szCs w:val="24"/>
        </w:rPr>
        <w:t xml:space="preserve"> per il corretto funzionamento degli enti del Terzo settore, contribuendo a creare un clima di </w:t>
      </w:r>
      <w:r>
        <w:rPr>
          <w:rStyle w:val="contentpasted0"/>
          <w:rFonts w:ascii="Arial" w:hAnsi="Arial" w:cs="Arial"/>
          <w:b/>
          <w:bCs/>
          <w:color w:val="242424"/>
          <w:sz w:val="24"/>
          <w:szCs w:val="24"/>
        </w:rPr>
        <w:t>accountability</w:t>
      </w:r>
      <w:r>
        <w:rPr>
          <w:rStyle w:val="contentpasted0"/>
          <w:rFonts w:ascii="Arial" w:hAnsi="Arial" w:cs="Arial"/>
          <w:color w:val="242424"/>
          <w:sz w:val="24"/>
          <w:szCs w:val="24"/>
        </w:rPr>
        <w:t xml:space="preserve"> e di </w:t>
      </w:r>
      <w:r>
        <w:rPr>
          <w:rStyle w:val="contentpasted0"/>
          <w:rFonts w:ascii="Arial" w:hAnsi="Arial" w:cs="Arial"/>
          <w:b/>
          <w:bCs/>
          <w:color w:val="242424"/>
          <w:sz w:val="24"/>
          <w:szCs w:val="24"/>
        </w:rPr>
        <w:t xml:space="preserve">fiducia </w:t>
      </w:r>
      <w:r>
        <w:rPr>
          <w:rStyle w:val="contentpasted0"/>
          <w:rFonts w:ascii="Arial" w:hAnsi="Arial" w:cs="Arial"/>
          <w:color w:val="242424"/>
          <w:sz w:val="24"/>
          <w:szCs w:val="24"/>
        </w:rPr>
        <w:t>che è fondamentale per gli enti che sono tenuti a gestire risorse derivanti dagli enti pubblici, da altri enti o dai cittadini”.</w:t>
      </w:r>
      <w:r>
        <w:rPr>
          <w:rFonts w:ascii="Arial" w:hAnsi="Arial" w:cs="Arial"/>
          <w:color w:val="000000"/>
          <w:sz w:val="24"/>
          <w:szCs w:val="24"/>
        </w:rPr>
        <w:t> </w:t>
      </w:r>
    </w:p>
    <w:p w14:paraId="191D93E6" w14:textId="2C70C79F" w:rsidR="00177C26" w:rsidRPr="00E9030F" w:rsidRDefault="00177C26" w:rsidP="00F95513">
      <w:pPr>
        <w:shd w:val="clear" w:color="auto" w:fill="FFFFFF"/>
        <w:tabs>
          <w:tab w:val="left" w:pos="5916"/>
        </w:tabs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sectPr w:rsidR="00177C26" w:rsidRPr="00E9030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B1B9" w14:textId="77777777" w:rsidR="00220212" w:rsidRDefault="00220212" w:rsidP="00220212">
      <w:r>
        <w:separator/>
      </w:r>
    </w:p>
  </w:endnote>
  <w:endnote w:type="continuationSeparator" w:id="0">
    <w:p w14:paraId="2576EF7D" w14:textId="77777777" w:rsidR="00220212" w:rsidRDefault="00220212" w:rsidP="002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48D2" w14:textId="77777777" w:rsidR="00220212" w:rsidRDefault="00220212" w:rsidP="00220212">
      <w:r>
        <w:separator/>
      </w:r>
    </w:p>
  </w:footnote>
  <w:footnote w:type="continuationSeparator" w:id="0">
    <w:p w14:paraId="1B13A7D0" w14:textId="77777777" w:rsidR="00220212" w:rsidRDefault="00220212" w:rsidP="0022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182F" w14:textId="3AE2477E" w:rsidR="00220212" w:rsidRDefault="00220212" w:rsidP="00220212">
    <w:pPr>
      <w:pStyle w:val="Intestazione"/>
      <w:jc w:val="center"/>
    </w:pPr>
    <w:r>
      <w:rPr>
        <w:noProof/>
      </w:rPr>
      <w:drawing>
        <wp:inline distT="0" distB="0" distL="0" distR="0" wp14:anchorId="15DD6D97" wp14:editId="6AC1F1E6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10022"/>
    <w:rsid w:val="000479AC"/>
    <w:rsid w:val="000B6668"/>
    <w:rsid w:val="000C110F"/>
    <w:rsid w:val="000F55E6"/>
    <w:rsid w:val="00143CA7"/>
    <w:rsid w:val="0015226C"/>
    <w:rsid w:val="00177C26"/>
    <w:rsid w:val="001E3A81"/>
    <w:rsid w:val="00216372"/>
    <w:rsid w:val="00220212"/>
    <w:rsid w:val="002A32AA"/>
    <w:rsid w:val="003E17D9"/>
    <w:rsid w:val="004C2BCA"/>
    <w:rsid w:val="005626A0"/>
    <w:rsid w:val="005F6E31"/>
    <w:rsid w:val="00624D8B"/>
    <w:rsid w:val="00685B2B"/>
    <w:rsid w:val="00695F82"/>
    <w:rsid w:val="00700A3D"/>
    <w:rsid w:val="007045B2"/>
    <w:rsid w:val="007C6736"/>
    <w:rsid w:val="00810BBF"/>
    <w:rsid w:val="00A402FE"/>
    <w:rsid w:val="00A735FC"/>
    <w:rsid w:val="00AE075F"/>
    <w:rsid w:val="00BD6C57"/>
    <w:rsid w:val="00C63A2F"/>
    <w:rsid w:val="00C8115B"/>
    <w:rsid w:val="00E03186"/>
    <w:rsid w:val="00E069B1"/>
    <w:rsid w:val="00E07E8C"/>
    <w:rsid w:val="00E26B37"/>
    <w:rsid w:val="00E61584"/>
    <w:rsid w:val="00E65C94"/>
    <w:rsid w:val="00E66DD6"/>
    <w:rsid w:val="00E6752D"/>
    <w:rsid w:val="00E9030F"/>
    <w:rsid w:val="00EC05A8"/>
    <w:rsid w:val="00F44B94"/>
    <w:rsid w:val="00F8194F"/>
    <w:rsid w:val="00F9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513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  <w:style w:type="paragraph" w:customStyle="1" w:styleId="xmsonormal">
    <w:name w:val="xmsonormal"/>
    <w:basedOn w:val="Normale"/>
    <w:rsid w:val="00F95513"/>
  </w:style>
  <w:style w:type="character" w:customStyle="1" w:styleId="contentpasted0">
    <w:name w:val="contentpasted0"/>
    <w:basedOn w:val="Carpredefinitoparagrafo"/>
    <w:rsid w:val="00F9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3</cp:revision>
  <dcterms:created xsi:type="dcterms:W3CDTF">2023-12-29T10:34:00Z</dcterms:created>
  <dcterms:modified xsi:type="dcterms:W3CDTF">2023-12-29T10:36:00Z</dcterms:modified>
</cp:coreProperties>
</file>