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13B1E" w14:textId="6823AFAE" w:rsidR="0004426C" w:rsidRDefault="0004426C" w:rsidP="0004426C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04426C">
        <w:rPr>
          <w:rFonts w:ascii="Arial" w:hAnsi="Arial" w:cs="Arial"/>
          <w:b/>
          <w:bCs/>
        </w:rPr>
        <w:t>COMUNICATO STAMPA</w:t>
      </w:r>
    </w:p>
    <w:p w14:paraId="3C178E36" w14:textId="77777777" w:rsidR="0004426C" w:rsidRPr="0004426C" w:rsidRDefault="0004426C" w:rsidP="0004426C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5755DB38" w14:textId="77777777" w:rsidR="0004426C" w:rsidRPr="00714BCB" w:rsidRDefault="0004426C" w:rsidP="000442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BCB">
        <w:rPr>
          <w:rFonts w:ascii="Arial" w:eastAsia="Times New Roman" w:hAnsi="Arial" w:cs="Arial"/>
          <w:b/>
          <w:bCs/>
          <w:sz w:val="24"/>
          <w:szCs w:val="24"/>
        </w:rPr>
        <w:t>GIUSTIZIA TRIBUTARIA, ELIMINATO IL DIVIETO DI ESERCITARE ATTIVITÀ DIFENSIVA PER I CTU </w:t>
      </w:r>
    </w:p>
    <w:p w14:paraId="13C7CDB6" w14:textId="77777777" w:rsidR="0004426C" w:rsidRPr="0004426C" w:rsidRDefault="0004426C" w:rsidP="000442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26C">
        <w:rPr>
          <w:rFonts w:ascii="Arial" w:eastAsia="Times New Roman" w:hAnsi="Arial" w:cs="Arial"/>
          <w:b/>
          <w:bCs/>
          <w:sz w:val="24"/>
          <w:szCs w:val="24"/>
        </w:rPr>
        <w:t>Apprezzamento dei commercialisti. Miani: “Ascoltata la nostra protesta, bloccata una richiesta che penalizzava i nostri iscritti” </w:t>
      </w:r>
    </w:p>
    <w:p w14:paraId="732B74D7" w14:textId="77777777" w:rsidR="0004426C" w:rsidRPr="0004426C" w:rsidRDefault="0004426C" w:rsidP="000442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26C">
        <w:rPr>
          <w:rFonts w:ascii="Arial" w:eastAsia="Times New Roman" w:hAnsi="Arial" w:cs="Arial"/>
          <w:i/>
          <w:iCs/>
          <w:sz w:val="24"/>
          <w:szCs w:val="24"/>
        </w:rPr>
        <w:t> </w:t>
      </w:r>
    </w:p>
    <w:p w14:paraId="652E3F02" w14:textId="77777777" w:rsidR="0004426C" w:rsidRPr="0004426C" w:rsidRDefault="0004426C" w:rsidP="000442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26C">
        <w:rPr>
          <w:rFonts w:ascii="Arial" w:eastAsia="Times New Roman" w:hAnsi="Arial" w:cs="Arial"/>
          <w:i/>
          <w:iCs/>
          <w:sz w:val="24"/>
          <w:szCs w:val="24"/>
        </w:rPr>
        <w:t>Roma, 29 gennaio 2021</w:t>
      </w:r>
      <w:r w:rsidRPr="0004426C">
        <w:rPr>
          <w:rFonts w:ascii="Arial" w:eastAsia="Times New Roman" w:hAnsi="Arial" w:cs="Arial"/>
          <w:sz w:val="24"/>
          <w:szCs w:val="24"/>
        </w:rPr>
        <w:t xml:space="preserve"> – Il Consiglio di Presidenza della giustizia tributaria ha </w:t>
      </w:r>
      <w:r w:rsidRPr="0004426C">
        <w:rPr>
          <w:rFonts w:ascii="Arial" w:eastAsia="Times New Roman" w:hAnsi="Arial" w:cs="Arial"/>
          <w:b/>
          <w:bCs/>
          <w:sz w:val="24"/>
          <w:szCs w:val="24"/>
        </w:rPr>
        <w:t xml:space="preserve">eliminato </w:t>
      </w:r>
      <w:r w:rsidRPr="0004426C">
        <w:rPr>
          <w:rFonts w:ascii="Arial" w:eastAsia="Times New Roman" w:hAnsi="Arial" w:cs="Arial"/>
          <w:sz w:val="24"/>
          <w:szCs w:val="24"/>
        </w:rPr>
        <w:t xml:space="preserve">il </w:t>
      </w:r>
      <w:r w:rsidRPr="0004426C">
        <w:rPr>
          <w:rFonts w:ascii="Arial" w:eastAsia="Times New Roman" w:hAnsi="Arial" w:cs="Arial"/>
          <w:b/>
          <w:bCs/>
          <w:sz w:val="24"/>
          <w:szCs w:val="24"/>
        </w:rPr>
        <w:t xml:space="preserve">divieto a poter essere iscritti all’albo dei consulenti tecnici </w:t>
      </w:r>
      <w:r w:rsidRPr="0004426C">
        <w:rPr>
          <w:rFonts w:ascii="Arial" w:eastAsia="Times New Roman" w:hAnsi="Arial" w:cs="Arial"/>
          <w:sz w:val="24"/>
          <w:szCs w:val="24"/>
        </w:rPr>
        <w:t>per i</w:t>
      </w:r>
      <w:r w:rsidRPr="0004426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4426C">
        <w:rPr>
          <w:rFonts w:ascii="Arial" w:eastAsia="Times New Roman" w:hAnsi="Arial" w:cs="Arial"/>
          <w:sz w:val="24"/>
          <w:szCs w:val="24"/>
        </w:rPr>
        <w:t xml:space="preserve">professionisti che esercitano </w:t>
      </w:r>
      <w:r w:rsidRPr="0004426C">
        <w:rPr>
          <w:rFonts w:ascii="Arial" w:eastAsia="Times New Roman" w:hAnsi="Arial" w:cs="Arial"/>
          <w:b/>
          <w:bCs/>
          <w:sz w:val="24"/>
          <w:szCs w:val="24"/>
        </w:rPr>
        <w:t>attività di</w:t>
      </w:r>
      <w:r w:rsidRPr="0004426C">
        <w:rPr>
          <w:rFonts w:ascii="Arial" w:eastAsia="Times New Roman" w:hAnsi="Arial" w:cs="Arial"/>
          <w:sz w:val="24"/>
          <w:szCs w:val="24"/>
        </w:rPr>
        <w:t xml:space="preserve"> </w:t>
      </w:r>
      <w:r w:rsidRPr="0004426C">
        <w:rPr>
          <w:rFonts w:ascii="Arial" w:eastAsia="Times New Roman" w:hAnsi="Arial" w:cs="Arial"/>
          <w:b/>
          <w:bCs/>
          <w:sz w:val="24"/>
          <w:szCs w:val="24"/>
        </w:rPr>
        <w:t>difesa</w:t>
      </w:r>
      <w:r w:rsidRPr="0004426C">
        <w:rPr>
          <w:rFonts w:ascii="Arial" w:eastAsia="Times New Roman" w:hAnsi="Arial" w:cs="Arial"/>
          <w:sz w:val="24"/>
          <w:szCs w:val="24"/>
        </w:rPr>
        <w:t xml:space="preserve"> davanti alle commissioni tributarie. Il </w:t>
      </w:r>
      <w:r w:rsidRPr="0004426C">
        <w:rPr>
          <w:rFonts w:ascii="Arial" w:eastAsia="Times New Roman" w:hAnsi="Arial" w:cs="Arial"/>
          <w:b/>
          <w:bCs/>
          <w:sz w:val="24"/>
          <w:szCs w:val="24"/>
        </w:rPr>
        <w:t>nuovo modulo</w:t>
      </w:r>
      <w:r w:rsidRPr="0004426C">
        <w:rPr>
          <w:rFonts w:ascii="Arial" w:eastAsia="Times New Roman" w:hAnsi="Arial" w:cs="Arial"/>
          <w:sz w:val="24"/>
          <w:szCs w:val="24"/>
        </w:rPr>
        <w:t xml:space="preserve"> per la domanda di iscrizione nell’elenco speciale dei consulenti tecnici d’ufficio e dei commissari ad acta ausiliari della giustizia tributaria, pubblicato ieri, non contiene più il requisito di </w:t>
      </w:r>
      <w:r w:rsidRPr="0004426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non esercitare attività difensiva</w:t>
      </w:r>
      <w:r w:rsidRPr="0004426C">
        <w:rPr>
          <w:rFonts w:ascii="Arial" w:eastAsia="Times New Roman" w:hAnsi="Arial" w:cs="Arial"/>
          <w:sz w:val="24"/>
          <w:szCs w:val="24"/>
        </w:rPr>
        <w:t> dinanzi ad organi della Giustizia tributaria per i commercialisti che vorranno farne parte e sposta dal</w:t>
      </w:r>
      <w:r w:rsidRPr="0004426C">
        <w:rPr>
          <w:rFonts w:ascii="Arial" w:eastAsia="Times New Roman" w:hAnsi="Arial" w:cs="Arial"/>
          <w:b/>
          <w:bCs/>
          <w:sz w:val="24"/>
          <w:szCs w:val="24"/>
        </w:rPr>
        <w:t xml:space="preserve"> 31 gennaio al 28 febbraio</w:t>
      </w:r>
      <w:r w:rsidRPr="0004426C">
        <w:rPr>
          <w:rFonts w:ascii="Arial" w:eastAsia="Times New Roman" w:hAnsi="Arial" w:cs="Arial"/>
          <w:sz w:val="24"/>
          <w:szCs w:val="24"/>
        </w:rPr>
        <w:t xml:space="preserve"> il termine di presentazione della stessa domanda agli Ordini territoriali di appartenenza.  </w:t>
      </w:r>
    </w:p>
    <w:p w14:paraId="3A3426F0" w14:textId="77777777" w:rsidR="0004426C" w:rsidRPr="0004426C" w:rsidRDefault="0004426C" w:rsidP="000442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26C">
        <w:rPr>
          <w:rFonts w:ascii="Arial" w:eastAsia="Times New Roman" w:hAnsi="Arial" w:cs="Arial"/>
          <w:sz w:val="24"/>
          <w:szCs w:val="24"/>
        </w:rPr>
        <w:t> </w:t>
      </w:r>
    </w:p>
    <w:p w14:paraId="7DC69EA6" w14:textId="77777777" w:rsidR="0004426C" w:rsidRPr="0004426C" w:rsidRDefault="0004426C" w:rsidP="000442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26C">
        <w:rPr>
          <w:rFonts w:ascii="Arial" w:eastAsia="Times New Roman" w:hAnsi="Arial" w:cs="Arial"/>
          <w:sz w:val="24"/>
          <w:szCs w:val="24"/>
        </w:rPr>
        <w:t>Una novità sulla quale esprime “</w:t>
      </w:r>
      <w:r w:rsidRPr="0004426C">
        <w:rPr>
          <w:rFonts w:ascii="Arial" w:eastAsia="Times New Roman" w:hAnsi="Arial" w:cs="Arial"/>
          <w:b/>
          <w:bCs/>
          <w:sz w:val="24"/>
          <w:szCs w:val="24"/>
        </w:rPr>
        <w:t>vivo apprezzamento</w:t>
      </w:r>
      <w:r w:rsidRPr="0004426C">
        <w:rPr>
          <w:rFonts w:ascii="Arial" w:eastAsia="Times New Roman" w:hAnsi="Arial" w:cs="Arial"/>
          <w:sz w:val="24"/>
          <w:szCs w:val="24"/>
        </w:rPr>
        <w:t xml:space="preserve">” il Consiglio nazionale dei commercialisti. “L’eliminazione di quel requisito – afferma il presidente nazionale della categoria, </w:t>
      </w:r>
      <w:r w:rsidRPr="0004426C">
        <w:rPr>
          <w:rFonts w:ascii="Arial" w:eastAsia="Times New Roman" w:hAnsi="Arial" w:cs="Arial"/>
          <w:b/>
          <w:bCs/>
          <w:sz w:val="24"/>
          <w:szCs w:val="24"/>
        </w:rPr>
        <w:t>Massimo Miani</w:t>
      </w:r>
      <w:r w:rsidRPr="0004426C">
        <w:rPr>
          <w:rFonts w:ascii="Arial" w:eastAsia="Times New Roman" w:hAnsi="Arial" w:cs="Arial"/>
          <w:sz w:val="24"/>
          <w:szCs w:val="24"/>
        </w:rPr>
        <w:t xml:space="preserve"> – è una vittoria del </w:t>
      </w:r>
      <w:r w:rsidRPr="0004426C">
        <w:rPr>
          <w:rFonts w:ascii="Arial" w:eastAsia="Times New Roman" w:hAnsi="Arial" w:cs="Arial"/>
          <w:b/>
          <w:bCs/>
          <w:sz w:val="24"/>
          <w:szCs w:val="24"/>
        </w:rPr>
        <w:t>buon senso</w:t>
      </w:r>
      <w:r w:rsidRPr="0004426C">
        <w:rPr>
          <w:rFonts w:ascii="Arial" w:eastAsia="Times New Roman" w:hAnsi="Arial" w:cs="Arial"/>
          <w:sz w:val="24"/>
          <w:szCs w:val="24"/>
        </w:rPr>
        <w:t xml:space="preserve">. Nel </w:t>
      </w:r>
      <w:r w:rsidRPr="0004426C">
        <w:rPr>
          <w:rFonts w:ascii="Arial" w:eastAsia="Times New Roman" w:hAnsi="Arial" w:cs="Arial"/>
          <w:b/>
          <w:bCs/>
          <w:sz w:val="24"/>
          <w:szCs w:val="24"/>
        </w:rPr>
        <w:t>recepire in pieno una nostra richiesta</w:t>
      </w:r>
      <w:r w:rsidRPr="0004426C">
        <w:rPr>
          <w:rFonts w:ascii="Arial" w:eastAsia="Times New Roman" w:hAnsi="Arial" w:cs="Arial"/>
          <w:sz w:val="24"/>
          <w:szCs w:val="24"/>
        </w:rPr>
        <w:t xml:space="preserve">, si fa venir meno un elemento di </w:t>
      </w:r>
      <w:r w:rsidRPr="0004426C">
        <w:rPr>
          <w:rFonts w:ascii="Arial" w:eastAsia="Times New Roman" w:hAnsi="Arial" w:cs="Arial"/>
          <w:b/>
          <w:bCs/>
          <w:sz w:val="24"/>
          <w:szCs w:val="24"/>
        </w:rPr>
        <w:t>forte penalizzazione</w:t>
      </w:r>
      <w:r w:rsidRPr="0004426C">
        <w:rPr>
          <w:rFonts w:ascii="Arial" w:eastAsia="Times New Roman" w:hAnsi="Arial" w:cs="Arial"/>
          <w:sz w:val="24"/>
          <w:szCs w:val="24"/>
        </w:rPr>
        <w:t xml:space="preserve"> nei confronti dei nostri iscritti”.  </w:t>
      </w:r>
    </w:p>
    <w:p w14:paraId="47C141DC" w14:textId="77777777" w:rsidR="0004426C" w:rsidRPr="0004426C" w:rsidRDefault="0004426C" w:rsidP="000442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26C">
        <w:rPr>
          <w:rFonts w:ascii="Arial" w:eastAsia="Times New Roman" w:hAnsi="Arial" w:cs="Arial"/>
          <w:sz w:val="24"/>
          <w:szCs w:val="24"/>
        </w:rPr>
        <w:t> </w:t>
      </w:r>
    </w:p>
    <w:p w14:paraId="5C0882FD" w14:textId="77777777" w:rsidR="0004426C" w:rsidRPr="0004426C" w:rsidRDefault="0004426C" w:rsidP="000442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26C">
        <w:rPr>
          <w:rFonts w:ascii="Arial" w:eastAsia="Times New Roman" w:hAnsi="Arial" w:cs="Arial"/>
          <w:sz w:val="24"/>
          <w:szCs w:val="24"/>
        </w:rPr>
        <w:t xml:space="preserve">Proprio Miani nelle scorse settimane aveva posto con forza la questione in una </w:t>
      </w:r>
      <w:r w:rsidRPr="0004426C">
        <w:rPr>
          <w:rFonts w:ascii="Arial" w:eastAsia="Times New Roman" w:hAnsi="Arial" w:cs="Arial"/>
          <w:b/>
          <w:bCs/>
          <w:sz w:val="24"/>
          <w:szCs w:val="24"/>
        </w:rPr>
        <w:t>lettera</w:t>
      </w:r>
      <w:r w:rsidRPr="0004426C">
        <w:rPr>
          <w:rFonts w:ascii="Arial" w:eastAsia="Times New Roman" w:hAnsi="Arial" w:cs="Arial"/>
          <w:sz w:val="24"/>
          <w:szCs w:val="24"/>
        </w:rPr>
        <w:t xml:space="preserve"> inviata al presidente del Consiglio di Presidenza della giustizia tributaria, </w:t>
      </w:r>
      <w:r w:rsidRPr="0004426C">
        <w:rPr>
          <w:rFonts w:ascii="Arial" w:eastAsia="Times New Roman" w:hAnsi="Arial" w:cs="Arial"/>
          <w:b/>
          <w:bCs/>
          <w:sz w:val="24"/>
          <w:szCs w:val="24"/>
        </w:rPr>
        <w:t>Antonio Leone</w:t>
      </w:r>
      <w:r w:rsidRPr="0004426C">
        <w:rPr>
          <w:rFonts w:ascii="Arial" w:eastAsia="Times New Roman" w:hAnsi="Arial" w:cs="Arial"/>
          <w:sz w:val="24"/>
          <w:szCs w:val="24"/>
        </w:rPr>
        <w:t>, nella quale il numero uno dei commercialisti evidenziava come molti Ordini territoriali dei commercialisti stessero ricevendo da parte delle Commissioni tributarie aventi sede presso le loro circoscrizioni il </w:t>
      </w:r>
      <w:r w:rsidRPr="0004426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facsimile della domanda di iscrizione nell’elenco speciale</w:t>
      </w:r>
      <w:r w:rsidRPr="0004426C">
        <w:rPr>
          <w:rFonts w:ascii="Arial" w:eastAsia="Times New Roman" w:hAnsi="Arial" w:cs="Arial"/>
          <w:sz w:val="24"/>
          <w:szCs w:val="24"/>
        </w:rPr>
        <w:t xml:space="preserve">, in cui figurava, tra gli altri il requisito oggi eliminato. Un requisito che destava “forte </w:t>
      </w:r>
      <w:r w:rsidRPr="0004426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 xml:space="preserve">perplessità”, </w:t>
      </w:r>
      <w:r w:rsidRPr="0004426C">
        <w:rPr>
          <w:rFonts w:ascii="Arial" w:eastAsia="Times New Roman" w:hAnsi="Arial" w:cs="Arial"/>
          <w:sz w:val="24"/>
          <w:szCs w:val="24"/>
        </w:rPr>
        <w:t>dal momento che non sembrava “trovare </w:t>
      </w:r>
      <w:r w:rsidRPr="0004426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giustificazione</w:t>
      </w:r>
      <w:r w:rsidRPr="0004426C">
        <w:rPr>
          <w:rFonts w:ascii="Arial" w:eastAsia="Times New Roman" w:hAnsi="Arial" w:cs="Arial"/>
          <w:sz w:val="24"/>
          <w:szCs w:val="24"/>
        </w:rPr>
        <w:t> sotto il profilo normativo, rischiando di essere troppo </w:t>
      </w:r>
      <w:r w:rsidRPr="0004426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penalizzante</w:t>
      </w:r>
      <w:r w:rsidRPr="0004426C">
        <w:rPr>
          <w:rFonts w:ascii="Arial" w:eastAsia="Times New Roman" w:hAnsi="Arial" w:cs="Arial"/>
          <w:sz w:val="24"/>
          <w:szCs w:val="24"/>
        </w:rPr>
        <w:t> per i professionisti</w:t>
      </w:r>
      <w:r w:rsidRPr="0004426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”</w:t>
      </w:r>
      <w:r w:rsidRPr="0004426C">
        <w:rPr>
          <w:rFonts w:ascii="Arial" w:eastAsia="Times New Roman" w:hAnsi="Arial" w:cs="Arial"/>
          <w:sz w:val="24"/>
          <w:szCs w:val="24"/>
        </w:rPr>
        <w:t>.  </w:t>
      </w:r>
    </w:p>
    <w:p w14:paraId="4D961D98" w14:textId="77777777" w:rsidR="0004426C" w:rsidRPr="0004426C" w:rsidRDefault="0004426C" w:rsidP="000442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26C">
        <w:rPr>
          <w:rFonts w:ascii="Arial" w:eastAsia="Times New Roman" w:hAnsi="Arial" w:cs="Arial"/>
          <w:sz w:val="24"/>
          <w:szCs w:val="24"/>
        </w:rPr>
        <w:t xml:space="preserve">  </w:t>
      </w:r>
    </w:p>
    <w:p w14:paraId="12FA2976" w14:textId="77777777" w:rsidR="0004426C" w:rsidRPr="0004426C" w:rsidRDefault="0004426C" w:rsidP="000442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26C">
        <w:rPr>
          <w:rFonts w:ascii="Arial" w:eastAsia="Times New Roman" w:hAnsi="Arial" w:cs="Arial"/>
          <w:sz w:val="24"/>
          <w:szCs w:val="24"/>
        </w:rPr>
        <w:t xml:space="preserve">Resta aperta, sottolineano i commercialisti, la questione - anch’essa sottolineata da Miani nella missiva a Leone - relativa alla necessità di </w:t>
      </w:r>
      <w:r w:rsidRPr="0004426C">
        <w:rPr>
          <w:rFonts w:ascii="Arial" w:eastAsia="Times New Roman" w:hAnsi="Arial" w:cs="Arial"/>
          <w:b/>
          <w:bCs/>
          <w:sz w:val="24"/>
          <w:szCs w:val="24"/>
        </w:rPr>
        <w:t>essere già iscritti all’albo dei CTU</w:t>
      </w:r>
      <w:r w:rsidRPr="0004426C">
        <w:rPr>
          <w:rFonts w:ascii="Arial" w:eastAsia="Times New Roman" w:hAnsi="Arial" w:cs="Arial"/>
          <w:sz w:val="24"/>
          <w:szCs w:val="24"/>
        </w:rPr>
        <w:t xml:space="preserve"> del processo civile tenuto presso i tribunali per potere accedere al nuovo albo dei consulenti delle commissioni tributarie, presupposto che appare anche questo </w:t>
      </w:r>
      <w:r w:rsidRPr="0004426C">
        <w:rPr>
          <w:rFonts w:ascii="Arial" w:eastAsia="Times New Roman" w:hAnsi="Arial" w:cs="Arial"/>
          <w:b/>
          <w:bCs/>
          <w:sz w:val="24"/>
          <w:szCs w:val="24"/>
        </w:rPr>
        <w:t>privo di supporto normativo</w:t>
      </w:r>
      <w:r w:rsidRPr="0004426C">
        <w:rPr>
          <w:rFonts w:ascii="Arial" w:eastAsia="Times New Roman" w:hAnsi="Arial" w:cs="Arial"/>
          <w:sz w:val="24"/>
          <w:szCs w:val="24"/>
        </w:rPr>
        <w:t>. </w:t>
      </w:r>
    </w:p>
    <w:p w14:paraId="22155428" w14:textId="77777777" w:rsidR="0004426C" w:rsidRPr="0004426C" w:rsidRDefault="0004426C" w:rsidP="0004426C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</w:p>
    <w:p w14:paraId="7F3DB3BB" w14:textId="6FF2CA8B" w:rsidR="00B3271C" w:rsidRPr="0004426C" w:rsidRDefault="00576E1E" w:rsidP="0004426C">
      <w:pPr>
        <w:spacing w:after="0" w:line="240" w:lineRule="auto"/>
        <w:jc w:val="both"/>
        <w:rPr>
          <w:sz w:val="24"/>
          <w:szCs w:val="24"/>
        </w:rPr>
      </w:pPr>
    </w:p>
    <w:sectPr w:rsidR="00B3271C" w:rsidRPr="0004426C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751AE" w14:textId="77777777" w:rsidR="00576E1E" w:rsidRDefault="00576E1E" w:rsidP="00627996">
      <w:r>
        <w:separator/>
      </w:r>
    </w:p>
  </w:endnote>
  <w:endnote w:type="continuationSeparator" w:id="0">
    <w:p w14:paraId="0713350C" w14:textId="77777777" w:rsidR="00576E1E" w:rsidRDefault="00576E1E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66AFD" w14:textId="77777777" w:rsidR="00576E1E" w:rsidRDefault="00576E1E" w:rsidP="00627996">
      <w:r>
        <w:separator/>
      </w:r>
    </w:p>
  </w:footnote>
  <w:footnote w:type="continuationSeparator" w:id="0">
    <w:p w14:paraId="711BAC8F" w14:textId="77777777" w:rsidR="00576E1E" w:rsidRDefault="00576E1E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1CAE0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2B1E21A4" wp14:editId="3DFD554A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22906"/>
    <w:rsid w:val="0004426C"/>
    <w:rsid w:val="000C4C2A"/>
    <w:rsid w:val="001601FD"/>
    <w:rsid w:val="001B3759"/>
    <w:rsid w:val="001D0C92"/>
    <w:rsid w:val="00206248"/>
    <w:rsid w:val="00237BEE"/>
    <w:rsid w:val="002B1170"/>
    <w:rsid w:val="002B1507"/>
    <w:rsid w:val="002E31F2"/>
    <w:rsid w:val="003248FA"/>
    <w:rsid w:val="00375D0F"/>
    <w:rsid w:val="003C2FC0"/>
    <w:rsid w:val="00576E1E"/>
    <w:rsid w:val="00595991"/>
    <w:rsid w:val="00627996"/>
    <w:rsid w:val="00656CC5"/>
    <w:rsid w:val="006D1127"/>
    <w:rsid w:val="00714BCB"/>
    <w:rsid w:val="00734687"/>
    <w:rsid w:val="00874A18"/>
    <w:rsid w:val="00962A32"/>
    <w:rsid w:val="00986D90"/>
    <w:rsid w:val="009D1104"/>
    <w:rsid w:val="009F27EC"/>
    <w:rsid w:val="00A0254E"/>
    <w:rsid w:val="00A904C7"/>
    <w:rsid w:val="00AC6BB0"/>
    <w:rsid w:val="00AD59FF"/>
    <w:rsid w:val="00AE79CD"/>
    <w:rsid w:val="00B037EB"/>
    <w:rsid w:val="00B403D0"/>
    <w:rsid w:val="00B42729"/>
    <w:rsid w:val="00C63D45"/>
    <w:rsid w:val="00D0285A"/>
    <w:rsid w:val="00D41E98"/>
    <w:rsid w:val="00DB4B99"/>
    <w:rsid w:val="00F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74B9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B4272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Titolo3">
    <w:name w:val="heading 3"/>
    <w:basedOn w:val="Normale"/>
    <w:link w:val="Titolo3Carattere"/>
    <w:uiPriority w:val="9"/>
    <w:qFormat/>
    <w:rsid w:val="00B427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character" w:customStyle="1" w:styleId="Titolo3Carattere">
    <w:name w:val="Titolo 3 Carattere"/>
    <w:basedOn w:val="Carpredefinitoparagrafo"/>
    <w:link w:val="Titolo3"/>
    <w:uiPriority w:val="9"/>
    <w:rsid w:val="00B4272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8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7</cp:revision>
  <dcterms:created xsi:type="dcterms:W3CDTF">2021-01-28T15:19:00Z</dcterms:created>
  <dcterms:modified xsi:type="dcterms:W3CDTF">2021-01-29T12:53:00Z</dcterms:modified>
</cp:coreProperties>
</file>