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7CCE" w14:textId="77777777" w:rsidR="007F79A0" w:rsidRPr="00262B20" w:rsidRDefault="007F79A0" w:rsidP="00262B20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bookmarkStart w:id="0" w:name="_gjdgxs" w:colFirst="0" w:colLast="0"/>
      <w:bookmarkEnd w:id="0"/>
    </w:p>
    <w:p w14:paraId="67E97488" w14:textId="77777777" w:rsidR="00262B20" w:rsidRDefault="00262B20" w:rsidP="00262B2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2ACF443D" w14:textId="5343B7A7" w:rsidR="007D361E" w:rsidRDefault="007D361E" w:rsidP="00262B2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262B20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Comunicato stampa</w:t>
      </w:r>
    </w:p>
    <w:p w14:paraId="6478876C" w14:textId="77777777" w:rsidR="00262B20" w:rsidRDefault="00262B20" w:rsidP="00262B2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6C799F44" w14:textId="2DC7263E" w:rsidR="007D361E" w:rsidRPr="00262B20" w:rsidRDefault="007D361E" w:rsidP="00262B20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404383C7" w14:textId="3665B652" w:rsidR="008553B6" w:rsidRPr="00262B20" w:rsidRDefault="008553B6" w:rsidP="00262B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2B20">
        <w:rPr>
          <w:rFonts w:ascii="Arial" w:hAnsi="Arial" w:cs="Arial"/>
          <w:b/>
          <w:bCs/>
          <w:sz w:val="24"/>
          <w:szCs w:val="24"/>
        </w:rPr>
        <w:t xml:space="preserve">COMMERCIALISTI: </w:t>
      </w:r>
      <w:r w:rsidR="009F6D5C">
        <w:rPr>
          <w:rFonts w:ascii="Arial" w:hAnsi="Arial" w:cs="Arial"/>
          <w:b/>
          <w:bCs/>
          <w:sz w:val="24"/>
          <w:szCs w:val="24"/>
        </w:rPr>
        <w:t xml:space="preserve">DAL CONSIGLIO NAZIONALE UNA </w:t>
      </w:r>
      <w:r w:rsidR="00B30DE1" w:rsidRPr="00262B20">
        <w:rPr>
          <w:rFonts w:ascii="Arial" w:hAnsi="Arial" w:cs="Arial"/>
          <w:b/>
          <w:bCs/>
          <w:sz w:val="24"/>
          <w:szCs w:val="24"/>
        </w:rPr>
        <w:t>GUIDA PER LA CERTIFICAZIONE DELLA PARITÀ DI GENERE</w:t>
      </w:r>
    </w:p>
    <w:p w14:paraId="79233CE9" w14:textId="77777777" w:rsidR="008553B6" w:rsidRPr="00262B20" w:rsidRDefault="008553B6" w:rsidP="00262B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F3A55D" w14:textId="7C894174" w:rsidR="00262B20" w:rsidRDefault="0089219C" w:rsidP="008921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219C">
        <w:rPr>
          <w:rFonts w:ascii="Arial" w:hAnsi="Arial" w:cs="Arial"/>
          <w:b/>
          <w:bCs/>
          <w:sz w:val="24"/>
          <w:szCs w:val="24"/>
        </w:rPr>
        <w:t>Il documento</w:t>
      </w:r>
      <w:r>
        <w:rPr>
          <w:rFonts w:ascii="Arial" w:hAnsi="Arial" w:cs="Arial"/>
          <w:b/>
          <w:bCs/>
          <w:sz w:val="24"/>
          <w:szCs w:val="24"/>
        </w:rPr>
        <w:t xml:space="preserve"> è stato</w:t>
      </w:r>
      <w:r w:rsidRPr="0089219C">
        <w:rPr>
          <w:rFonts w:ascii="Arial" w:hAnsi="Arial" w:cs="Arial"/>
          <w:b/>
          <w:bCs/>
          <w:sz w:val="24"/>
          <w:szCs w:val="24"/>
        </w:rPr>
        <w:t xml:space="preserve"> elaborato all’interno dell’Area di delega “Politiche giovanili e di genere” dei consiglieri delegati Michele de Tavonatti e David Moro</w:t>
      </w:r>
    </w:p>
    <w:p w14:paraId="4406426E" w14:textId="77777777" w:rsidR="009F6D5C" w:rsidRPr="0089219C" w:rsidRDefault="009F6D5C" w:rsidP="008921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B46D42" w14:textId="77777777" w:rsidR="00262B20" w:rsidRPr="00262B20" w:rsidRDefault="00262B20" w:rsidP="00262B20">
      <w:pPr>
        <w:jc w:val="both"/>
        <w:rPr>
          <w:rFonts w:ascii="Arial" w:hAnsi="Arial" w:cs="Arial"/>
          <w:sz w:val="24"/>
          <w:szCs w:val="24"/>
        </w:rPr>
      </w:pPr>
    </w:p>
    <w:p w14:paraId="4ED3A2BA" w14:textId="44716AD3" w:rsidR="0089219C" w:rsidRDefault="008553B6" w:rsidP="0089219C">
      <w:pPr>
        <w:jc w:val="both"/>
        <w:rPr>
          <w:rFonts w:ascii="Arial" w:hAnsi="Arial" w:cs="Arial"/>
          <w:sz w:val="24"/>
          <w:szCs w:val="24"/>
        </w:rPr>
      </w:pPr>
      <w:r w:rsidRPr="00262B20">
        <w:rPr>
          <w:rFonts w:ascii="Arial" w:hAnsi="Arial" w:cs="Arial"/>
          <w:i/>
          <w:iCs/>
          <w:sz w:val="24"/>
          <w:szCs w:val="24"/>
        </w:rPr>
        <w:t>Roma, 2</w:t>
      </w:r>
      <w:r w:rsidR="00B30DE1" w:rsidRPr="00262B20">
        <w:rPr>
          <w:rFonts w:ascii="Arial" w:hAnsi="Arial" w:cs="Arial"/>
          <w:i/>
          <w:iCs/>
          <w:sz w:val="24"/>
          <w:szCs w:val="24"/>
        </w:rPr>
        <w:t>8</w:t>
      </w:r>
      <w:r w:rsidRPr="00262B20">
        <w:rPr>
          <w:rFonts w:ascii="Arial" w:hAnsi="Arial" w:cs="Arial"/>
          <w:i/>
          <w:iCs/>
          <w:sz w:val="24"/>
          <w:szCs w:val="24"/>
        </w:rPr>
        <w:t xml:space="preserve"> giugno 2023 –</w:t>
      </w:r>
      <w:r w:rsidRPr="00262B20">
        <w:rPr>
          <w:rFonts w:ascii="Arial" w:hAnsi="Arial" w:cs="Arial"/>
          <w:sz w:val="24"/>
          <w:szCs w:val="24"/>
        </w:rPr>
        <w:t xml:space="preserve"> </w:t>
      </w:r>
      <w:r w:rsidR="0089219C">
        <w:rPr>
          <w:rFonts w:ascii="Arial" w:hAnsi="Arial" w:cs="Arial"/>
          <w:sz w:val="24"/>
          <w:szCs w:val="24"/>
        </w:rPr>
        <w:t xml:space="preserve">Il </w:t>
      </w:r>
      <w:r w:rsidR="0089219C" w:rsidRPr="00262B20">
        <w:rPr>
          <w:rFonts w:ascii="Arial" w:hAnsi="Arial" w:cs="Arial"/>
          <w:sz w:val="24"/>
          <w:szCs w:val="24"/>
        </w:rPr>
        <w:t>Consiglio Nazionale dei Dottori Commercialisti e degli Esperti Contabili e la Fondazione Nazionale dei Commercialisti – Ricerca hanno pubblicato il documento “</w:t>
      </w:r>
      <w:r w:rsidR="0089219C" w:rsidRPr="0089219C">
        <w:rPr>
          <w:rFonts w:ascii="Arial" w:hAnsi="Arial" w:cs="Arial"/>
          <w:b/>
          <w:bCs/>
          <w:sz w:val="24"/>
          <w:szCs w:val="24"/>
        </w:rPr>
        <w:t xml:space="preserve">Guida per la certificazione </w:t>
      </w:r>
      <w:r w:rsidR="009F6D5C">
        <w:rPr>
          <w:rFonts w:ascii="Arial" w:hAnsi="Arial" w:cs="Arial"/>
          <w:b/>
          <w:bCs/>
          <w:sz w:val="24"/>
          <w:szCs w:val="24"/>
        </w:rPr>
        <w:t>P</w:t>
      </w:r>
      <w:r w:rsidR="0089219C" w:rsidRPr="0089219C">
        <w:rPr>
          <w:rFonts w:ascii="Arial" w:hAnsi="Arial" w:cs="Arial"/>
          <w:b/>
          <w:bCs/>
          <w:sz w:val="24"/>
          <w:szCs w:val="24"/>
        </w:rPr>
        <w:t>arità di genere</w:t>
      </w:r>
      <w:r w:rsidR="0089219C" w:rsidRPr="00262B20">
        <w:rPr>
          <w:rFonts w:ascii="Arial" w:hAnsi="Arial" w:cs="Arial"/>
          <w:sz w:val="24"/>
          <w:szCs w:val="24"/>
        </w:rPr>
        <w:t>”.</w:t>
      </w:r>
    </w:p>
    <w:p w14:paraId="0849B07B" w14:textId="77777777" w:rsidR="0089219C" w:rsidRDefault="0089219C" w:rsidP="0089219C">
      <w:pPr>
        <w:jc w:val="both"/>
        <w:rPr>
          <w:rFonts w:ascii="Arial" w:hAnsi="Arial" w:cs="Arial"/>
          <w:sz w:val="24"/>
          <w:szCs w:val="24"/>
        </w:rPr>
      </w:pPr>
    </w:p>
    <w:p w14:paraId="32C4B569" w14:textId="213FE230" w:rsidR="0089219C" w:rsidRPr="00262B20" w:rsidRDefault="0089219C" w:rsidP="008921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A12FE9">
        <w:rPr>
          <w:rFonts w:ascii="Arial" w:hAnsi="Arial" w:cs="Arial"/>
          <w:sz w:val="24"/>
          <w:szCs w:val="24"/>
        </w:rPr>
        <w:t>documento</w:t>
      </w:r>
      <w:r w:rsidR="002A79F4">
        <w:rPr>
          <w:rFonts w:ascii="Arial" w:hAnsi="Arial" w:cs="Arial"/>
          <w:sz w:val="24"/>
          <w:szCs w:val="24"/>
        </w:rPr>
        <w:t xml:space="preserve"> è stato </w:t>
      </w:r>
      <w:r w:rsidRPr="00262B20">
        <w:rPr>
          <w:rFonts w:ascii="Arial" w:hAnsi="Arial" w:cs="Arial"/>
          <w:sz w:val="24"/>
          <w:szCs w:val="24"/>
        </w:rPr>
        <w:t>elaborato all’interno dell’Area di delega “</w:t>
      </w:r>
      <w:r w:rsidRPr="0089219C">
        <w:rPr>
          <w:rFonts w:ascii="Arial" w:hAnsi="Arial" w:cs="Arial"/>
          <w:b/>
          <w:bCs/>
          <w:sz w:val="24"/>
          <w:szCs w:val="24"/>
        </w:rPr>
        <w:t>Politiche giovanili e di genere</w:t>
      </w:r>
      <w:r w:rsidRPr="00262B20">
        <w:rPr>
          <w:rFonts w:ascii="Arial" w:hAnsi="Arial" w:cs="Arial"/>
          <w:sz w:val="24"/>
          <w:szCs w:val="24"/>
        </w:rPr>
        <w:t xml:space="preserve">” dei consiglieri delegati </w:t>
      </w:r>
      <w:r w:rsidRPr="0089219C">
        <w:rPr>
          <w:rFonts w:ascii="Arial" w:hAnsi="Arial" w:cs="Arial"/>
          <w:b/>
          <w:bCs/>
          <w:sz w:val="24"/>
          <w:szCs w:val="24"/>
        </w:rPr>
        <w:t>Michele de Tavonatti</w:t>
      </w:r>
      <w:r w:rsidRPr="00262B20">
        <w:rPr>
          <w:rFonts w:ascii="Arial" w:hAnsi="Arial" w:cs="Arial"/>
          <w:sz w:val="24"/>
          <w:szCs w:val="24"/>
        </w:rPr>
        <w:t xml:space="preserve"> e </w:t>
      </w:r>
      <w:r w:rsidRPr="0089219C">
        <w:rPr>
          <w:rFonts w:ascii="Arial" w:hAnsi="Arial" w:cs="Arial"/>
          <w:b/>
          <w:bCs/>
          <w:sz w:val="24"/>
          <w:szCs w:val="24"/>
        </w:rPr>
        <w:t>David Moro</w:t>
      </w:r>
      <w:r w:rsidR="002A79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2B20">
        <w:rPr>
          <w:rFonts w:ascii="Arial" w:hAnsi="Arial" w:cs="Arial"/>
          <w:sz w:val="24"/>
          <w:szCs w:val="24"/>
        </w:rPr>
        <w:t xml:space="preserve">dalle tre commissioni di studio d’Area: “Parità di genere”, “Analisi e valutazione rapporto professione/giovani e genere” e “Politiche giovanili, welfare e facilitazioni all’ingresso”, presiedute rispettivamente da </w:t>
      </w:r>
      <w:r w:rsidRPr="0089219C">
        <w:rPr>
          <w:rFonts w:ascii="Arial" w:hAnsi="Arial" w:cs="Arial"/>
          <w:b/>
          <w:bCs/>
          <w:sz w:val="24"/>
          <w:szCs w:val="24"/>
        </w:rPr>
        <w:t>Federica Abelli</w:t>
      </w:r>
      <w:r w:rsidRPr="00262B20">
        <w:rPr>
          <w:rFonts w:ascii="Arial" w:hAnsi="Arial" w:cs="Arial"/>
          <w:sz w:val="24"/>
          <w:szCs w:val="24"/>
        </w:rPr>
        <w:t xml:space="preserve">, </w:t>
      </w:r>
      <w:r w:rsidRPr="0089219C">
        <w:rPr>
          <w:rFonts w:ascii="Arial" w:hAnsi="Arial" w:cs="Arial"/>
          <w:b/>
          <w:bCs/>
          <w:sz w:val="24"/>
          <w:szCs w:val="24"/>
        </w:rPr>
        <w:t>Alfonsina Pepe</w:t>
      </w:r>
      <w:r w:rsidRPr="00262B20">
        <w:rPr>
          <w:rFonts w:ascii="Arial" w:hAnsi="Arial" w:cs="Arial"/>
          <w:sz w:val="24"/>
          <w:szCs w:val="24"/>
        </w:rPr>
        <w:t xml:space="preserve"> e </w:t>
      </w:r>
      <w:r w:rsidRPr="0089219C">
        <w:rPr>
          <w:rFonts w:ascii="Arial" w:hAnsi="Arial" w:cs="Arial"/>
          <w:b/>
          <w:bCs/>
          <w:sz w:val="24"/>
          <w:szCs w:val="24"/>
        </w:rPr>
        <w:t>Gennaro Ciaramella</w:t>
      </w:r>
      <w:r w:rsidRPr="00262B20">
        <w:rPr>
          <w:rFonts w:ascii="Arial" w:hAnsi="Arial" w:cs="Arial"/>
          <w:sz w:val="24"/>
          <w:szCs w:val="24"/>
        </w:rPr>
        <w:t>.</w:t>
      </w:r>
    </w:p>
    <w:p w14:paraId="55E8A5F2" w14:textId="77777777" w:rsidR="0089219C" w:rsidRDefault="0089219C" w:rsidP="00262B20">
      <w:pPr>
        <w:jc w:val="both"/>
        <w:rPr>
          <w:rFonts w:ascii="Arial" w:hAnsi="Arial" w:cs="Arial"/>
          <w:sz w:val="24"/>
          <w:szCs w:val="24"/>
        </w:rPr>
      </w:pPr>
    </w:p>
    <w:p w14:paraId="6B0FA42D" w14:textId="77777777" w:rsidR="00CB1BE1" w:rsidRDefault="00B30DE1" w:rsidP="00262B20">
      <w:pPr>
        <w:jc w:val="both"/>
        <w:rPr>
          <w:rFonts w:ascii="Arial" w:hAnsi="Arial" w:cs="Arial"/>
          <w:sz w:val="24"/>
          <w:szCs w:val="24"/>
        </w:rPr>
      </w:pPr>
      <w:r w:rsidRPr="00262B20">
        <w:rPr>
          <w:rFonts w:ascii="Arial" w:hAnsi="Arial" w:cs="Arial"/>
          <w:sz w:val="24"/>
          <w:szCs w:val="24"/>
        </w:rPr>
        <w:t xml:space="preserve">La parità di genere è un diritto fondamentale per la pari dignità e le uguali condizioni tra uomini e donne nel diritto, nella politica, nella società o nel lavoro. Con l’inserimento dell’art. 46 bis nel </w:t>
      </w:r>
      <w:r w:rsidRPr="0089219C">
        <w:rPr>
          <w:rFonts w:ascii="Arial" w:hAnsi="Arial" w:cs="Arial"/>
          <w:b/>
          <w:bCs/>
          <w:sz w:val="24"/>
          <w:szCs w:val="24"/>
        </w:rPr>
        <w:t>Codice delle Pari Opportunità</w:t>
      </w:r>
      <w:r w:rsidRPr="00262B20">
        <w:rPr>
          <w:rFonts w:ascii="Arial" w:hAnsi="Arial" w:cs="Arial"/>
          <w:sz w:val="24"/>
          <w:szCs w:val="24"/>
        </w:rPr>
        <w:t>, è stato introdotto nell’ordinamento italiano, a decorrere dal 1° gennaio 2022, l’Istituto della Certificazione della Parità di Genere, sia per le aziende pubbliche che per quelle private.</w:t>
      </w:r>
    </w:p>
    <w:p w14:paraId="555F6E3E" w14:textId="77777777" w:rsidR="00CB1BE1" w:rsidRDefault="00CB1BE1" w:rsidP="00262B20">
      <w:pPr>
        <w:jc w:val="both"/>
        <w:rPr>
          <w:rFonts w:ascii="Arial" w:hAnsi="Arial" w:cs="Arial"/>
          <w:sz w:val="24"/>
          <w:szCs w:val="24"/>
        </w:rPr>
      </w:pPr>
    </w:p>
    <w:p w14:paraId="07304D8D" w14:textId="17C1460B" w:rsidR="00B30DE1" w:rsidRPr="00262B20" w:rsidRDefault="00CB1BE1" w:rsidP="00262B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B30DE1" w:rsidRPr="00262B20">
        <w:rPr>
          <w:rFonts w:ascii="Arial" w:hAnsi="Arial" w:cs="Arial"/>
          <w:sz w:val="24"/>
          <w:szCs w:val="24"/>
        </w:rPr>
        <w:t xml:space="preserve">Si tratta di uno strumento necessario per contribuire ad effettuare un radicale cambiamento di paradigma, </w:t>
      </w:r>
      <w:r w:rsidR="00B30DE1" w:rsidRPr="0089219C">
        <w:rPr>
          <w:rFonts w:ascii="Arial" w:hAnsi="Arial" w:cs="Arial"/>
          <w:b/>
          <w:bCs/>
          <w:sz w:val="24"/>
          <w:szCs w:val="24"/>
        </w:rPr>
        <w:t>mediante l’inclusione del principio di parità di genere negli obiettivi aziendali</w:t>
      </w:r>
      <w:r>
        <w:rPr>
          <w:rFonts w:ascii="Arial" w:hAnsi="Arial" w:cs="Arial"/>
          <w:sz w:val="24"/>
          <w:szCs w:val="24"/>
        </w:rPr>
        <w:t xml:space="preserve"> – affermano i consiglieri </w:t>
      </w:r>
      <w:r w:rsidRPr="00CB1BE1">
        <w:rPr>
          <w:rFonts w:ascii="Arial" w:hAnsi="Arial" w:cs="Arial"/>
          <w:b/>
          <w:bCs/>
          <w:sz w:val="24"/>
          <w:szCs w:val="24"/>
        </w:rPr>
        <w:t>de Tavonatti</w:t>
      </w:r>
      <w:r>
        <w:rPr>
          <w:rFonts w:ascii="Arial" w:hAnsi="Arial" w:cs="Arial"/>
          <w:sz w:val="24"/>
          <w:szCs w:val="24"/>
        </w:rPr>
        <w:t xml:space="preserve"> e </w:t>
      </w:r>
      <w:r w:rsidRPr="00CB1BE1">
        <w:rPr>
          <w:rFonts w:ascii="Arial" w:hAnsi="Arial" w:cs="Arial"/>
          <w:b/>
          <w:bCs/>
          <w:sz w:val="24"/>
          <w:szCs w:val="24"/>
        </w:rPr>
        <w:t>Moro</w:t>
      </w:r>
      <w:r>
        <w:rPr>
          <w:rFonts w:ascii="Arial" w:hAnsi="Arial" w:cs="Arial"/>
          <w:sz w:val="24"/>
          <w:szCs w:val="24"/>
        </w:rPr>
        <w:t xml:space="preserve"> –,</w:t>
      </w:r>
      <w:r w:rsidR="00B30DE1" w:rsidRPr="00262B20">
        <w:rPr>
          <w:rFonts w:ascii="Arial" w:hAnsi="Arial" w:cs="Arial"/>
          <w:sz w:val="24"/>
          <w:szCs w:val="24"/>
        </w:rPr>
        <w:t xml:space="preserve"> con la conseguenza che le imprese devono pianificare, implementare e documentare non solo i provvedimenti effettivamente varati per garantire il rispetto di tale principio, ma anche i sistemi che consentono la verifica dell’applicazione delle misure attuate</w:t>
      </w:r>
      <w:r>
        <w:rPr>
          <w:rFonts w:ascii="Arial" w:hAnsi="Arial" w:cs="Arial"/>
          <w:sz w:val="24"/>
          <w:szCs w:val="24"/>
        </w:rPr>
        <w:t>”</w:t>
      </w:r>
      <w:r w:rsidR="00B30DE1" w:rsidRPr="00262B20">
        <w:rPr>
          <w:rFonts w:ascii="Arial" w:hAnsi="Arial" w:cs="Arial"/>
          <w:sz w:val="24"/>
          <w:szCs w:val="24"/>
        </w:rPr>
        <w:t>.</w:t>
      </w:r>
    </w:p>
    <w:p w14:paraId="6996355C" w14:textId="77777777" w:rsidR="00B30DE1" w:rsidRPr="00262B20" w:rsidRDefault="00B30DE1" w:rsidP="00262B20">
      <w:pPr>
        <w:jc w:val="both"/>
        <w:rPr>
          <w:rFonts w:ascii="Arial" w:hAnsi="Arial" w:cs="Arial"/>
          <w:sz w:val="24"/>
          <w:szCs w:val="24"/>
        </w:rPr>
      </w:pPr>
    </w:p>
    <w:p w14:paraId="428A04B4" w14:textId="77777777" w:rsidR="00B30DE1" w:rsidRPr="00262B20" w:rsidRDefault="00B30DE1" w:rsidP="00262B20">
      <w:pPr>
        <w:jc w:val="both"/>
        <w:rPr>
          <w:rFonts w:ascii="Arial" w:hAnsi="Arial" w:cs="Arial"/>
          <w:sz w:val="24"/>
          <w:szCs w:val="24"/>
        </w:rPr>
      </w:pPr>
      <w:r w:rsidRPr="00262B20">
        <w:rPr>
          <w:rFonts w:ascii="Arial" w:hAnsi="Arial" w:cs="Arial"/>
          <w:sz w:val="24"/>
          <w:szCs w:val="24"/>
        </w:rPr>
        <w:t xml:space="preserve">Il documento è strutturato in due parti. La prima parte si sofferma sulla certificazione della parità di genere dalla </w:t>
      </w:r>
      <w:r w:rsidRPr="00086A4C">
        <w:rPr>
          <w:rFonts w:ascii="Arial" w:hAnsi="Arial" w:cs="Arial"/>
          <w:b/>
          <w:bCs/>
          <w:sz w:val="24"/>
          <w:szCs w:val="24"/>
        </w:rPr>
        <w:t>nascita della normativa fino agli sviluppi più recenti</w:t>
      </w:r>
      <w:r w:rsidRPr="00262B20">
        <w:rPr>
          <w:rFonts w:ascii="Arial" w:hAnsi="Arial" w:cs="Arial"/>
          <w:sz w:val="24"/>
          <w:szCs w:val="24"/>
        </w:rPr>
        <w:t xml:space="preserve"> a livello nazionale e comunitario, analizzando il PNRR, il Codice delle pari opportunità ed ulteriori interventi strutturali. La seconda parte, invece, è dedicata alla </w:t>
      </w:r>
      <w:r w:rsidRPr="00086A4C">
        <w:rPr>
          <w:rFonts w:ascii="Arial" w:hAnsi="Arial" w:cs="Arial"/>
          <w:b/>
          <w:bCs/>
          <w:sz w:val="24"/>
          <w:szCs w:val="24"/>
        </w:rPr>
        <w:t>prassi UNI/PdR 125:2000</w:t>
      </w:r>
      <w:r w:rsidRPr="00262B20">
        <w:rPr>
          <w:rFonts w:ascii="Arial" w:hAnsi="Arial" w:cs="Arial"/>
          <w:sz w:val="24"/>
          <w:szCs w:val="24"/>
        </w:rPr>
        <w:t>, che prevede l’adozione di specifici KPI (Key Performance Indicator o Indicatori Chiave di Prestazione) inerenti alle Politiche di parità di genere nelle organizzazioni.</w:t>
      </w:r>
    </w:p>
    <w:p w14:paraId="43E35803" w14:textId="77777777" w:rsidR="00B30DE1" w:rsidRDefault="00B30DE1" w:rsidP="00B30DE1"/>
    <w:p w14:paraId="3074CF4F" w14:textId="03B45724" w:rsidR="005F6B93" w:rsidRPr="00102840" w:rsidRDefault="005F6B93" w:rsidP="00B30DE1">
      <w:pPr>
        <w:jc w:val="both"/>
        <w:rPr>
          <w:rFonts w:ascii="Arial" w:eastAsia="Arial" w:hAnsi="Arial" w:cs="Arial"/>
          <w:sz w:val="24"/>
          <w:szCs w:val="24"/>
        </w:rPr>
      </w:pPr>
    </w:p>
    <w:sectPr w:rsidR="005F6B93" w:rsidRPr="00102840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513D" w14:textId="77777777" w:rsidR="000525C4" w:rsidRDefault="000525C4">
      <w:r>
        <w:separator/>
      </w:r>
    </w:p>
  </w:endnote>
  <w:endnote w:type="continuationSeparator" w:id="0">
    <w:p w14:paraId="16C6E8A8" w14:textId="77777777" w:rsidR="000525C4" w:rsidRDefault="0005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BE6D" w14:textId="77777777" w:rsidR="000525C4" w:rsidRDefault="000525C4">
      <w:r>
        <w:separator/>
      </w:r>
    </w:p>
  </w:footnote>
  <w:footnote w:type="continuationSeparator" w:id="0">
    <w:p w14:paraId="3550E7B8" w14:textId="77777777" w:rsidR="000525C4" w:rsidRDefault="00052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B80C" w14:textId="77777777" w:rsidR="005F6B93" w:rsidRDefault="007C29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605"/>
        <w:tab w:val="left" w:pos="2745"/>
      </w:tabs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0" distR="0" wp14:anchorId="797765F5" wp14:editId="748F6A27">
          <wp:extent cx="2528764" cy="858955"/>
          <wp:effectExtent l="0" t="0" r="0" b="0"/>
          <wp:docPr id="1" name="image1.png" descr="CNDC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NDC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8764" cy="85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93"/>
    <w:rsid w:val="00032D18"/>
    <w:rsid w:val="000525C4"/>
    <w:rsid w:val="00086A4C"/>
    <w:rsid w:val="00090992"/>
    <w:rsid w:val="000F1AA7"/>
    <w:rsid w:val="00102840"/>
    <w:rsid w:val="00103156"/>
    <w:rsid w:val="001657E9"/>
    <w:rsid w:val="001B1920"/>
    <w:rsid w:val="001C6661"/>
    <w:rsid w:val="001E2ACE"/>
    <w:rsid w:val="00262B20"/>
    <w:rsid w:val="00283489"/>
    <w:rsid w:val="002A79F4"/>
    <w:rsid w:val="002B4469"/>
    <w:rsid w:val="002C49C0"/>
    <w:rsid w:val="00326249"/>
    <w:rsid w:val="00332C0A"/>
    <w:rsid w:val="00490956"/>
    <w:rsid w:val="004C16AB"/>
    <w:rsid w:val="00554081"/>
    <w:rsid w:val="005737D5"/>
    <w:rsid w:val="00580C6D"/>
    <w:rsid w:val="005F6B93"/>
    <w:rsid w:val="005F788F"/>
    <w:rsid w:val="00604E37"/>
    <w:rsid w:val="00636734"/>
    <w:rsid w:val="0068637E"/>
    <w:rsid w:val="006D73FC"/>
    <w:rsid w:val="00786893"/>
    <w:rsid w:val="007C29BB"/>
    <w:rsid w:val="007D361E"/>
    <w:rsid w:val="007F79A0"/>
    <w:rsid w:val="00801E5C"/>
    <w:rsid w:val="00821291"/>
    <w:rsid w:val="00827BB9"/>
    <w:rsid w:val="00846CAC"/>
    <w:rsid w:val="008553B6"/>
    <w:rsid w:val="00867A50"/>
    <w:rsid w:val="0089219C"/>
    <w:rsid w:val="008A1424"/>
    <w:rsid w:val="008D050B"/>
    <w:rsid w:val="008E7494"/>
    <w:rsid w:val="008F3A07"/>
    <w:rsid w:val="009F6D5C"/>
    <w:rsid w:val="00A12FE9"/>
    <w:rsid w:val="00A90FDA"/>
    <w:rsid w:val="00B30DE1"/>
    <w:rsid w:val="00B406A9"/>
    <w:rsid w:val="00BD401F"/>
    <w:rsid w:val="00C14B5A"/>
    <w:rsid w:val="00C62646"/>
    <w:rsid w:val="00C87946"/>
    <w:rsid w:val="00C975FE"/>
    <w:rsid w:val="00CB1BE1"/>
    <w:rsid w:val="00D77850"/>
    <w:rsid w:val="00D94549"/>
    <w:rsid w:val="00E37E62"/>
    <w:rsid w:val="00EC3325"/>
    <w:rsid w:val="00F15857"/>
    <w:rsid w:val="00F66F72"/>
    <w:rsid w:val="00F73E1F"/>
    <w:rsid w:val="00FA0305"/>
    <w:rsid w:val="00FB0C59"/>
    <w:rsid w:val="00FC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2097"/>
  <w15:docId w15:val="{61E40992-0D64-4BA5-9823-ABB1DC2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 w:line="276" w:lineRule="auto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3EE78-8C30-4999-8DCD-D352B57B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Di Nardo</dc:creator>
  <cp:lastModifiedBy>Mastrogiacomo Tiziana</cp:lastModifiedBy>
  <cp:revision>10</cp:revision>
  <cp:lastPrinted>2023-06-21T13:42:00Z</cp:lastPrinted>
  <dcterms:created xsi:type="dcterms:W3CDTF">2023-06-28T11:26:00Z</dcterms:created>
  <dcterms:modified xsi:type="dcterms:W3CDTF">2023-06-28T15:31:00Z</dcterms:modified>
</cp:coreProperties>
</file>