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0C9A" w14:textId="77777777" w:rsidR="0008445A" w:rsidRDefault="0008445A" w:rsidP="00642D9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E8EF5C" w14:textId="77777777" w:rsidR="00BB10A6" w:rsidRDefault="00BB10A6" w:rsidP="00642D9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050D94" w14:textId="65EF8B41" w:rsidR="003D6FDB" w:rsidRDefault="0008445A" w:rsidP="00642D9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="00642D92">
        <w:rPr>
          <w:rFonts w:ascii="Arial" w:hAnsi="Arial" w:cs="Arial"/>
          <w:b/>
          <w:bCs/>
          <w:sz w:val="24"/>
          <w:szCs w:val="24"/>
          <w:u w:val="single"/>
        </w:rPr>
        <w:t>omunicato stampa</w:t>
      </w:r>
    </w:p>
    <w:p w14:paraId="2BCA48FB" w14:textId="77777777" w:rsidR="00642D92" w:rsidRDefault="00642D92" w:rsidP="00642D9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6F78B9" w14:textId="77777777" w:rsidR="00642D92" w:rsidRDefault="00642D92" w:rsidP="00642D9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71B54B" w14:textId="60B9986B" w:rsidR="003D6FDB" w:rsidRDefault="00557300" w:rsidP="00642D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7300">
        <w:rPr>
          <w:rFonts w:ascii="Arial" w:hAnsi="Arial" w:cs="Arial"/>
          <w:b/>
          <w:bCs/>
          <w:sz w:val="24"/>
          <w:szCs w:val="24"/>
        </w:rPr>
        <w:t>COMMERCIALISTI: “</w:t>
      </w:r>
      <w:r w:rsidR="00BB10A6">
        <w:rPr>
          <w:rFonts w:ascii="Arial" w:hAnsi="Arial" w:cs="Arial"/>
          <w:b/>
          <w:bCs/>
          <w:sz w:val="24"/>
          <w:szCs w:val="24"/>
        </w:rPr>
        <w:t>BENE</w:t>
      </w:r>
      <w:r w:rsidR="00E93EB9">
        <w:rPr>
          <w:rFonts w:ascii="Arial" w:hAnsi="Arial" w:cs="Arial"/>
          <w:b/>
          <w:bCs/>
          <w:sz w:val="24"/>
          <w:szCs w:val="24"/>
        </w:rPr>
        <w:t xml:space="preserve"> LA RIAPERTURA DEL RAVVEDIMENTO SPECIALE ALLE ANNUALITÀ PRECEDENTI AL 2022</w:t>
      </w:r>
      <w:r w:rsidR="00FD20C3">
        <w:rPr>
          <w:rFonts w:ascii="Arial" w:hAnsi="Arial" w:cs="Arial"/>
          <w:b/>
          <w:bCs/>
          <w:sz w:val="24"/>
          <w:szCs w:val="24"/>
        </w:rPr>
        <w:t>”</w:t>
      </w:r>
    </w:p>
    <w:p w14:paraId="5658A7E1" w14:textId="77777777" w:rsidR="00642D92" w:rsidRDefault="00642D92" w:rsidP="00642D9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26670D" w14:textId="09193C1C" w:rsidR="00557300" w:rsidRDefault="00557300" w:rsidP="00642D9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 Nuccio: “</w:t>
      </w:r>
      <w:r w:rsidR="00E93EB9">
        <w:rPr>
          <w:rFonts w:ascii="Arial" w:hAnsi="Arial" w:cs="Arial"/>
          <w:b/>
          <w:bCs/>
          <w:sz w:val="24"/>
          <w:szCs w:val="24"/>
        </w:rPr>
        <w:t>Accolta la nostra richiesta</w:t>
      </w:r>
      <w:r w:rsidR="007E29F7">
        <w:rPr>
          <w:rFonts w:ascii="Arial" w:hAnsi="Arial" w:cs="Arial"/>
          <w:b/>
          <w:bCs/>
          <w:sz w:val="24"/>
          <w:szCs w:val="24"/>
        </w:rPr>
        <w:t>”</w:t>
      </w:r>
      <w:r w:rsidR="00FD20C3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Regalbuto: “</w:t>
      </w:r>
      <w:r w:rsidR="00C920F8">
        <w:rPr>
          <w:rFonts w:ascii="Arial" w:hAnsi="Arial" w:cs="Arial"/>
          <w:b/>
          <w:bCs/>
          <w:sz w:val="24"/>
          <w:szCs w:val="24"/>
        </w:rPr>
        <w:t>Sul</w:t>
      </w:r>
      <w:r w:rsidR="007E29F7">
        <w:rPr>
          <w:rFonts w:ascii="Arial" w:hAnsi="Arial" w:cs="Arial"/>
          <w:b/>
          <w:bCs/>
          <w:sz w:val="24"/>
          <w:szCs w:val="24"/>
        </w:rPr>
        <w:t xml:space="preserve"> blocco della remissione </w:t>
      </w:r>
      <w:r w:rsidR="007E29F7" w:rsidRPr="007E29F7">
        <w:rPr>
          <w:rFonts w:ascii="Arial" w:hAnsi="Arial" w:cs="Arial"/>
          <w:b/>
          <w:bCs/>
          <w:i/>
          <w:sz w:val="24"/>
          <w:szCs w:val="24"/>
        </w:rPr>
        <w:t>in bonis</w:t>
      </w:r>
      <w:r w:rsidR="007E29F7">
        <w:rPr>
          <w:rFonts w:ascii="Arial" w:hAnsi="Arial" w:cs="Arial"/>
          <w:b/>
          <w:bCs/>
          <w:sz w:val="24"/>
          <w:szCs w:val="24"/>
        </w:rPr>
        <w:t xml:space="preserve"> per le opzioni di sconto o cessione dei bonus edilizi</w:t>
      </w:r>
      <w:r w:rsidR="00C920F8">
        <w:rPr>
          <w:rFonts w:ascii="Arial" w:hAnsi="Arial" w:cs="Arial"/>
          <w:b/>
          <w:bCs/>
          <w:sz w:val="24"/>
          <w:szCs w:val="24"/>
        </w:rPr>
        <w:t xml:space="preserve"> </w:t>
      </w:r>
      <w:r w:rsidR="00FD20C3">
        <w:rPr>
          <w:rFonts w:ascii="Arial" w:hAnsi="Arial" w:cs="Arial"/>
          <w:b/>
          <w:bCs/>
          <w:sz w:val="24"/>
          <w:szCs w:val="24"/>
        </w:rPr>
        <w:t>opportuna una riflessione”</w:t>
      </w:r>
    </w:p>
    <w:p w14:paraId="7BBF2658" w14:textId="77777777" w:rsidR="00FD20C3" w:rsidRPr="00557300" w:rsidRDefault="00FD20C3" w:rsidP="00642D9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842DAF" w14:textId="0BBA1D68" w:rsidR="001B4763" w:rsidRDefault="007E29F7" w:rsidP="00642D92">
      <w:pPr>
        <w:pStyle w:val="NormaleWeb"/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  <w:r>
        <w:rPr>
          <w:rFonts w:ascii="Arial" w:hAnsi="Arial" w:cs="Arial"/>
          <w:i/>
          <w:iCs/>
        </w:rPr>
        <w:t>Roma, 28</w:t>
      </w:r>
      <w:r w:rsidR="00D14B74" w:rsidRPr="001B476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marz</w:t>
      </w:r>
      <w:r w:rsidR="00D14B74" w:rsidRPr="001B4763">
        <w:rPr>
          <w:rFonts w:ascii="Arial" w:hAnsi="Arial" w:cs="Arial"/>
          <w:i/>
          <w:iCs/>
        </w:rPr>
        <w:t xml:space="preserve">o 2024 </w:t>
      </w:r>
      <w:r w:rsidR="004140B2">
        <w:rPr>
          <w:rFonts w:ascii="Arial" w:hAnsi="Arial" w:cs="Arial"/>
          <w:i/>
          <w:iCs/>
        </w:rPr>
        <w:t>–</w:t>
      </w:r>
      <w:r w:rsidR="00D14B74" w:rsidRPr="001B4763">
        <w:rPr>
          <w:rFonts w:ascii="Arial" w:hAnsi="Arial" w:cs="Arial"/>
        </w:rPr>
        <w:t xml:space="preserve"> </w:t>
      </w:r>
      <w:r w:rsidR="001B4763"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“</w:t>
      </w:r>
      <w:r w:rsidR="0061065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La conferma della riapertura dei termini del ravvedimento operoso speciale previsto dalla Legge di Bilancio 2023</w:t>
      </w:r>
      <w:r w:rsidR="004140B2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,</w:t>
      </w:r>
      <w:r w:rsidR="0061065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</w:t>
      </w:r>
      <w:r w:rsidR="00E617AE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risultante </w:t>
      </w:r>
      <w:r w:rsidR="0061065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dall</w:t>
      </w:r>
      <w:r w:rsidR="00C920F8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a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bozza de</w:t>
      </w:r>
      <w:r w:rsidRPr="007E29F7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l decreto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-legge</w:t>
      </w:r>
      <w:r w:rsidRPr="007E29F7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approvato dal </w:t>
      </w:r>
      <w:r w:rsidR="004140B2" w:rsidRPr="007E29F7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Consiglio dei ministri</w:t>
      </w:r>
      <w:r w:rsidRPr="007E29F7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del 26 marzo 2024</w:t>
      </w:r>
      <w:r w:rsidR="003B493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, </w:t>
      </w:r>
      <w:r w:rsidR="0061065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è </w:t>
      </w:r>
      <w:r w:rsidR="00CA4472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particolarmente apprezzabile</w:t>
      </w:r>
      <w:r w:rsidR="0061065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</w:t>
      </w:r>
      <w:r w:rsidR="003B493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perché consent</w:t>
      </w:r>
      <w:r w:rsidR="00CA4472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irà</w:t>
      </w:r>
      <w:r w:rsidR="003B493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ai contribuenti </w:t>
      </w:r>
      <w:r w:rsidR="003B4930" w:rsidRPr="003B493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di </w:t>
      </w:r>
      <w:r w:rsidR="003B493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regolarizzare le </w:t>
      </w:r>
      <w:r w:rsidR="003B4930" w:rsidRPr="003B493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violazioni tributarie </w:t>
      </w:r>
      <w:r w:rsidR="003B493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diverse dagli omessi versamenti e dalle omesse dichiarazioni anche per anni precedenti al 2022</w:t>
      </w:r>
      <w:r w:rsidR="00E617AE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”</w:t>
      </w:r>
      <w:r w:rsidR="004140B2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. È q</w:t>
      </w:r>
      <w:r w:rsidR="001B4763"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uanto afferma il </w:t>
      </w:r>
      <w:r w:rsidR="00FF1C4F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p</w:t>
      </w:r>
      <w:r w:rsidR="001B4763"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residente</w:t>
      </w:r>
      <w:r w:rsid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del Consiglio nazionale dei commercialisti,</w:t>
      </w:r>
      <w:r w:rsidR="001B4763"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</w:t>
      </w:r>
      <w:r w:rsidR="001B4763" w:rsidRPr="005573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Elbano de Nuccio</w:t>
      </w:r>
      <w:r w:rsidR="002343BF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.</w:t>
      </w:r>
    </w:p>
    <w:p w14:paraId="36304878" w14:textId="77777777" w:rsidR="00C967DD" w:rsidRDefault="00C967DD" w:rsidP="00642D92">
      <w:pPr>
        <w:pStyle w:val="NormaleWeb"/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</w:p>
    <w:p w14:paraId="5A990DBE" w14:textId="664CE4B1" w:rsidR="00E617AE" w:rsidRDefault="00E617AE" w:rsidP="00642D92">
      <w:pPr>
        <w:pStyle w:val="NormaleWeb"/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Il </w:t>
      </w:r>
      <w:r w:rsidR="00FF1C4F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p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residente de Nuccio sottolinea come </w:t>
      </w:r>
      <w:r w:rsidRPr="001B4763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“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la regolarizzazione delle annualità 2021 e precedenti era rimasta esclusa </w:t>
      </w:r>
      <w:r w:rsidR="00E66D6B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dalla legge di conversione del Milleproroghe di febbraio scorso</w:t>
      </w:r>
      <w:r w:rsidR="00FF1C4F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,</w:t>
      </w:r>
      <w:r w:rsidR="00E66D6B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che ha esteso i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l ravvedimento speciale </w:t>
      </w:r>
      <w:r w:rsidRPr="00E617AE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alle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violazioni commesse ne</w:t>
      </w:r>
      <w:r w:rsidRPr="00E617AE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ll’anno 2022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”.</w:t>
      </w:r>
    </w:p>
    <w:p w14:paraId="3F667A12" w14:textId="77777777" w:rsidR="00C967DD" w:rsidRDefault="00C967DD" w:rsidP="00642D92">
      <w:pPr>
        <w:pStyle w:val="NormaleWeb"/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</w:p>
    <w:p w14:paraId="5FD45C56" w14:textId="045B8EDB" w:rsidR="00E617AE" w:rsidRDefault="00E617AE" w:rsidP="00642D92">
      <w:pPr>
        <w:pStyle w:val="NormaleWeb"/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“</w:t>
      </w:r>
      <w:r w:rsidR="00E66D6B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Per rimuovere l’anomalia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– prosegue</w:t>
      </w:r>
      <w:r w:rsidR="00C967DD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– </w:t>
      </w:r>
      <w:r w:rsidR="00E66D6B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il Consiglio nazionale si è prontamente attivato con il </w:t>
      </w:r>
      <w:r w:rsidR="00797D2C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Ministero dell’Economia</w:t>
      </w:r>
      <w:r w:rsidR="00E66D6B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,</w:t>
      </w:r>
      <w:r w:rsidR="00AE2574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</w:t>
      </w:r>
      <w:r w:rsidR="000A4F91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al quale vanno i ringraziamenti per aver </w:t>
      </w:r>
      <w:r w:rsidR="000A4F91" w:rsidRPr="00CA447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 xml:space="preserve">recepito le </w:t>
      </w:r>
      <w:r w:rsidR="00CA447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istanze</w:t>
      </w:r>
      <w:r w:rsidR="000A4F91" w:rsidRPr="00CA447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 xml:space="preserve"> dei Commercialisti</w:t>
      </w:r>
      <w:r w:rsidR="000A4F91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nell’ambito della costante interlocuzione istituzionale intrattenuta”.</w:t>
      </w:r>
      <w:r w:rsidR="00C967DD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“</w:t>
      </w:r>
      <w:r w:rsidR="000A4F91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Apprezzabile anche – secondo il </w:t>
      </w:r>
      <w:r w:rsidR="00FF1C4F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p</w:t>
      </w:r>
      <w:r w:rsidR="000A4F91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residente – la proroga al 31 maggio del termine</w:t>
      </w:r>
      <w:r w:rsidR="007060FF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,</w:t>
      </w:r>
      <w:r w:rsidR="007060FF" w:rsidRPr="007060FF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</w:t>
      </w:r>
      <w:r w:rsidR="007060FF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in scadenza a fine mese,</w:t>
      </w:r>
      <w:r w:rsidR="000A4F91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per </w:t>
      </w:r>
      <w:r w:rsidR="007060FF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la rimozione delle violazioni e per il pagamento di quanto dovuto”.</w:t>
      </w:r>
    </w:p>
    <w:p w14:paraId="0096E2A8" w14:textId="77777777" w:rsidR="007060FF" w:rsidRDefault="007060FF" w:rsidP="00642D92">
      <w:pPr>
        <w:pStyle w:val="NormaleWeb"/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</w:p>
    <w:p w14:paraId="0B2D01BF" w14:textId="77777777" w:rsidR="00FF1C4F" w:rsidRDefault="001B4763" w:rsidP="00642D9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  <w:r w:rsidRPr="001B476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Per </w:t>
      </w:r>
      <w:r w:rsidRPr="001B476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Salvatore Regalbuto</w:t>
      </w:r>
      <w:r w:rsidRPr="001B476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, </w:t>
      </w:r>
      <w:r w:rsidR="00FF1C4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t</w:t>
      </w:r>
      <w:r w:rsidRPr="001B476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esoriere </w:t>
      </w:r>
      <w:r w:rsidR="00FF1C4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n</w:t>
      </w:r>
      <w:r w:rsidRPr="001B476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azionale con delega alla fiscalità, “</w:t>
      </w:r>
      <w:r w:rsidR="00CA447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per quanto attiene al pacchetto di norme relative ai bonus edilizi </w:t>
      </w:r>
      <w:r w:rsidR="00E11EC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è opportun</w:t>
      </w:r>
      <w:r w:rsidR="00DA12C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a una</w:t>
      </w:r>
      <w:r w:rsidR="00C920F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riflessione soprattutto </w:t>
      </w:r>
      <w:r w:rsidR="00D1716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sul</w:t>
      </w:r>
      <w:r w:rsidR="00C920F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</w:t>
      </w:r>
      <w:r w:rsidR="00C920F8" w:rsidRPr="00CA447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blocco della remissione </w:t>
      </w:r>
      <w:r w:rsidR="00C920F8" w:rsidRPr="00CA447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>in bonis</w:t>
      </w:r>
      <w:r w:rsidR="00C920F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. La bozza di cui si è presa visione</w:t>
      </w:r>
      <w:r w:rsidR="00CA447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, infatti,</w:t>
      </w:r>
      <w:r w:rsidR="00C920F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</w:t>
      </w:r>
      <w:r w:rsidR="00C920F8" w:rsidRPr="00CA447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inibisce l’accesso all’istituto</w:t>
      </w:r>
      <w:r w:rsidR="00C920F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anche a coloro che avranno regolarmente presentato la comunicazione per l’esercizio dell’opzione per lo sconto in fattura o la cessione del credito entro il prossimo 4 aprile</w:t>
      </w:r>
      <w:r w:rsidR="00CA447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e ciò appare eccessivamente limitante nei casi in cui dovesse rendersi necessaria la correzione di errori sostanziali</w:t>
      </w:r>
      <w:r w:rsidR="00FF1C4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”</w:t>
      </w:r>
      <w:r w:rsidR="00CA447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.</w:t>
      </w:r>
    </w:p>
    <w:p w14:paraId="5AE27DC8" w14:textId="77777777" w:rsidR="00FF1C4F" w:rsidRDefault="00FF1C4F" w:rsidP="00642D9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</w:p>
    <w:p w14:paraId="34DB01DC" w14:textId="6CECD73F" w:rsidR="00C920F8" w:rsidRDefault="00FF1C4F" w:rsidP="00642D9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“</w:t>
      </w:r>
      <w:r w:rsidR="00CA447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Inoltre – conclude Regalbuto –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,</w:t>
      </w:r>
      <w:r w:rsidR="00CA447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il decreto va ad incidere sulle</w:t>
      </w:r>
      <w:r w:rsidR="00DA12C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principali</w:t>
      </w:r>
      <w:r w:rsidR="00CA447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ipotesi residuali in cui la cessione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o lo </w:t>
      </w:r>
      <w:r w:rsidR="00CA447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sconto era ancora possibile, ovvero per gli </w:t>
      </w:r>
      <w:r w:rsidR="00CA4472" w:rsidRPr="000A587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interventi posti in essere da enti del terzo settore e per gli immobili danneggiati da eventi sismici</w:t>
      </w:r>
      <w:r w:rsidR="00CA447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, </w:t>
      </w:r>
      <w:r w:rsidR="000A587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ipotesi</w:t>
      </w:r>
      <w:r w:rsidR="00CA447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</w:t>
      </w:r>
      <w:r w:rsidR="000A587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limitate </w:t>
      </w:r>
      <w:r w:rsidR="00DA12C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nel numero </w:t>
      </w:r>
      <w:r w:rsidR="00CA447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che, anche per i </w:t>
      </w:r>
      <w:r w:rsidR="000A587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contesti</w:t>
      </w:r>
      <w:r w:rsidR="00CA447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sociali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a </w:t>
      </w:r>
      <w:r w:rsidR="00CA447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cui si riferiscono, meriterebbero un’attenzione particolare</w:t>
      </w:r>
      <w:r w:rsidR="00DA12C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,</w:t>
      </w:r>
      <w:r w:rsidR="00CA447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tenuto conto anche dell’opportuna introduzione di misure volte al monitoraggio preventivo del valore degli interventi </w:t>
      </w:r>
      <w:r w:rsidR="000A587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che potrebbero consentire </w:t>
      </w:r>
      <w:r w:rsidR="000A587A" w:rsidRPr="000A587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un’adeguata programmazione</w:t>
      </w:r>
      <w:r w:rsidR="000A587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 xml:space="preserve"> anche sul fronte delle risorse pubbliche da impiegare</w:t>
      </w:r>
      <w:r w:rsidR="00CA447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it-IT"/>
        </w:rPr>
        <w:t>.</w:t>
      </w:r>
    </w:p>
    <w:sectPr w:rsidR="00C920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8BA8" w14:textId="77777777" w:rsidR="0093716B" w:rsidRDefault="0093716B" w:rsidP="00A25D50">
      <w:r>
        <w:separator/>
      </w:r>
    </w:p>
  </w:endnote>
  <w:endnote w:type="continuationSeparator" w:id="0">
    <w:p w14:paraId="4956B3F7" w14:textId="77777777" w:rsidR="0093716B" w:rsidRDefault="0093716B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AF7CA" w14:textId="77777777" w:rsidR="0093716B" w:rsidRDefault="0093716B" w:rsidP="00A25D50">
      <w:r>
        <w:separator/>
      </w:r>
    </w:p>
  </w:footnote>
  <w:footnote w:type="continuationSeparator" w:id="0">
    <w:p w14:paraId="58F1E268" w14:textId="77777777" w:rsidR="0093716B" w:rsidRDefault="0093716B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  <w:lang w:eastAsia="it-IT"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141D"/>
    <w:multiLevelType w:val="hybridMultilevel"/>
    <w:tmpl w:val="D89EE7F0"/>
    <w:lvl w:ilvl="0" w:tplc="83E0AE0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7AFC8288">
      <w:start w:val="1"/>
      <w:numFmt w:val="bullet"/>
      <w:lvlText w:val=""/>
      <w:lvlJc w:val="left"/>
      <w:pPr>
        <w:ind w:left="1790" w:hanging="71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E7F"/>
    <w:multiLevelType w:val="hybridMultilevel"/>
    <w:tmpl w:val="FF7E0C30"/>
    <w:lvl w:ilvl="0" w:tplc="0ABAF910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0185"/>
    <w:multiLevelType w:val="hybridMultilevel"/>
    <w:tmpl w:val="573898F8"/>
    <w:lvl w:ilvl="0" w:tplc="6E6EF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538622">
    <w:abstractNumId w:val="3"/>
  </w:num>
  <w:num w:numId="2" w16cid:durableId="24257403">
    <w:abstractNumId w:val="0"/>
  </w:num>
  <w:num w:numId="3" w16cid:durableId="314065066">
    <w:abstractNumId w:val="1"/>
  </w:num>
  <w:num w:numId="4" w16cid:durableId="1182889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56A1"/>
    <w:rsid w:val="00027BE3"/>
    <w:rsid w:val="00031D23"/>
    <w:rsid w:val="00041437"/>
    <w:rsid w:val="00051B2D"/>
    <w:rsid w:val="000555C2"/>
    <w:rsid w:val="00055C12"/>
    <w:rsid w:val="00071CF9"/>
    <w:rsid w:val="00074F9D"/>
    <w:rsid w:val="00080E29"/>
    <w:rsid w:val="0008445A"/>
    <w:rsid w:val="0009108B"/>
    <w:rsid w:val="000A3C95"/>
    <w:rsid w:val="000A3D02"/>
    <w:rsid w:val="000A4F91"/>
    <w:rsid w:val="000A587A"/>
    <w:rsid w:val="000B23B8"/>
    <w:rsid w:val="000C2587"/>
    <w:rsid w:val="000C4581"/>
    <w:rsid w:val="000D1140"/>
    <w:rsid w:val="000D3F12"/>
    <w:rsid w:val="000D46D2"/>
    <w:rsid w:val="000F1CA8"/>
    <w:rsid w:val="000F659E"/>
    <w:rsid w:val="001072C8"/>
    <w:rsid w:val="00111CF5"/>
    <w:rsid w:val="001271ED"/>
    <w:rsid w:val="00127A00"/>
    <w:rsid w:val="00136CF7"/>
    <w:rsid w:val="001447D0"/>
    <w:rsid w:val="00155682"/>
    <w:rsid w:val="001568B1"/>
    <w:rsid w:val="00164C51"/>
    <w:rsid w:val="00177F55"/>
    <w:rsid w:val="0018410F"/>
    <w:rsid w:val="001A0044"/>
    <w:rsid w:val="001A6EDF"/>
    <w:rsid w:val="001B4763"/>
    <w:rsid w:val="001B61C2"/>
    <w:rsid w:val="001C4CB3"/>
    <w:rsid w:val="001C4D6B"/>
    <w:rsid w:val="001D3F66"/>
    <w:rsid w:val="001D48AE"/>
    <w:rsid w:val="001E0307"/>
    <w:rsid w:val="001E2682"/>
    <w:rsid w:val="001E4EF0"/>
    <w:rsid w:val="001F21E4"/>
    <w:rsid w:val="001F399E"/>
    <w:rsid w:val="001F5831"/>
    <w:rsid w:val="0020469F"/>
    <w:rsid w:val="00204F62"/>
    <w:rsid w:val="00216437"/>
    <w:rsid w:val="0022126A"/>
    <w:rsid w:val="0023378D"/>
    <w:rsid w:val="002343BF"/>
    <w:rsid w:val="00237EC9"/>
    <w:rsid w:val="0024253C"/>
    <w:rsid w:val="00243892"/>
    <w:rsid w:val="00243F31"/>
    <w:rsid w:val="00255528"/>
    <w:rsid w:val="002566E8"/>
    <w:rsid w:val="002647CB"/>
    <w:rsid w:val="00267E62"/>
    <w:rsid w:val="002726BF"/>
    <w:rsid w:val="00277377"/>
    <w:rsid w:val="0029043A"/>
    <w:rsid w:val="00297E48"/>
    <w:rsid w:val="002A143A"/>
    <w:rsid w:val="002A46B8"/>
    <w:rsid w:val="002A74FE"/>
    <w:rsid w:val="002B687E"/>
    <w:rsid w:val="002B7D2B"/>
    <w:rsid w:val="002F0117"/>
    <w:rsid w:val="003002C5"/>
    <w:rsid w:val="003059CF"/>
    <w:rsid w:val="0031113D"/>
    <w:rsid w:val="00333A0F"/>
    <w:rsid w:val="0034189F"/>
    <w:rsid w:val="00347274"/>
    <w:rsid w:val="00356418"/>
    <w:rsid w:val="003606F3"/>
    <w:rsid w:val="00365441"/>
    <w:rsid w:val="003771AB"/>
    <w:rsid w:val="00382DCB"/>
    <w:rsid w:val="00394F50"/>
    <w:rsid w:val="003A20B9"/>
    <w:rsid w:val="003A2DAE"/>
    <w:rsid w:val="003A52D9"/>
    <w:rsid w:val="003A643A"/>
    <w:rsid w:val="003A663E"/>
    <w:rsid w:val="003A73E6"/>
    <w:rsid w:val="003A7D94"/>
    <w:rsid w:val="003B37B2"/>
    <w:rsid w:val="003B4930"/>
    <w:rsid w:val="003D6FDB"/>
    <w:rsid w:val="003E3AB2"/>
    <w:rsid w:val="00407826"/>
    <w:rsid w:val="004140B2"/>
    <w:rsid w:val="004328C7"/>
    <w:rsid w:val="00446E08"/>
    <w:rsid w:val="00463C7D"/>
    <w:rsid w:val="004812F0"/>
    <w:rsid w:val="004B1F06"/>
    <w:rsid w:val="004B7F50"/>
    <w:rsid w:val="004C59E2"/>
    <w:rsid w:val="004E06ED"/>
    <w:rsid w:val="004E34CF"/>
    <w:rsid w:val="004E3EC6"/>
    <w:rsid w:val="004F0506"/>
    <w:rsid w:val="004F6EF6"/>
    <w:rsid w:val="0050036C"/>
    <w:rsid w:val="00503FF5"/>
    <w:rsid w:val="005135B9"/>
    <w:rsid w:val="00513CFB"/>
    <w:rsid w:val="0052277C"/>
    <w:rsid w:val="0053620E"/>
    <w:rsid w:val="00537AF6"/>
    <w:rsid w:val="005409C2"/>
    <w:rsid w:val="00543803"/>
    <w:rsid w:val="00544C5E"/>
    <w:rsid w:val="005503BE"/>
    <w:rsid w:val="00555FDC"/>
    <w:rsid w:val="00557300"/>
    <w:rsid w:val="00561CB7"/>
    <w:rsid w:val="00564A6A"/>
    <w:rsid w:val="00595B13"/>
    <w:rsid w:val="005B64A0"/>
    <w:rsid w:val="00610650"/>
    <w:rsid w:val="006150FC"/>
    <w:rsid w:val="00632D1E"/>
    <w:rsid w:val="0063722A"/>
    <w:rsid w:val="00642191"/>
    <w:rsid w:val="00642D92"/>
    <w:rsid w:val="00645F87"/>
    <w:rsid w:val="00646006"/>
    <w:rsid w:val="0065788A"/>
    <w:rsid w:val="00673CD2"/>
    <w:rsid w:val="006842B5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7060FF"/>
    <w:rsid w:val="00713B57"/>
    <w:rsid w:val="00733833"/>
    <w:rsid w:val="00740E06"/>
    <w:rsid w:val="00740F1F"/>
    <w:rsid w:val="007410F9"/>
    <w:rsid w:val="007451A9"/>
    <w:rsid w:val="007451D3"/>
    <w:rsid w:val="00763CE4"/>
    <w:rsid w:val="00772CD8"/>
    <w:rsid w:val="00777FC6"/>
    <w:rsid w:val="00780F0B"/>
    <w:rsid w:val="007840AA"/>
    <w:rsid w:val="00797D2C"/>
    <w:rsid w:val="007A2B65"/>
    <w:rsid w:val="007B2325"/>
    <w:rsid w:val="007B6CE4"/>
    <w:rsid w:val="007C2A85"/>
    <w:rsid w:val="007E29F7"/>
    <w:rsid w:val="007E7258"/>
    <w:rsid w:val="0080228B"/>
    <w:rsid w:val="00803B21"/>
    <w:rsid w:val="008168D0"/>
    <w:rsid w:val="0081779E"/>
    <w:rsid w:val="008273AA"/>
    <w:rsid w:val="00840BF8"/>
    <w:rsid w:val="008417DC"/>
    <w:rsid w:val="0084199B"/>
    <w:rsid w:val="0088021D"/>
    <w:rsid w:val="00883612"/>
    <w:rsid w:val="00895B38"/>
    <w:rsid w:val="00897909"/>
    <w:rsid w:val="008B3982"/>
    <w:rsid w:val="008C35A0"/>
    <w:rsid w:val="008E140C"/>
    <w:rsid w:val="008E55E3"/>
    <w:rsid w:val="008F01F8"/>
    <w:rsid w:val="008F69B1"/>
    <w:rsid w:val="00901181"/>
    <w:rsid w:val="00904442"/>
    <w:rsid w:val="009357A4"/>
    <w:rsid w:val="009359D8"/>
    <w:rsid w:val="0093716B"/>
    <w:rsid w:val="009558A6"/>
    <w:rsid w:val="009679A1"/>
    <w:rsid w:val="009726DC"/>
    <w:rsid w:val="009A61B8"/>
    <w:rsid w:val="009B6359"/>
    <w:rsid w:val="009C4006"/>
    <w:rsid w:val="009C6FB2"/>
    <w:rsid w:val="009D18CC"/>
    <w:rsid w:val="009D2456"/>
    <w:rsid w:val="009F1FB1"/>
    <w:rsid w:val="00A04E4C"/>
    <w:rsid w:val="00A2361E"/>
    <w:rsid w:val="00A23A10"/>
    <w:rsid w:val="00A24D5A"/>
    <w:rsid w:val="00A25D50"/>
    <w:rsid w:val="00A36955"/>
    <w:rsid w:val="00A41325"/>
    <w:rsid w:val="00A5333B"/>
    <w:rsid w:val="00A53F29"/>
    <w:rsid w:val="00A547B5"/>
    <w:rsid w:val="00A618D3"/>
    <w:rsid w:val="00A67C3B"/>
    <w:rsid w:val="00A74AA6"/>
    <w:rsid w:val="00A854AA"/>
    <w:rsid w:val="00A86F63"/>
    <w:rsid w:val="00AD5603"/>
    <w:rsid w:val="00AE049F"/>
    <w:rsid w:val="00AE0BB1"/>
    <w:rsid w:val="00AE2574"/>
    <w:rsid w:val="00AE2F64"/>
    <w:rsid w:val="00AE2FF1"/>
    <w:rsid w:val="00AF2AB2"/>
    <w:rsid w:val="00B154FD"/>
    <w:rsid w:val="00B2654F"/>
    <w:rsid w:val="00B278C1"/>
    <w:rsid w:val="00B27A28"/>
    <w:rsid w:val="00B4713B"/>
    <w:rsid w:val="00B56245"/>
    <w:rsid w:val="00B623C7"/>
    <w:rsid w:val="00B71213"/>
    <w:rsid w:val="00B93E34"/>
    <w:rsid w:val="00BA19DE"/>
    <w:rsid w:val="00BB10A6"/>
    <w:rsid w:val="00BB3259"/>
    <w:rsid w:val="00BC0331"/>
    <w:rsid w:val="00BC683F"/>
    <w:rsid w:val="00BE5CB4"/>
    <w:rsid w:val="00BF6083"/>
    <w:rsid w:val="00C04C6A"/>
    <w:rsid w:val="00C11198"/>
    <w:rsid w:val="00C17FC9"/>
    <w:rsid w:val="00C20913"/>
    <w:rsid w:val="00C25278"/>
    <w:rsid w:val="00C369B2"/>
    <w:rsid w:val="00C3730F"/>
    <w:rsid w:val="00C66A20"/>
    <w:rsid w:val="00C703AA"/>
    <w:rsid w:val="00C70FB7"/>
    <w:rsid w:val="00C76BEE"/>
    <w:rsid w:val="00C80173"/>
    <w:rsid w:val="00C82382"/>
    <w:rsid w:val="00C84922"/>
    <w:rsid w:val="00C87780"/>
    <w:rsid w:val="00C920F8"/>
    <w:rsid w:val="00C967DD"/>
    <w:rsid w:val="00C974AB"/>
    <w:rsid w:val="00CA01E7"/>
    <w:rsid w:val="00CA4472"/>
    <w:rsid w:val="00CC6E36"/>
    <w:rsid w:val="00CE5211"/>
    <w:rsid w:val="00CF5627"/>
    <w:rsid w:val="00D14B74"/>
    <w:rsid w:val="00D17160"/>
    <w:rsid w:val="00D31EDC"/>
    <w:rsid w:val="00D626C3"/>
    <w:rsid w:val="00D66F96"/>
    <w:rsid w:val="00D742E0"/>
    <w:rsid w:val="00D8383C"/>
    <w:rsid w:val="00D86F1A"/>
    <w:rsid w:val="00DA0ED2"/>
    <w:rsid w:val="00DA12CE"/>
    <w:rsid w:val="00DB0771"/>
    <w:rsid w:val="00DC6813"/>
    <w:rsid w:val="00DD2A3D"/>
    <w:rsid w:val="00DE7244"/>
    <w:rsid w:val="00E11ECB"/>
    <w:rsid w:val="00E4100D"/>
    <w:rsid w:val="00E617AE"/>
    <w:rsid w:val="00E66D6B"/>
    <w:rsid w:val="00E80398"/>
    <w:rsid w:val="00E81144"/>
    <w:rsid w:val="00E93EB9"/>
    <w:rsid w:val="00EC1A2D"/>
    <w:rsid w:val="00ED55FF"/>
    <w:rsid w:val="00EE2F69"/>
    <w:rsid w:val="00EE5E61"/>
    <w:rsid w:val="00F011E8"/>
    <w:rsid w:val="00F06907"/>
    <w:rsid w:val="00F21C61"/>
    <w:rsid w:val="00F22B6C"/>
    <w:rsid w:val="00F31C26"/>
    <w:rsid w:val="00F45169"/>
    <w:rsid w:val="00F53C83"/>
    <w:rsid w:val="00F54D2A"/>
    <w:rsid w:val="00F5789E"/>
    <w:rsid w:val="00F70F2A"/>
    <w:rsid w:val="00F8774F"/>
    <w:rsid w:val="00F910CC"/>
    <w:rsid w:val="00F970FF"/>
    <w:rsid w:val="00FA0468"/>
    <w:rsid w:val="00FB1FE4"/>
    <w:rsid w:val="00FB6832"/>
    <w:rsid w:val="00FC23F6"/>
    <w:rsid w:val="00FD20C3"/>
    <w:rsid w:val="00FD5B72"/>
    <w:rsid w:val="00FD6D4F"/>
    <w:rsid w:val="00FE1C1C"/>
    <w:rsid w:val="00FF1C4F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AC4B175F-F52F-4530-9367-4F967A27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paragraph" w:customStyle="1" w:styleId="normaleconrientro">
    <w:name w:val="normaleconrientro"/>
    <w:basedOn w:val="Normale"/>
    <w:rsid w:val="00A24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Mastrogiacomo Tiziana</dc:creator>
  <cp:lastModifiedBy>Mastrogiacomo Tiziana</cp:lastModifiedBy>
  <cp:revision>6</cp:revision>
  <cp:lastPrinted>2023-12-13T11:29:00Z</cp:lastPrinted>
  <dcterms:created xsi:type="dcterms:W3CDTF">2024-03-28T12:19:00Z</dcterms:created>
  <dcterms:modified xsi:type="dcterms:W3CDTF">2024-03-29T09:35:00Z</dcterms:modified>
</cp:coreProperties>
</file>