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AFF03" w14:textId="77777777" w:rsidR="00321FE4" w:rsidRPr="00731ED1" w:rsidRDefault="00321FE4" w:rsidP="009A3EB5">
      <w:pPr>
        <w:pStyle w:val="xmsonormal0"/>
        <w:shd w:val="clear" w:color="auto" w:fill="FFFFFF"/>
        <w:jc w:val="center"/>
        <w:rPr>
          <w:rFonts w:ascii="Arial" w:hAnsi="Arial" w:cs="Arial"/>
          <w:b/>
          <w:bCs/>
          <w:color w:val="000000"/>
          <w:sz w:val="23"/>
          <w:szCs w:val="23"/>
          <w:u w:val="single"/>
          <w:bdr w:val="none" w:sz="0" w:space="0" w:color="auto" w:frame="1"/>
        </w:rPr>
      </w:pPr>
      <w:bookmarkStart w:id="0" w:name="_Hlk114743328"/>
    </w:p>
    <w:bookmarkEnd w:id="0"/>
    <w:p w14:paraId="57F004FD" w14:textId="77777777" w:rsidR="0078436D" w:rsidRDefault="0078436D" w:rsidP="00E50ECE">
      <w:pPr>
        <w:pStyle w:val="NormaleWeb"/>
        <w:shd w:val="clear" w:color="auto" w:fill="FFFFFF"/>
        <w:jc w:val="center"/>
        <w:rPr>
          <w:rStyle w:val="contentpasted0"/>
          <w:rFonts w:ascii="Arial" w:hAnsi="Arial" w:cs="Arial"/>
          <w:b/>
          <w:bCs/>
          <w:u w:val="single"/>
        </w:rPr>
      </w:pPr>
    </w:p>
    <w:p w14:paraId="37794732" w14:textId="77777777" w:rsidR="00DF6470" w:rsidRPr="00DF6470" w:rsidRDefault="00DF6470" w:rsidP="00DF6470">
      <w:pPr>
        <w:pStyle w:val="NormaleWeb"/>
        <w:shd w:val="clear" w:color="auto" w:fill="FFFFFF"/>
        <w:jc w:val="center"/>
        <w:rPr>
          <w:rStyle w:val="contentpasted0"/>
          <w:rFonts w:ascii="Arial" w:hAnsi="Arial" w:cs="Arial"/>
          <w:b/>
          <w:bCs/>
          <w:u w:val="single"/>
        </w:rPr>
      </w:pPr>
      <w:r w:rsidRPr="00DF6470">
        <w:rPr>
          <w:rStyle w:val="contentpasted0"/>
          <w:rFonts w:ascii="Arial" w:hAnsi="Arial" w:cs="Arial"/>
          <w:b/>
          <w:bCs/>
          <w:u w:val="single"/>
        </w:rPr>
        <w:t xml:space="preserve">Comunicato stampa </w:t>
      </w:r>
    </w:p>
    <w:p w14:paraId="42AD1F8E" w14:textId="77777777" w:rsidR="00DF6470" w:rsidRPr="00DF6470" w:rsidRDefault="00DF6470" w:rsidP="00DF6470">
      <w:pPr>
        <w:pStyle w:val="NormaleWeb"/>
        <w:shd w:val="clear" w:color="auto" w:fill="FFFFFF"/>
        <w:jc w:val="center"/>
        <w:rPr>
          <w:rStyle w:val="contentpasted0"/>
          <w:rFonts w:ascii="Arial" w:hAnsi="Arial" w:cs="Arial"/>
          <w:b/>
          <w:bCs/>
          <w:u w:val="single"/>
        </w:rPr>
      </w:pPr>
      <w:r w:rsidRPr="00DF6470">
        <w:rPr>
          <w:rStyle w:val="contentpasted0"/>
          <w:rFonts w:ascii="Arial" w:hAnsi="Arial" w:cs="Arial"/>
          <w:b/>
          <w:bCs/>
          <w:u w:val="single"/>
        </w:rPr>
        <w:t xml:space="preserve"> </w:t>
      </w:r>
    </w:p>
    <w:p w14:paraId="06A074FD" w14:textId="0BA4B548" w:rsidR="00DF6470" w:rsidRDefault="00DF6470" w:rsidP="00DF6470">
      <w:pPr>
        <w:pStyle w:val="NormaleWeb"/>
        <w:shd w:val="clear" w:color="auto" w:fill="FFFFFF"/>
        <w:jc w:val="center"/>
        <w:rPr>
          <w:rStyle w:val="contentpasted0"/>
          <w:rFonts w:ascii="Arial" w:hAnsi="Arial" w:cs="Arial"/>
          <w:b/>
          <w:bCs/>
        </w:rPr>
      </w:pPr>
      <w:r w:rsidRPr="00DF6470">
        <w:rPr>
          <w:rStyle w:val="contentpasted0"/>
          <w:rFonts w:ascii="Arial" w:hAnsi="Arial" w:cs="Arial"/>
          <w:b/>
          <w:bCs/>
        </w:rPr>
        <w:t xml:space="preserve">COMMERCIALISTI: ALBO GESTORI DELLA CRISI, ACCOLTE LE NOSTRE PROPOSTE </w:t>
      </w:r>
    </w:p>
    <w:p w14:paraId="48CB3B09" w14:textId="77777777" w:rsidR="00DF6470" w:rsidRPr="00DF6470" w:rsidRDefault="00DF6470" w:rsidP="00DF6470">
      <w:pPr>
        <w:pStyle w:val="NormaleWeb"/>
        <w:shd w:val="clear" w:color="auto" w:fill="FFFFFF"/>
        <w:jc w:val="center"/>
        <w:rPr>
          <w:rStyle w:val="contentpasted0"/>
          <w:rFonts w:ascii="Arial" w:hAnsi="Arial" w:cs="Arial"/>
          <w:b/>
          <w:bCs/>
        </w:rPr>
      </w:pPr>
    </w:p>
    <w:p w14:paraId="54B4BEB0" w14:textId="77777777" w:rsidR="00DF6470" w:rsidRPr="00DF6470" w:rsidRDefault="00DF6470" w:rsidP="00DF6470">
      <w:pPr>
        <w:pStyle w:val="NormaleWeb"/>
        <w:shd w:val="clear" w:color="auto" w:fill="FFFFFF"/>
        <w:jc w:val="center"/>
        <w:rPr>
          <w:rStyle w:val="contentpasted0"/>
          <w:rFonts w:ascii="Arial" w:hAnsi="Arial" w:cs="Arial"/>
          <w:b/>
          <w:bCs/>
        </w:rPr>
      </w:pPr>
      <w:r w:rsidRPr="00DF6470">
        <w:rPr>
          <w:rStyle w:val="contentpasted0"/>
          <w:rFonts w:ascii="Arial" w:hAnsi="Arial" w:cs="Arial"/>
          <w:b/>
          <w:bCs/>
        </w:rPr>
        <w:t xml:space="preserve">Pubblicato sul sito del Ministero un aggiornamento delle FAQ. De Nuccio: “Indicazioni particolarmente soddisfacenti su tirocinio semestrale e attestazione tirocinio” </w:t>
      </w:r>
    </w:p>
    <w:p w14:paraId="3504494B" w14:textId="77777777" w:rsidR="00DF6470" w:rsidRPr="00DF6470" w:rsidRDefault="00DF6470" w:rsidP="00DF6470">
      <w:pPr>
        <w:pStyle w:val="NormaleWeb"/>
        <w:shd w:val="clear" w:color="auto" w:fill="FFFFFF"/>
        <w:jc w:val="both"/>
        <w:rPr>
          <w:rStyle w:val="contentpasted0"/>
          <w:rFonts w:ascii="Arial" w:hAnsi="Arial" w:cs="Arial"/>
        </w:rPr>
      </w:pPr>
      <w:r w:rsidRPr="00DF6470">
        <w:rPr>
          <w:rStyle w:val="contentpasted0"/>
          <w:rFonts w:ascii="Arial" w:hAnsi="Arial" w:cs="Arial"/>
        </w:rPr>
        <w:t xml:space="preserve"> </w:t>
      </w:r>
    </w:p>
    <w:p w14:paraId="007C968B" w14:textId="68331B21" w:rsidR="00DF6470" w:rsidRPr="00DF6470" w:rsidRDefault="00DF6470" w:rsidP="00DF6470">
      <w:pPr>
        <w:pStyle w:val="NormaleWeb"/>
        <w:shd w:val="clear" w:color="auto" w:fill="FFFFFF"/>
        <w:jc w:val="both"/>
        <w:rPr>
          <w:rStyle w:val="contentpasted0"/>
          <w:rFonts w:ascii="Arial" w:hAnsi="Arial" w:cs="Arial"/>
        </w:rPr>
      </w:pPr>
      <w:r w:rsidRPr="00DF6470">
        <w:rPr>
          <w:rStyle w:val="contentpasted0"/>
          <w:rFonts w:ascii="Arial" w:hAnsi="Arial" w:cs="Arial"/>
        </w:rPr>
        <w:t>Roma, 27 febbraio 2023 – “Particolare soddisfazione” viene espressa dal Consiglio nazionale dei commercialisti relativamente alle nuove indicazioni sulle modalità di svolgimento del tirocinio semestrale per i richiedenti l’iscrizione nell’albo dei gestori della crisi e per l’attestazione del compiuto tirocinio, contenute in un aggiornamento delle FAQ pubblicate sul sito del Ministero della Giustizia. “Esprimiamo la nostra soddisfazione</w:t>
      </w:r>
      <w:r>
        <w:rPr>
          <w:rStyle w:val="contentpasted0"/>
          <w:rFonts w:ascii="Arial" w:hAnsi="Arial" w:cs="Arial"/>
        </w:rPr>
        <w:t xml:space="preserve"> </w:t>
      </w:r>
      <w:r w:rsidRPr="00DF6470">
        <w:rPr>
          <w:rStyle w:val="contentpasted0"/>
          <w:rFonts w:ascii="Arial" w:hAnsi="Arial" w:cs="Arial"/>
        </w:rPr>
        <w:t xml:space="preserve">per il risultato raggiunto grazie all’intensa interlocuzione intrapresa con il Ministero della Giustizia, con cui abbiamo avviato un modello di comunicazione concomitante e di confronto collaborativo che auspichiamo possa continuare nel futuro a tutela e a favore dei professionisti, afferma il presidente del Consiglio nazionale, Elbano de Nuccio. “Siamo comunque pienamente consapevoli – aggiunge – che permangono importanti criticità nell’impianto normativo. Il nostro impegno è costantemente finalizzato ad alleviare i disagi cui i colleghi vanno incontro nella fase di prima applicazione della norma”.  </w:t>
      </w:r>
    </w:p>
    <w:p w14:paraId="46A8133C" w14:textId="77777777" w:rsidR="00DF6470" w:rsidRPr="00DF6470" w:rsidRDefault="00DF6470" w:rsidP="00DF6470">
      <w:pPr>
        <w:pStyle w:val="NormaleWeb"/>
        <w:shd w:val="clear" w:color="auto" w:fill="FFFFFF"/>
        <w:jc w:val="both"/>
        <w:rPr>
          <w:rStyle w:val="contentpasted0"/>
          <w:rFonts w:ascii="Arial" w:hAnsi="Arial" w:cs="Arial"/>
        </w:rPr>
      </w:pPr>
      <w:r w:rsidRPr="00DF6470">
        <w:rPr>
          <w:rStyle w:val="contentpasted0"/>
          <w:rFonts w:ascii="Arial" w:hAnsi="Arial" w:cs="Arial"/>
        </w:rPr>
        <w:t xml:space="preserve"> </w:t>
      </w:r>
    </w:p>
    <w:p w14:paraId="38F6BC3D" w14:textId="77777777" w:rsidR="00DF6470" w:rsidRPr="00DF6470" w:rsidRDefault="00DF6470" w:rsidP="00DF6470">
      <w:pPr>
        <w:pStyle w:val="NormaleWeb"/>
        <w:shd w:val="clear" w:color="auto" w:fill="FFFFFF"/>
        <w:jc w:val="both"/>
        <w:rPr>
          <w:rStyle w:val="contentpasted0"/>
          <w:rFonts w:ascii="Arial" w:hAnsi="Arial" w:cs="Arial"/>
        </w:rPr>
      </w:pPr>
      <w:r w:rsidRPr="00DF6470">
        <w:rPr>
          <w:rStyle w:val="contentpasted0"/>
          <w:rFonts w:ascii="Arial" w:hAnsi="Arial" w:cs="Arial"/>
        </w:rPr>
        <w:t xml:space="preserve">Per quanto attiene alla data entro cui il tirocinio deve essere posseduto, il Consiglio nazionale, sottolinea de Nuccio, “preso atto della difficoltà incontrata dal Ministero nel superare il testo della norma che non lascerebbe spazio a diverse interpretazioni,  ha suggerito agli uffici di Via Arenula di assumere  una presa di posizione ragionevole e volta a favorire quanto più possibile i professionisti impegnati non solo nello svolgimento della propria attività di studio, ma anche nel concomitante svolgimento dei corsi di formazione specialistica di durata non inferiore alle quaranta ore. Al riguardo, il Ministero nella FAQ n. 3 chiarisce che l’obbligo del tirocinio deve essere stato interamente assolto prima della presentazione della domanda di iscrizione, anteriormente, in concomitanza o successivamente al corso di formazione, a prescindere dalla collocazione temporale del periodo o dei periodi in cui è stato svolto. Insomma, nessun limite temporale per i nostri iscritti”. “Ovviamente - puntualizza il presidente dei commercialisti - alla data della domanda, il tirocinio deve essere stato concluso”. </w:t>
      </w:r>
    </w:p>
    <w:p w14:paraId="6CA0547D" w14:textId="77777777" w:rsidR="00DF6470" w:rsidRPr="00DF6470" w:rsidRDefault="00DF6470" w:rsidP="00DF6470">
      <w:pPr>
        <w:pStyle w:val="NormaleWeb"/>
        <w:shd w:val="clear" w:color="auto" w:fill="FFFFFF"/>
        <w:jc w:val="both"/>
        <w:rPr>
          <w:rStyle w:val="contentpasted0"/>
          <w:rFonts w:ascii="Arial" w:hAnsi="Arial" w:cs="Arial"/>
        </w:rPr>
      </w:pPr>
    </w:p>
    <w:p w14:paraId="5DD62191" w14:textId="77777777" w:rsidR="00DF6470" w:rsidRPr="00DF6470" w:rsidRDefault="00DF6470" w:rsidP="00DF6470">
      <w:pPr>
        <w:pStyle w:val="NormaleWeb"/>
        <w:shd w:val="clear" w:color="auto" w:fill="FFFFFF"/>
        <w:jc w:val="both"/>
        <w:rPr>
          <w:rStyle w:val="contentpasted0"/>
          <w:rFonts w:ascii="Arial" w:hAnsi="Arial" w:cs="Arial"/>
        </w:rPr>
      </w:pPr>
      <w:r w:rsidRPr="00DF6470">
        <w:rPr>
          <w:rStyle w:val="contentpasted0"/>
          <w:rFonts w:ascii="Arial" w:hAnsi="Arial" w:cs="Arial"/>
        </w:rPr>
        <w:t>Con riguardo alle modalità tramite cui comprovare l’avvenuto svolgimento del tirocinio, la FAQ n. 4 spiega che il requisito dello svolgimento del tirocinio va documentato, mediante upload, unitamente agli ulteriori obblighi formativi (formazione iniziale), nell’apposita voce del portale riferita agli obblighi formativi di cui all’art. 4, comma 5, lett. b), c) e d) del D.M. n. 202/2014. Può essere documentato attraverso apposita certificazione resa ai sensi dell’art. 4, comma 2,- lett. d) del D.M. n. 75/2022, ovvero mediante dichiarazione sostitutiva ai sensi del successivo comma 4 del medesimo articolo.</w:t>
      </w:r>
    </w:p>
    <w:p w14:paraId="7AD28FB7" w14:textId="77777777" w:rsidR="00DF6470" w:rsidRPr="00DF6470" w:rsidRDefault="00DF6470" w:rsidP="00DF6470">
      <w:pPr>
        <w:pStyle w:val="NormaleWeb"/>
        <w:shd w:val="clear" w:color="auto" w:fill="FFFFFF"/>
        <w:jc w:val="both"/>
        <w:rPr>
          <w:rStyle w:val="contentpasted0"/>
          <w:rFonts w:ascii="Arial" w:hAnsi="Arial" w:cs="Arial"/>
        </w:rPr>
      </w:pPr>
      <w:r w:rsidRPr="00DF6470">
        <w:rPr>
          <w:rStyle w:val="contentpasted0"/>
          <w:rFonts w:ascii="Arial" w:hAnsi="Arial" w:cs="Arial"/>
        </w:rPr>
        <w:t>In entrambi i casi, il contenuto di certificazioni e dichiarazioni sostitutive dovrà riguardare:</w:t>
      </w:r>
    </w:p>
    <w:p w14:paraId="7AE049BA" w14:textId="77777777" w:rsidR="00DF6470" w:rsidRPr="00DF6470" w:rsidRDefault="00DF6470" w:rsidP="00DF6470">
      <w:pPr>
        <w:pStyle w:val="NormaleWeb"/>
        <w:shd w:val="clear" w:color="auto" w:fill="FFFFFF"/>
        <w:jc w:val="both"/>
        <w:rPr>
          <w:rStyle w:val="contentpasted0"/>
          <w:rFonts w:ascii="Arial" w:hAnsi="Arial" w:cs="Arial"/>
        </w:rPr>
      </w:pPr>
      <w:r w:rsidRPr="00DF6470">
        <w:rPr>
          <w:rStyle w:val="contentpasted0"/>
          <w:rFonts w:ascii="Arial" w:hAnsi="Arial" w:cs="Arial"/>
        </w:rPr>
        <w:t>a) l’ente o gli enti, ovvero il professionista o i professionisti, presso i quali è stato svolto,</w:t>
      </w:r>
    </w:p>
    <w:p w14:paraId="0979544B" w14:textId="77777777" w:rsidR="00DF6470" w:rsidRPr="00DF6470" w:rsidRDefault="00DF6470" w:rsidP="00DF6470">
      <w:pPr>
        <w:pStyle w:val="NormaleWeb"/>
        <w:shd w:val="clear" w:color="auto" w:fill="FFFFFF"/>
        <w:jc w:val="both"/>
        <w:rPr>
          <w:rStyle w:val="contentpasted0"/>
          <w:rFonts w:ascii="Arial" w:hAnsi="Arial" w:cs="Arial"/>
        </w:rPr>
      </w:pPr>
      <w:r w:rsidRPr="00DF6470">
        <w:rPr>
          <w:rStyle w:val="contentpasted0"/>
          <w:rFonts w:ascii="Arial" w:hAnsi="Arial" w:cs="Arial"/>
        </w:rPr>
        <w:t>con specifica indicazione dell’incarico o degli incarichi ricevuti dal/i professionista/i;</w:t>
      </w:r>
    </w:p>
    <w:p w14:paraId="0EA36E22" w14:textId="77777777" w:rsidR="00DF6470" w:rsidRPr="00DF6470" w:rsidRDefault="00DF6470" w:rsidP="00DF6470">
      <w:pPr>
        <w:pStyle w:val="NormaleWeb"/>
        <w:shd w:val="clear" w:color="auto" w:fill="FFFFFF"/>
        <w:jc w:val="both"/>
        <w:rPr>
          <w:rStyle w:val="contentpasted0"/>
          <w:rFonts w:ascii="Arial" w:hAnsi="Arial" w:cs="Arial"/>
        </w:rPr>
      </w:pPr>
      <w:r w:rsidRPr="00DF6470">
        <w:rPr>
          <w:rStyle w:val="contentpasted0"/>
          <w:rFonts w:ascii="Arial" w:hAnsi="Arial" w:cs="Arial"/>
        </w:rPr>
        <w:lastRenderedPageBreak/>
        <w:t xml:space="preserve">b) la durata, non inferiore a 6 mesi, e l’epoca del tirocinio (data di inizio e fine); c) l’attività cui il tirocinante ha partecipato (quale elaborazione e/o attestazione di accordi e piani omologati di composizione della crisi da sovraindebitamento, di accordi omologati di ristrutturazione dei debiti, di piani di concordato preventivo e di proposte di concordato fallimentare omologati, verifica dei crediti, accertamento del passivo, amministrazione e liquidazione dei beni, attività di vigilanza su una o più determinate procedure); d) le specifiche competenze acquisite dal tirocinante. Si precisa, infine, che non è richiesto che il tirocinio sia stato segnalato preventivamente al competente Ordine professionale. </w:t>
      </w:r>
    </w:p>
    <w:p w14:paraId="2EC4BA43" w14:textId="77777777" w:rsidR="00DF6470" w:rsidRPr="00DF6470" w:rsidRDefault="00DF6470" w:rsidP="00DF6470">
      <w:pPr>
        <w:pStyle w:val="NormaleWeb"/>
        <w:shd w:val="clear" w:color="auto" w:fill="FFFFFF"/>
        <w:jc w:val="both"/>
        <w:rPr>
          <w:rStyle w:val="contentpasted0"/>
          <w:rFonts w:ascii="Arial" w:hAnsi="Arial" w:cs="Arial"/>
        </w:rPr>
      </w:pPr>
      <w:r w:rsidRPr="00DF6470">
        <w:rPr>
          <w:rStyle w:val="contentpasted0"/>
          <w:rFonts w:ascii="Arial" w:hAnsi="Arial" w:cs="Arial"/>
        </w:rPr>
        <w:t xml:space="preserve"> </w:t>
      </w:r>
    </w:p>
    <w:p w14:paraId="4C2A60C0" w14:textId="77777777" w:rsidR="00DF6470" w:rsidRPr="00DF6470" w:rsidRDefault="00DF6470" w:rsidP="00DF6470">
      <w:pPr>
        <w:pStyle w:val="NormaleWeb"/>
        <w:shd w:val="clear" w:color="auto" w:fill="FFFFFF"/>
        <w:jc w:val="both"/>
        <w:rPr>
          <w:rStyle w:val="contentpasted0"/>
          <w:rFonts w:ascii="Arial" w:hAnsi="Arial" w:cs="Arial"/>
        </w:rPr>
      </w:pPr>
      <w:r w:rsidRPr="00DF6470">
        <w:rPr>
          <w:rStyle w:val="contentpasted0"/>
          <w:rFonts w:ascii="Arial" w:hAnsi="Arial" w:cs="Arial"/>
        </w:rPr>
        <w:t xml:space="preserve">Con riferimento alla FAQ n. 2, il Ministero torna a precisare come l’art. 4, comma 5, lett. c) del D.M. n. 202/2014 – richiamato dall’art. 356, comma 2, CCII, richieda: lo “svolgimento presso uno o più organismi, curatori fallimentari, commissari giudiziali, professionisti indipendenti ai sensi del regio decreto 16 marzo 1942, n. 267, professionisti delegati per le operazioni di vendita nelle procedure esecutive immobiliari ovvero nominati per svolgere i compiti e le funzioni dell'organismo o del liquidatore a norma dell'articolo 15 della legge, di un periodo di tirocinio, anche in concomitanza con la partecipazione ai corsi di cui alla lettera b), di durata non inferiore a mesi sei che abbia consentito l'acquisizione di competenze mediante la partecipazione alle fasi di elaborazione ed attestazione di accordi e piani omologati di composizione della crisi da sovraindebitamento, di accordi omologati di ristrutturazione dei debiti, di piani di concordato preventivo e di proposte di concordato fallimentare omologati, di verifica dei crediti e di accertamento del passivo, di amministrazione e di liquidazione dei beni”. </w:t>
      </w:r>
    </w:p>
    <w:p w14:paraId="10CE7960" w14:textId="77777777" w:rsidR="00DF6470" w:rsidRPr="00DF6470" w:rsidRDefault="00DF6470" w:rsidP="00DF6470">
      <w:pPr>
        <w:pStyle w:val="NormaleWeb"/>
        <w:shd w:val="clear" w:color="auto" w:fill="FFFFFF"/>
        <w:jc w:val="both"/>
        <w:rPr>
          <w:rStyle w:val="contentpasted0"/>
          <w:rFonts w:ascii="Arial" w:hAnsi="Arial" w:cs="Arial"/>
        </w:rPr>
      </w:pPr>
      <w:r w:rsidRPr="00DF6470">
        <w:rPr>
          <w:rStyle w:val="contentpasted0"/>
          <w:rFonts w:ascii="Arial" w:hAnsi="Arial" w:cs="Arial"/>
        </w:rPr>
        <w:t xml:space="preserve"> </w:t>
      </w:r>
    </w:p>
    <w:p w14:paraId="5C130043" w14:textId="77777777" w:rsidR="00DF6470" w:rsidRPr="00DF6470" w:rsidRDefault="00DF6470" w:rsidP="00DF6470">
      <w:pPr>
        <w:pStyle w:val="NormaleWeb"/>
        <w:shd w:val="clear" w:color="auto" w:fill="FFFFFF"/>
        <w:jc w:val="both"/>
        <w:rPr>
          <w:rStyle w:val="contentpasted0"/>
          <w:rFonts w:ascii="Arial" w:hAnsi="Arial" w:cs="Arial"/>
        </w:rPr>
      </w:pPr>
      <w:r w:rsidRPr="00DF6470">
        <w:rPr>
          <w:rStyle w:val="contentpasted0"/>
          <w:rFonts w:ascii="Arial" w:hAnsi="Arial" w:cs="Arial"/>
        </w:rPr>
        <w:t>Il Ministero chiarisce poi che il tirocinio: a) deve avere durata non inferiore a 6 mesi complessivi, eventualmente raggiunti sommando i periodi di tirocinio - non concomitanti - svolti presso diversi soggetti anche in modo non continuativo; b) deve essere svolto presso uno o più organismi, curatori fallimentari, commissari giudiziali, professionisti indipendenti, professionisti delegati per le operazioni di vendita nelle procedure esecutive immobiliari ovvero nominati per svolgere i compiti e le funzioni dell'organismo o del liquidatore, senza che costoro a loro volta debbano aver frequentato corsi di formazione,</w:t>
      </w:r>
    </w:p>
    <w:p w14:paraId="5FFDE081" w14:textId="77777777" w:rsidR="00DF6470" w:rsidRPr="00DF6470" w:rsidRDefault="00DF6470" w:rsidP="00DF6470">
      <w:pPr>
        <w:pStyle w:val="NormaleWeb"/>
        <w:shd w:val="clear" w:color="auto" w:fill="FFFFFF"/>
        <w:jc w:val="both"/>
        <w:rPr>
          <w:rStyle w:val="contentpasted0"/>
          <w:rFonts w:ascii="Arial" w:hAnsi="Arial" w:cs="Arial"/>
        </w:rPr>
      </w:pPr>
      <w:r w:rsidRPr="00DF6470">
        <w:rPr>
          <w:rStyle w:val="contentpasted0"/>
          <w:rFonts w:ascii="Arial" w:hAnsi="Arial" w:cs="Arial"/>
        </w:rPr>
        <w:t>svolto il tirocinio o vantino il requisito alternativo previsto per il primo popolamento;</w:t>
      </w:r>
    </w:p>
    <w:p w14:paraId="299AB0B9" w14:textId="77777777" w:rsidR="00DF6470" w:rsidRPr="00DF6470" w:rsidRDefault="00DF6470" w:rsidP="00DF6470">
      <w:pPr>
        <w:pStyle w:val="NormaleWeb"/>
        <w:shd w:val="clear" w:color="auto" w:fill="FFFFFF"/>
        <w:jc w:val="both"/>
        <w:rPr>
          <w:rStyle w:val="contentpasted0"/>
          <w:rFonts w:ascii="Arial" w:hAnsi="Arial" w:cs="Arial"/>
        </w:rPr>
      </w:pPr>
      <w:r w:rsidRPr="00DF6470">
        <w:rPr>
          <w:rStyle w:val="contentpasted0"/>
          <w:rFonts w:ascii="Arial" w:hAnsi="Arial" w:cs="Arial"/>
        </w:rPr>
        <w:t>c) deve consistere nella partecipazione alle fasi di elaborazione ed attestazione di accordi e piani omologati di composizione della crisi da sovraindebitamento, di accordi omologati di ristrutturazione dei debiti, di piani di concordato preventivo e di proposte di concordato fallimentare omologati, di verifica dei crediti e di accertamento del passivo, di amministrazione e di liquidazione dei beni; d) deve consentire l’acquisizione delle relative specifiche competenze.</w:t>
      </w:r>
    </w:p>
    <w:p w14:paraId="4D60E12C" w14:textId="77777777" w:rsidR="00DF6470" w:rsidRPr="00DF6470" w:rsidRDefault="00DF6470" w:rsidP="00DF6470">
      <w:pPr>
        <w:pStyle w:val="NormaleWeb"/>
        <w:shd w:val="clear" w:color="auto" w:fill="FFFFFF"/>
        <w:jc w:val="both"/>
        <w:rPr>
          <w:rStyle w:val="contentpasted0"/>
          <w:rFonts w:ascii="Arial" w:hAnsi="Arial" w:cs="Arial"/>
        </w:rPr>
      </w:pPr>
    </w:p>
    <w:p w14:paraId="18AB2D2D" w14:textId="77777777" w:rsidR="00DF6470" w:rsidRPr="00DF6470" w:rsidRDefault="00DF6470" w:rsidP="00DF6470">
      <w:pPr>
        <w:pStyle w:val="NormaleWeb"/>
        <w:shd w:val="clear" w:color="auto" w:fill="FFFFFF"/>
        <w:jc w:val="both"/>
        <w:rPr>
          <w:rStyle w:val="contentpasted0"/>
          <w:rFonts w:ascii="Arial" w:hAnsi="Arial" w:cs="Arial"/>
        </w:rPr>
      </w:pPr>
      <w:r w:rsidRPr="00DF6470">
        <w:rPr>
          <w:rStyle w:val="contentpasted0"/>
          <w:rFonts w:ascii="Arial" w:hAnsi="Arial" w:cs="Arial"/>
        </w:rPr>
        <w:t xml:space="preserve">“Colmando le lacune della normativa – sottolinea de Nuccio - il Ministero precisa che il tirocinio può essere svolto anche in concomitanza con altre attività – aspetto di fondamentale importanza per chi è professionista e impegnato a svolgere la propria attività professionale tutti i giorni - e che, in caso sia svolto presso un commissario giudiziale - la cui specifica attività non è espressamente richiamata dall’articolo 4, comma 5, lett. c), D.M. n. 202/2014 -, l’interessato deve aver partecipato all’attività di vigilanza da questi espletata su una o più determinate procedure”. </w:t>
      </w:r>
    </w:p>
    <w:p w14:paraId="79F0E92B" w14:textId="77777777" w:rsidR="00DF6470" w:rsidRPr="00DF6470" w:rsidRDefault="00DF6470" w:rsidP="00DF6470">
      <w:pPr>
        <w:pStyle w:val="NormaleWeb"/>
        <w:shd w:val="clear" w:color="auto" w:fill="FFFFFF"/>
        <w:jc w:val="center"/>
        <w:rPr>
          <w:rStyle w:val="contentpasted0"/>
          <w:rFonts w:ascii="Arial" w:hAnsi="Arial" w:cs="Arial"/>
          <w:b/>
          <w:bCs/>
          <w:u w:val="single"/>
        </w:rPr>
      </w:pPr>
      <w:r w:rsidRPr="00DF6470">
        <w:rPr>
          <w:rStyle w:val="contentpasted0"/>
          <w:rFonts w:ascii="Arial" w:hAnsi="Arial" w:cs="Arial"/>
          <w:b/>
          <w:bCs/>
          <w:u w:val="single"/>
        </w:rPr>
        <w:t xml:space="preserve"> </w:t>
      </w:r>
    </w:p>
    <w:p w14:paraId="0BC8819E" w14:textId="77777777" w:rsidR="00FE1EDF" w:rsidRPr="00E50ECE" w:rsidRDefault="00FE1EDF" w:rsidP="00DF6470">
      <w:pPr>
        <w:pStyle w:val="NormaleWeb"/>
        <w:shd w:val="clear" w:color="auto" w:fill="FFFFFF"/>
        <w:jc w:val="center"/>
        <w:rPr>
          <w:rFonts w:ascii="Arial" w:hAnsi="Arial" w:cs="Arial"/>
        </w:rPr>
      </w:pPr>
    </w:p>
    <w:sectPr w:rsidR="00FE1EDF" w:rsidRPr="00E50ECE">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2E509" w14:textId="77777777" w:rsidR="00C90AEA" w:rsidRDefault="00C90AEA" w:rsidP="0078332C">
      <w:r>
        <w:separator/>
      </w:r>
    </w:p>
  </w:endnote>
  <w:endnote w:type="continuationSeparator" w:id="0">
    <w:p w14:paraId="66511277" w14:textId="77777777" w:rsidR="00C90AEA" w:rsidRDefault="00C90AEA" w:rsidP="0078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ewAster">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FEDBD" w14:textId="77777777" w:rsidR="00C90AEA" w:rsidRDefault="00C90AEA" w:rsidP="0078332C">
      <w:r>
        <w:separator/>
      </w:r>
    </w:p>
  </w:footnote>
  <w:footnote w:type="continuationSeparator" w:id="0">
    <w:p w14:paraId="6AC6DF82" w14:textId="77777777" w:rsidR="00C90AEA" w:rsidRDefault="00C90AEA" w:rsidP="00783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5949D" w14:textId="298E1543" w:rsidR="0078332C" w:rsidRPr="005816F1" w:rsidRDefault="00C66852" w:rsidP="00C66852">
    <w:pPr>
      <w:pStyle w:val="Intestazione"/>
      <w:tabs>
        <w:tab w:val="clear" w:pos="4819"/>
        <w:tab w:val="clear" w:pos="9638"/>
        <w:tab w:val="left" w:pos="1605"/>
        <w:tab w:val="left" w:pos="2745"/>
      </w:tabs>
      <w:jc w:val="center"/>
      <w:rPr>
        <w:sz w:val="24"/>
        <w:szCs w:val="24"/>
      </w:rPr>
    </w:pPr>
    <w:r>
      <w:rPr>
        <w:noProof/>
      </w:rPr>
      <w:drawing>
        <wp:inline distT="0" distB="0" distL="0" distR="0" wp14:anchorId="4AD27CA3" wp14:editId="259CC490">
          <wp:extent cx="2494036" cy="847159"/>
          <wp:effectExtent l="0" t="0" r="0" b="0"/>
          <wp:docPr id="1" name="Immagine 1" descr="CNDC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DCE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8764" cy="8589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4"/>
    <w:lvl w:ilvl="0">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1" w15:restartNumberingAfterBreak="0">
    <w:nsid w:val="07562C92"/>
    <w:multiLevelType w:val="hybridMultilevel"/>
    <w:tmpl w:val="52B0BAC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F329E0"/>
    <w:multiLevelType w:val="multilevel"/>
    <w:tmpl w:val="75D0080A"/>
    <w:styleLink w:val="WWNum7"/>
    <w:lvl w:ilvl="0">
      <w:numFmt w:val="bullet"/>
      <w:lvlText w:val="-"/>
      <w:lvlJc w:val="left"/>
      <w:pPr>
        <w:ind w:left="1068" w:hanging="360"/>
      </w:pPr>
      <w:rPr>
        <w:rFonts w:ascii="Calibri" w:hAnsi="Calibri"/>
      </w:rPr>
    </w:lvl>
    <w:lvl w:ilvl="1">
      <w:start w:val="1"/>
      <w:numFmt w:val="lowerLetter"/>
      <w:lvlText w:val="%2."/>
      <w:lvlJc w:val="left"/>
      <w:pPr>
        <w:ind w:left="1788" w:hanging="360"/>
      </w:pPr>
      <w:rPr>
        <w:rFonts w:cs="Times New Roman"/>
      </w:rPr>
    </w:lvl>
    <w:lvl w:ilvl="2">
      <w:start w:val="1"/>
      <w:numFmt w:val="lowerRoman"/>
      <w:lvlText w:val="%1.%2.%3."/>
      <w:lvlJc w:val="right"/>
      <w:pPr>
        <w:ind w:left="2508" w:hanging="180"/>
      </w:pPr>
      <w:rPr>
        <w:rFonts w:cs="Times New Roman"/>
      </w:rPr>
    </w:lvl>
    <w:lvl w:ilvl="3">
      <w:start w:val="1"/>
      <w:numFmt w:val="decimal"/>
      <w:lvlText w:val="%1.%2.%3.%4."/>
      <w:lvlJc w:val="left"/>
      <w:pPr>
        <w:ind w:left="3228" w:hanging="360"/>
      </w:pPr>
      <w:rPr>
        <w:rFonts w:cs="Times New Roman"/>
      </w:rPr>
    </w:lvl>
    <w:lvl w:ilvl="4">
      <w:start w:val="1"/>
      <w:numFmt w:val="lowerLetter"/>
      <w:lvlText w:val="%1.%2.%3.%4.%5."/>
      <w:lvlJc w:val="left"/>
      <w:pPr>
        <w:ind w:left="3948" w:hanging="360"/>
      </w:pPr>
      <w:rPr>
        <w:rFonts w:cs="Times New Roman"/>
      </w:rPr>
    </w:lvl>
    <w:lvl w:ilvl="5">
      <w:start w:val="1"/>
      <w:numFmt w:val="lowerRoman"/>
      <w:lvlText w:val="%1.%2.%3.%4.%5.%6."/>
      <w:lvlJc w:val="right"/>
      <w:pPr>
        <w:ind w:left="4668" w:hanging="180"/>
      </w:pPr>
      <w:rPr>
        <w:rFonts w:cs="Times New Roman"/>
      </w:rPr>
    </w:lvl>
    <w:lvl w:ilvl="6">
      <w:start w:val="1"/>
      <w:numFmt w:val="decimal"/>
      <w:lvlText w:val="%1.%2.%3.%4.%5.%6.%7."/>
      <w:lvlJc w:val="left"/>
      <w:pPr>
        <w:ind w:left="5388" w:hanging="360"/>
      </w:pPr>
      <w:rPr>
        <w:rFonts w:cs="Times New Roman"/>
      </w:rPr>
    </w:lvl>
    <w:lvl w:ilvl="7">
      <w:start w:val="1"/>
      <w:numFmt w:val="lowerLetter"/>
      <w:lvlText w:val="%1.%2.%3.%4.%5.%6.%7.%8."/>
      <w:lvlJc w:val="left"/>
      <w:pPr>
        <w:ind w:left="6108" w:hanging="360"/>
      </w:pPr>
      <w:rPr>
        <w:rFonts w:cs="Times New Roman"/>
      </w:rPr>
    </w:lvl>
    <w:lvl w:ilvl="8">
      <w:start w:val="1"/>
      <w:numFmt w:val="lowerRoman"/>
      <w:lvlText w:val="%1.%2.%3.%4.%5.%6.%7.%8.%9."/>
      <w:lvlJc w:val="right"/>
      <w:pPr>
        <w:ind w:left="6828" w:hanging="180"/>
      </w:pPr>
      <w:rPr>
        <w:rFonts w:cs="Times New Roman"/>
      </w:rPr>
    </w:lvl>
  </w:abstractNum>
  <w:abstractNum w:abstractNumId="3" w15:restartNumberingAfterBreak="0">
    <w:nsid w:val="23756C62"/>
    <w:multiLevelType w:val="multilevel"/>
    <w:tmpl w:val="5A2478A8"/>
    <w:styleLink w:val="WWNum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 w15:restartNumberingAfterBreak="0">
    <w:nsid w:val="291120E7"/>
    <w:multiLevelType w:val="hybridMultilevel"/>
    <w:tmpl w:val="31B2E70E"/>
    <w:lvl w:ilvl="0" w:tplc="FD24ECFC">
      <w:start w:val="96"/>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9DF7067"/>
    <w:multiLevelType w:val="hybridMultilevel"/>
    <w:tmpl w:val="274263EC"/>
    <w:lvl w:ilvl="0" w:tplc="F71EE544">
      <w:start w:val="1"/>
      <w:numFmt w:val="decimal"/>
      <w:lvlText w:val="%1."/>
      <w:lvlJc w:val="left"/>
      <w:pPr>
        <w:ind w:left="927" w:hanging="360"/>
      </w:pPr>
      <w:rPr>
        <w:rFonts w:hint="default"/>
        <w:b/>
      </w:rPr>
    </w:lvl>
    <w:lvl w:ilvl="1" w:tplc="AE3E0C20">
      <w:start w:val="1"/>
      <w:numFmt w:val="lowerLetter"/>
      <w:lvlText w:val="%2."/>
      <w:lvlJc w:val="left"/>
      <w:pPr>
        <w:ind w:left="1647" w:hanging="360"/>
      </w:pPr>
      <w:rPr>
        <w:b/>
      </w:r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6" w15:restartNumberingAfterBreak="0">
    <w:nsid w:val="409B3F5A"/>
    <w:multiLevelType w:val="hybridMultilevel"/>
    <w:tmpl w:val="C91E40F6"/>
    <w:lvl w:ilvl="0" w:tplc="D4708772">
      <w:start w:val="1"/>
      <w:numFmt w:val="lowerLetter"/>
      <w:lvlText w:val="%1."/>
      <w:lvlJc w:val="left"/>
      <w:pPr>
        <w:ind w:left="1214" w:hanging="360"/>
      </w:pPr>
      <w:rPr>
        <w:rFonts w:hint="default"/>
      </w:rPr>
    </w:lvl>
    <w:lvl w:ilvl="1" w:tplc="04100019" w:tentative="1">
      <w:start w:val="1"/>
      <w:numFmt w:val="lowerLetter"/>
      <w:lvlText w:val="%2."/>
      <w:lvlJc w:val="left"/>
      <w:pPr>
        <w:ind w:left="1934" w:hanging="360"/>
      </w:pPr>
    </w:lvl>
    <w:lvl w:ilvl="2" w:tplc="0410001B" w:tentative="1">
      <w:start w:val="1"/>
      <w:numFmt w:val="lowerRoman"/>
      <w:lvlText w:val="%3."/>
      <w:lvlJc w:val="right"/>
      <w:pPr>
        <w:ind w:left="2654" w:hanging="180"/>
      </w:pPr>
    </w:lvl>
    <w:lvl w:ilvl="3" w:tplc="0410000F" w:tentative="1">
      <w:start w:val="1"/>
      <w:numFmt w:val="decimal"/>
      <w:lvlText w:val="%4."/>
      <w:lvlJc w:val="left"/>
      <w:pPr>
        <w:ind w:left="3374" w:hanging="360"/>
      </w:pPr>
    </w:lvl>
    <w:lvl w:ilvl="4" w:tplc="04100019" w:tentative="1">
      <w:start w:val="1"/>
      <w:numFmt w:val="lowerLetter"/>
      <w:lvlText w:val="%5."/>
      <w:lvlJc w:val="left"/>
      <w:pPr>
        <w:ind w:left="4094" w:hanging="360"/>
      </w:pPr>
    </w:lvl>
    <w:lvl w:ilvl="5" w:tplc="0410001B" w:tentative="1">
      <w:start w:val="1"/>
      <w:numFmt w:val="lowerRoman"/>
      <w:lvlText w:val="%6."/>
      <w:lvlJc w:val="right"/>
      <w:pPr>
        <w:ind w:left="4814" w:hanging="180"/>
      </w:pPr>
    </w:lvl>
    <w:lvl w:ilvl="6" w:tplc="0410000F" w:tentative="1">
      <w:start w:val="1"/>
      <w:numFmt w:val="decimal"/>
      <w:lvlText w:val="%7."/>
      <w:lvlJc w:val="left"/>
      <w:pPr>
        <w:ind w:left="5534" w:hanging="360"/>
      </w:pPr>
    </w:lvl>
    <w:lvl w:ilvl="7" w:tplc="04100019" w:tentative="1">
      <w:start w:val="1"/>
      <w:numFmt w:val="lowerLetter"/>
      <w:lvlText w:val="%8."/>
      <w:lvlJc w:val="left"/>
      <w:pPr>
        <w:ind w:left="6254" w:hanging="360"/>
      </w:pPr>
    </w:lvl>
    <w:lvl w:ilvl="8" w:tplc="0410001B" w:tentative="1">
      <w:start w:val="1"/>
      <w:numFmt w:val="lowerRoman"/>
      <w:lvlText w:val="%9."/>
      <w:lvlJc w:val="right"/>
      <w:pPr>
        <w:ind w:left="6974" w:hanging="180"/>
      </w:pPr>
    </w:lvl>
  </w:abstractNum>
  <w:abstractNum w:abstractNumId="7" w15:restartNumberingAfterBreak="0">
    <w:nsid w:val="43932634"/>
    <w:multiLevelType w:val="hybridMultilevel"/>
    <w:tmpl w:val="83FA818C"/>
    <w:lvl w:ilvl="0" w:tplc="923A46E0">
      <w:start w:val="2"/>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9D81EEB"/>
    <w:multiLevelType w:val="multilevel"/>
    <w:tmpl w:val="B9662D06"/>
    <w:styleLink w:val="WWNum3"/>
    <w:lvl w:ilvl="0">
      <w:start w:val="1"/>
      <w:numFmt w:val="lowerLetter"/>
      <w:lvlText w:val="%1)"/>
      <w:lvlJc w:val="left"/>
      <w:pPr>
        <w:ind w:left="720" w:hanging="360"/>
      </w:pPr>
      <w:rPr>
        <w:rFonts w:cs="Times New Roman"/>
      </w:rPr>
    </w:lvl>
    <w:lvl w:ilvl="1">
      <w:numFmt w:val="bullet"/>
      <w:lvlText w:val="-"/>
      <w:lvlJc w:val="left"/>
      <w:pPr>
        <w:ind w:left="1440" w:hanging="360"/>
      </w:pPr>
      <w:rPr>
        <w:rFonts w:ascii="Calibri" w:hAnsi="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4BA82D03"/>
    <w:multiLevelType w:val="hybridMultilevel"/>
    <w:tmpl w:val="DA6262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CFA613C"/>
    <w:multiLevelType w:val="multilevel"/>
    <w:tmpl w:val="0A76B834"/>
    <w:lvl w:ilvl="0">
      <w:start w:val="1"/>
      <w:numFmt w:val="decimal"/>
      <w:lvlText w:val="%1."/>
      <w:lvlJc w:val="left"/>
      <w:pPr>
        <w:ind w:left="786" w:hanging="360"/>
      </w:pPr>
      <w:rPr>
        <w:rFonts w:hint="default"/>
        <w:b/>
        <w:bCs/>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1" w15:restartNumberingAfterBreak="0">
    <w:nsid w:val="56942F53"/>
    <w:multiLevelType w:val="hybridMultilevel"/>
    <w:tmpl w:val="4DC28F2A"/>
    <w:lvl w:ilvl="0" w:tplc="46802F70">
      <w:start w:val="2"/>
      <w:numFmt w:val="bullet"/>
      <w:lvlText w:val="-"/>
      <w:lvlJc w:val="left"/>
      <w:pPr>
        <w:ind w:left="644" w:hanging="360"/>
      </w:pPr>
      <w:rPr>
        <w:rFonts w:ascii="Cambria" w:eastAsia="Times New Roman" w:hAnsi="Cambria" w:cs="Times New Roman" w:hint="default"/>
      </w:rPr>
    </w:lvl>
    <w:lvl w:ilvl="1" w:tplc="04100003">
      <w:start w:val="1"/>
      <w:numFmt w:val="bullet"/>
      <w:lvlText w:val="o"/>
      <w:lvlJc w:val="left"/>
      <w:pPr>
        <w:ind w:left="1364" w:hanging="360"/>
      </w:pPr>
      <w:rPr>
        <w:rFonts w:ascii="Courier New" w:hAnsi="Courier New" w:cs="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2" w15:restartNumberingAfterBreak="0">
    <w:nsid w:val="59F72BD3"/>
    <w:multiLevelType w:val="hybridMultilevel"/>
    <w:tmpl w:val="B13E2D56"/>
    <w:lvl w:ilvl="0" w:tplc="51AA4DB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8DB5902"/>
    <w:multiLevelType w:val="hybridMultilevel"/>
    <w:tmpl w:val="CD42E2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98B47FD"/>
    <w:multiLevelType w:val="hybridMultilevel"/>
    <w:tmpl w:val="A54823A4"/>
    <w:lvl w:ilvl="0" w:tplc="3FDADCFE">
      <w:start w:val="1"/>
      <w:numFmt w:val="lowerLetter"/>
      <w:lvlText w:val="%1)"/>
      <w:lvlJc w:val="left"/>
      <w:pPr>
        <w:tabs>
          <w:tab w:val="num" w:pos="2530"/>
        </w:tabs>
        <w:ind w:left="2530" w:hanging="360"/>
      </w:pPr>
      <w:rPr>
        <w:rFonts w:hint="default"/>
        <w:i/>
      </w:rPr>
    </w:lvl>
    <w:lvl w:ilvl="1" w:tplc="04100019" w:tentative="1">
      <w:start w:val="1"/>
      <w:numFmt w:val="lowerLetter"/>
      <w:lvlText w:val="%2."/>
      <w:lvlJc w:val="left"/>
      <w:pPr>
        <w:tabs>
          <w:tab w:val="num" w:pos="3250"/>
        </w:tabs>
        <w:ind w:left="3250" w:hanging="360"/>
      </w:pPr>
    </w:lvl>
    <w:lvl w:ilvl="2" w:tplc="0410001B" w:tentative="1">
      <w:start w:val="1"/>
      <w:numFmt w:val="lowerRoman"/>
      <w:lvlText w:val="%3."/>
      <w:lvlJc w:val="right"/>
      <w:pPr>
        <w:tabs>
          <w:tab w:val="num" w:pos="3970"/>
        </w:tabs>
        <w:ind w:left="3970" w:hanging="180"/>
      </w:pPr>
    </w:lvl>
    <w:lvl w:ilvl="3" w:tplc="0410000F" w:tentative="1">
      <w:start w:val="1"/>
      <w:numFmt w:val="decimal"/>
      <w:lvlText w:val="%4."/>
      <w:lvlJc w:val="left"/>
      <w:pPr>
        <w:tabs>
          <w:tab w:val="num" w:pos="4690"/>
        </w:tabs>
        <w:ind w:left="4690" w:hanging="360"/>
      </w:pPr>
    </w:lvl>
    <w:lvl w:ilvl="4" w:tplc="04100019" w:tentative="1">
      <w:start w:val="1"/>
      <w:numFmt w:val="lowerLetter"/>
      <w:lvlText w:val="%5."/>
      <w:lvlJc w:val="left"/>
      <w:pPr>
        <w:tabs>
          <w:tab w:val="num" w:pos="5410"/>
        </w:tabs>
        <w:ind w:left="5410" w:hanging="360"/>
      </w:pPr>
    </w:lvl>
    <w:lvl w:ilvl="5" w:tplc="0410001B" w:tentative="1">
      <w:start w:val="1"/>
      <w:numFmt w:val="lowerRoman"/>
      <w:lvlText w:val="%6."/>
      <w:lvlJc w:val="right"/>
      <w:pPr>
        <w:tabs>
          <w:tab w:val="num" w:pos="6130"/>
        </w:tabs>
        <w:ind w:left="6130" w:hanging="180"/>
      </w:pPr>
    </w:lvl>
    <w:lvl w:ilvl="6" w:tplc="0410000F" w:tentative="1">
      <w:start w:val="1"/>
      <w:numFmt w:val="decimal"/>
      <w:lvlText w:val="%7."/>
      <w:lvlJc w:val="left"/>
      <w:pPr>
        <w:tabs>
          <w:tab w:val="num" w:pos="6850"/>
        </w:tabs>
        <w:ind w:left="6850" w:hanging="360"/>
      </w:pPr>
    </w:lvl>
    <w:lvl w:ilvl="7" w:tplc="04100019" w:tentative="1">
      <w:start w:val="1"/>
      <w:numFmt w:val="lowerLetter"/>
      <w:lvlText w:val="%8."/>
      <w:lvlJc w:val="left"/>
      <w:pPr>
        <w:tabs>
          <w:tab w:val="num" w:pos="7570"/>
        </w:tabs>
        <w:ind w:left="7570" w:hanging="360"/>
      </w:pPr>
    </w:lvl>
    <w:lvl w:ilvl="8" w:tplc="0410001B" w:tentative="1">
      <w:start w:val="1"/>
      <w:numFmt w:val="lowerRoman"/>
      <w:lvlText w:val="%9."/>
      <w:lvlJc w:val="right"/>
      <w:pPr>
        <w:tabs>
          <w:tab w:val="num" w:pos="8290"/>
        </w:tabs>
        <w:ind w:left="8290" w:hanging="180"/>
      </w:pPr>
    </w:lvl>
  </w:abstractNum>
  <w:abstractNum w:abstractNumId="15" w15:restartNumberingAfterBreak="0">
    <w:nsid w:val="6DA81D26"/>
    <w:multiLevelType w:val="multilevel"/>
    <w:tmpl w:val="E48081E8"/>
    <w:styleLink w:val="WWNum8"/>
    <w:lvl w:ilvl="0">
      <w:numFmt w:val="bullet"/>
      <w:lvlText w:val="-"/>
      <w:lvlJc w:val="left"/>
      <w:pPr>
        <w:ind w:left="1068" w:hanging="360"/>
      </w:pPr>
      <w:rPr>
        <w:rFonts w:ascii="Calibri" w:hAnsi="Calibri"/>
      </w:rPr>
    </w:lvl>
    <w:lvl w:ilvl="1">
      <w:start w:val="1"/>
      <w:numFmt w:val="lowerLetter"/>
      <w:lvlText w:val="%2."/>
      <w:lvlJc w:val="left"/>
      <w:pPr>
        <w:ind w:left="1788" w:hanging="360"/>
      </w:pPr>
      <w:rPr>
        <w:rFonts w:cs="Times New Roman"/>
      </w:rPr>
    </w:lvl>
    <w:lvl w:ilvl="2">
      <w:start w:val="1"/>
      <w:numFmt w:val="lowerRoman"/>
      <w:lvlText w:val="%1.%2.%3."/>
      <w:lvlJc w:val="right"/>
      <w:pPr>
        <w:ind w:left="2508" w:hanging="180"/>
      </w:pPr>
      <w:rPr>
        <w:rFonts w:cs="Times New Roman"/>
      </w:rPr>
    </w:lvl>
    <w:lvl w:ilvl="3">
      <w:start w:val="1"/>
      <w:numFmt w:val="decimal"/>
      <w:lvlText w:val="%1.%2.%3.%4."/>
      <w:lvlJc w:val="left"/>
      <w:pPr>
        <w:ind w:left="3228" w:hanging="360"/>
      </w:pPr>
      <w:rPr>
        <w:rFonts w:cs="Times New Roman"/>
      </w:rPr>
    </w:lvl>
    <w:lvl w:ilvl="4">
      <w:start w:val="1"/>
      <w:numFmt w:val="lowerLetter"/>
      <w:lvlText w:val="%1.%2.%3.%4.%5."/>
      <w:lvlJc w:val="left"/>
      <w:pPr>
        <w:ind w:left="3948" w:hanging="360"/>
      </w:pPr>
      <w:rPr>
        <w:rFonts w:cs="Times New Roman"/>
      </w:rPr>
    </w:lvl>
    <w:lvl w:ilvl="5">
      <w:start w:val="1"/>
      <w:numFmt w:val="lowerRoman"/>
      <w:lvlText w:val="%1.%2.%3.%4.%5.%6."/>
      <w:lvlJc w:val="right"/>
      <w:pPr>
        <w:ind w:left="4668" w:hanging="180"/>
      </w:pPr>
      <w:rPr>
        <w:rFonts w:cs="Times New Roman"/>
      </w:rPr>
    </w:lvl>
    <w:lvl w:ilvl="6">
      <w:start w:val="1"/>
      <w:numFmt w:val="decimal"/>
      <w:lvlText w:val="%1.%2.%3.%4.%5.%6.%7."/>
      <w:lvlJc w:val="left"/>
      <w:pPr>
        <w:ind w:left="5388" w:hanging="360"/>
      </w:pPr>
      <w:rPr>
        <w:rFonts w:cs="Times New Roman"/>
      </w:rPr>
    </w:lvl>
    <w:lvl w:ilvl="7">
      <w:start w:val="1"/>
      <w:numFmt w:val="lowerLetter"/>
      <w:lvlText w:val="%1.%2.%3.%4.%5.%6.%7.%8."/>
      <w:lvlJc w:val="left"/>
      <w:pPr>
        <w:ind w:left="6108" w:hanging="360"/>
      </w:pPr>
      <w:rPr>
        <w:rFonts w:cs="Times New Roman"/>
      </w:rPr>
    </w:lvl>
    <w:lvl w:ilvl="8">
      <w:start w:val="1"/>
      <w:numFmt w:val="lowerRoman"/>
      <w:lvlText w:val="%1.%2.%3.%4.%5.%6.%7.%8.%9."/>
      <w:lvlJc w:val="right"/>
      <w:pPr>
        <w:ind w:left="6828" w:hanging="180"/>
      </w:pPr>
      <w:rPr>
        <w:rFonts w:cs="Times New Roman"/>
      </w:rPr>
    </w:lvl>
  </w:abstractNum>
  <w:abstractNum w:abstractNumId="16" w15:restartNumberingAfterBreak="0">
    <w:nsid w:val="791A38FE"/>
    <w:multiLevelType w:val="hybridMultilevel"/>
    <w:tmpl w:val="3496D52C"/>
    <w:lvl w:ilvl="0" w:tplc="9D4CEE78">
      <w:start w:val="1"/>
      <w:numFmt w:val="lowerLetter"/>
      <w:lvlText w:val="%1)"/>
      <w:lvlJc w:val="left"/>
      <w:pPr>
        <w:ind w:left="1214" w:hanging="360"/>
      </w:pPr>
      <w:rPr>
        <w:rFonts w:hint="default"/>
      </w:rPr>
    </w:lvl>
    <w:lvl w:ilvl="1" w:tplc="04100019">
      <w:start w:val="1"/>
      <w:numFmt w:val="lowerLetter"/>
      <w:lvlText w:val="%2."/>
      <w:lvlJc w:val="left"/>
      <w:pPr>
        <w:ind w:left="1934" w:hanging="360"/>
      </w:pPr>
    </w:lvl>
    <w:lvl w:ilvl="2" w:tplc="0410001B">
      <w:start w:val="1"/>
      <w:numFmt w:val="lowerRoman"/>
      <w:lvlText w:val="%3."/>
      <w:lvlJc w:val="right"/>
      <w:pPr>
        <w:ind w:left="2654" w:hanging="180"/>
      </w:pPr>
    </w:lvl>
    <w:lvl w:ilvl="3" w:tplc="0410000F">
      <w:start w:val="1"/>
      <w:numFmt w:val="decimal"/>
      <w:lvlText w:val="%4."/>
      <w:lvlJc w:val="left"/>
      <w:pPr>
        <w:ind w:left="3374" w:hanging="360"/>
      </w:pPr>
    </w:lvl>
    <w:lvl w:ilvl="4" w:tplc="04100019" w:tentative="1">
      <w:start w:val="1"/>
      <w:numFmt w:val="lowerLetter"/>
      <w:lvlText w:val="%5."/>
      <w:lvlJc w:val="left"/>
      <w:pPr>
        <w:ind w:left="4094" w:hanging="360"/>
      </w:pPr>
    </w:lvl>
    <w:lvl w:ilvl="5" w:tplc="0410001B" w:tentative="1">
      <w:start w:val="1"/>
      <w:numFmt w:val="lowerRoman"/>
      <w:lvlText w:val="%6."/>
      <w:lvlJc w:val="right"/>
      <w:pPr>
        <w:ind w:left="4814" w:hanging="180"/>
      </w:pPr>
    </w:lvl>
    <w:lvl w:ilvl="6" w:tplc="0410000F" w:tentative="1">
      <w:start w:val="1"/>
      <w:numFmt w:val="decimal"/>
      <w:lvlText w:val="%7."/>
      <w:lvlJc w:val="left"/>
      <w:pPr>
        <w:ind w:left="5534" w:hanging="360"/>
      </w:pPr>
    </w:lvl>
    <w:lvl w:ilvl="7" w:tplc="04100019" w:tentative="1">
      <w:start w:val="1"/>
      <w:numFmt w:val="lowerLetter"/>
      <w:lvlText w:val="%8."/>
      <w:lvlJc w:val="left"/>
      <w:pPr>
        <w:ind w:left="6254" w:hanging="360"/>
      </w:pPr>
    </w:lvl>
    <w:lvl w:ilvl="8" w:tplc="0410001B" w:tentative="1">
      <w:start w:val="1"/>
      <w:numFmt w:val="lowerRoman"/>
      <w:lvlText w:val="%9."/>
      <w:lvlJc w:val="right"/>
      <w:pPr>
        <w:ind w:left="6974" w:hanging="180"/>
      </w:pPr>
    </w:lvl>
  </w:abstractNum>
  <w:num w:numId="1" w16cid:durableId="1047030527">
    <w:abstractNumId w:val="9"/>
  </w:num>
  <w:num w:numId="2" w16cid:durableId="112091104">
    <w:abstractNumId w:val="5"/>
  </w:num>
  <w:num w:numId="3" w16cid:durableId="2121800646">
    <w:abstractNumId w:val="11"/>
  </w:num>
  <w:num w:numId="4" w16cid:durableId="1430127194">
    <w:abstractNumId w:val="6"/>
  </w:num>
  <w:num w:numId="5" w16cid:durableId="1458139811">
    <w:abstractNumId w:val="16"/>
  </w:num>
  <w:num w:numId="6" w16cid:durableId="1552307431">
    <w:abstractNumId w:val="4"/>
  </w:num>
  <w:num w:numId="7" w16cid:durableId="2118254892">
    <w:abstractNumId w:val="0"/>
  </w:num>
  <w:num w:numId="8" w16cid:durableId="337586795">
    <w:abstractNumId w:val="14"/>
  </w:num>
  <w:num w:numId="9" w16cid:durableId="724187180">
    <w:abstractNumId w:val="7"/>
  </w:num>
  <w:num w:numId="10" w16cid:durableId="464616951">
    <w:abstractNumId w:val="7"/>
  </w:num>
  <w:num w:numId="11" w16cid:durableId="1341741122">
    <w:abstractNumId w:val="8"/>
  </w:num>
  <w:num w:numId="12" w16cid:durableId="1192690509">
    <w:abstractNumId w:val="2"/>
  </w:num>
  <w:num w:numId="13" w16cid:durableId="773549509">
    <w:abstractNumId w:val="15"/>
  </w:num>
  <w:num w:numId="14" w16cid:durableId="1145196077">
    <w:abstractNumId w:val="3"/>
  </w:num>
  <w:num w:numId="15" w16cid:durableId="1425422732">
    <w:abstractNumId w:val="8"/>
    <w:lvlOverride w:ilvl="0">
      <w:startOverride w:val="1"/>
    </w:lvlOverride>
  </w:num>
  <w:num w:numId="16" w16cid:durableId="1574118714">
    <w:abstractNumId w:val="3"/>
    <w:lvlOverride w:ilvl="0">
      <w:startOverride w:val="1"/>
    </w:lvlOverride>
  </w:num>
  <w:num w:numId="17" w16cid:durableId="2003309243">
    <w:abstractNumId w:val="1"/>
  </w:num>
  <w:num w:numId="18" w16cid:durableId="19977610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551300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028254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3988563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210616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52431070">
    <w:abstractNumId w:val="8"/>
    <w:lvlOverride w:ilvl="0">
      <w:startOverride w:val="1"/>
    </w:lvlOverride>
    <w:lvlOverride w:ilvl="1"/>
    <w:lvlOverride w:ilvl="2"/>
    <w:lvlOverride w:ilvl="3"/>
    <w:lvlOverride w:ilvl="4"/>
    <w:lvlOverride w:ilvl="5"/>
    <w:lvlOverride w:ilvl="6"/>
    <w:lvlOverride w:ilvl="7"/>
    <w:lvlOverride w:ilvl="8"/>
  </w:num>
  <w:num w:numId="24" w16cid:durableId="227767993">
    <w:abstractNumId w:val="13"/>
  </w:num>
  <w:num w:numId="25" w16cid:durableId="508057432">
    <w:abstractNumId w:val="10"/>
  </w:num>
  <w:num w:numId="26" w16cid:durableId="108942115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135"/>
    <w:rsid w:val="00000A17"/>
    <w:rsid w:val="000010F3"/>
    <w:rsid w:val="00001A1E"/>
    <w:rsid w:val="00002DC2"/>
    <w:rsid w:val="00004BCE"/>
    <w:rsid w:val="000056EC"/>
    <w:rsid w:val="00022A7F"/>
    <w:rsid w:val="00024A50"/>
    <w:rsid w:val="00027CF9"/>
    <w:rsid w:val="00031015"/>
    <w:rsid w:val="00032856"/>
    <w:rsid w:val="000329A4"/>
    <w:rsid w:val="00032DE7"/>
    <w:rsid w:val="00037091"/>
    <w:rsid w:val="00037896"/>
    <w:rsid w:val="00040CAD"/>
    <w:rsid w:val="0004434F"/>
    <w:rsid w:val="00053052"/>
    <w:rsid w:val="000539AC"/>
    <w:rsid w:val="0006018A"/>
    <w:rsid w:val="0007464D"/>
    <w:rsid w:val="000806B0"/>
    <w:rsid w:val="00082FFB"/>
    <w:rsid w:val="00085FC5"/>
    <w:rsid w:val="00090CE4"/>
    <w:rsid w:val="0009108B"/>
    <w:rsid w:val="00093834"/>
    <w:rsid w:val="000971A3"/>
    <w:rsid w:val="000A3B02"/>
    <w:rsid w:val="000B3EFF"/>
    <w:rsid w:val="000C0552"/>
    <w:rsid w:val="000C19B1"/>
    <w:rsid w:val="000C4B9F"/>
    <w:rsid w:val="000D01B1"/>
    <w:rsid w:val="000D7385"/>
    <w:rsid w:val="000D7847"/>
    <w:rsid w:val="000E1AE4"/>
    <w:rsid w:val="000E22EF"/>
    <w:rsid w:val="000E2C59"/>
    <w:rsid w:val="000E41A4"/>
    <w:rsid w:val="000E5756"/>
    <w:rsid w:val="000F3853"/>
    <w:rsid w:val="00103B90"/>
    <w:rsid w:val="00105755"/>
    <w:rsid w:val="00117671"/>
    <w:rsid w:val="00121A2C"/>
    <w:rsid w:val="00121C2D"/>
    <w:rsid w:val="00123B69"/>
    <w:rsid w:val="00126495"/>
    <w:rsid w:val="00142E95"/>
    <w:rsid w:val="00173E3A"/>
    <w:rsid w:val="00174310"/>
    <w:rsid w:val="00177F37"/>
    <w:rsid w:val="00183DF0"/>
    <w:rsid w:val="00184600"/>
    <w:rsid w:val="00186787"/>
    <w:rsid w:val="00191BB6"/>
    <w:rsid w:val="00194C03"/>
    <w:rsid w:val="001A0166"/>
    <w:rsid w:val="001A247C"/>
    <w:rsid w:val="001B67D7"/>
    <w:rsid w:val="001C67E1"/>
    <w:rsid w:val="001C6BDD"/>
    <w:rsid w:val="001C7913"/>
    <w:rsid w:val="001C7A99"/>
    <w:rsid w:val="001C7E5F"/>
    <w:rsid w:val="001D456F"/>
    <w:rsid w:val="001E332E"/>
    <w:rsid w:val="001E6BFD"/>
    <w:rsid w:val="001E7260"/>
    <w:rsid w:val="001F19BC"/>
    <w:rsid w:val="00202900"/>
    <w:rsid w:val="002062BE"/>
    <w:rsid w:val="00215734"/>
    <w:rsid w:val="0021644F"/>
    <w:rsid w:val="00216654"/>
    <w:rsid w:val="002204CC"/>
    <w:rsid w:val="00221234"/>
    <w:rsid w:val="0022138F"/>
    <w:rsid w:val="0022378E"/>
    <w:rsid w:val="0022580D"/>
    <w:rsid w:val="00234713"/>
    <w:rsid w:val="0024011F"/>
    <w:rsid w:val="00241FE2"/>
    <w:rsid w:val="002438B0"/>
    <w:rsid w:val="00243BD7"/>
    <w:rsid w:val="00253A52"/>
    <w:rsid w:val="0026068E"/>
    <w:rsid w:val="002662DA"/>
    <w:rsid w:val="00272605"/>
    <w:rsid w:val="002777E7"/>
    <w:rsid w:val="00281202"/>
    <w:rsid w:val="0028246D"/>
    <w:rsid w:val="00286C68"/>
    <w:rsid w:val="002933D0"/>
    <w:rsid w:val="00294D14"/>
    <w:rsid w:val="002973C7"/>
    <w:rsid w:val="00297CA4"/>
    <w:rsid w:val="002A1399"/>
    <w:rsid w:val="002A3814"/>
    <w:rsid w:val="002A59A1"/>
    <w:rsid w:val="002A70B5"/>
    <w:rsid w:val="002A76BF"/>
    <w:rsid w:val="002A7C92"/>
    <w:rsid w:val="002A7FD0"/>
    <w:rsid w:val="002B0732"/>
    <w:rsid w:val="002B4C29"/>
    <w:rsid w:val="002B74D5"/>
    <w:rsid w:val="002C27DE"/>
    <w:rsid w:val="002C7311"/>
    <w:rsid w:val="002D2034"/>
    <w:rsid w:val="002E00E7"/>
    <w:rsid w:val="002E0E5F"/>
    <w:rsid w:val="002F2C7A"/>
    <w:rsid w:val="002F3E9E"/>
    <w:rsid w:val="002F4704"/>
    <w:rsid w:val="002F6036"/>
    <w:rsid w:val="00303A76"/>
    <w:rsid w:val="0030574C"/>
    <w:rsid w:val="00312A48"/>
    <w:rsid w:val="00313354"/>
    <w:rsid w:val="00313737"/>
    <w:rsid w:val="0031710A"/>
    <w:rsid w:val="00320A8F"/>
    <w:rsid w:val="003219BE"/>
    <w:rsid w:val="00321FE4"/>
    <w:rsid w:val="0033082E"/>
    <w:rsid w:val="00332874"/>
    <w:rsid w:val="00333505"/>
    <w:rsid w:val="00333957"/>
    <w:rsid w:val="003479A2"/>
    <w:rsid w:val="0035047C"/>
    <w:rsid w:val="00353EE3"/>
    <w:rsid w:val="0036445C"/>
    <w:rsid w:val="00365C91"/>
    <w:rsid w:val="00366188"/>
    <w:rsid w:val="003808D1"/>
    <w:rsid w:val="00383902"/>
    <w:rsid w:val="00384C9E"/>
    <w:rsid w:val="00390C37"/>
    <w:rsid w:val="00392245"/>
    <w:rsid w:val="00397281"/>
    <w:rsid w:val="003A03BB"/>
    <w:rsid w:val="003A0939"/>
    <w:rsid w:val="003A4565"/>
    <w:rsid w:val="003B000F"/>
    <w:rsid w:val="003B24D0"/>
    <w:rsid w:val="003B7329"/>
    <w:rsid w:val="003C1AD8"/>
    <w:rsid w:val="003C2FF2"/>
    <w:rsid w:val="003C53E7"/>
    <w:rsid w:val="003D1DEE"/>
    <w:rsid w:val="003D3F60"/>
    <w:rsid w:val="003D4055"/>
    <w:rsid w:val="003D59CF"/>
    <w:rsid w:val="003E0F52"/>
    <w:rsid w:val="003E1A7E"/>
    <w:rsid w:val="003E753F"/>
    <w:rsid w:val="003E78D0"/>
    <w:rsid w:val="003F6D02"/>
    <w:rsid w:val="003F7A1D"/>
    <w:rsid w:val="00400CE9"/>
    <w:rsid w:val="00406306"/>
    <w:rsid w:val="00420687"/>
    <w:rsid w:val="00422B71"/>
    <w:rsid w:val="0042489D"/>
    <w:rsid w:val="004251EF"/>
    <w:rsid w:val="00434025"/>
    <w:rsid w:val="00443042"/>
    <w:rsid w:val="0046629D"/>
    <w:rsid w:val="00466C46"/>
    <w:rsid w:val="0047270A"/>
    <w:rsid w:val="00472F6D"/>
    <w:rsid w:val="00476C15"/>
    <w:rsid w:val="00481823"/>
    <w:rsid w:val="00485F00"/>
    <w:rsid w:val="004875FA"/>
    <w:rsid w:val="00493DC9"/>
    <w:rsid w:val="00494B2B"/>
    <w:rsid w:val="00496213"/>
    <w:rsid w:val="004964DA"/>
    <w:rsid w:val="004A44B8"/>
    <w:rsid w:val="004A6888"/>
    <w:rsid w:val="004B2695"/>
    <w:rsid w:val="004E435B"/>
    <w:rsid w:val="004E692D"/>
    <w:rsid w:val="004F1170"/>
    <w:rsid w:val="004F3F2E"/>
    <w:rsid w:val="004F4736"/>
    <w:rsid w:val="004F56A8"/>
    <w:rsid w:val="004F7362"/>
    <w:rsid w:val="00500E13"/>
    <w:rsid w:val="00505AE2"/>
    <w:rsid w:val="00511C1B"/>
    <w:rsid w:val="005122BE"/>
    <w:rsid w:val="00513477"/>
    <w:rsid w:val="00513967"/>
    <w:rsid w:val="00516C97"/>
    <w:rsid w:val="00520E1B"/>
    <w:rsid w:val="00522FFA"/>
    <w:rsid w:val="005238F6"/>
    <w:rsid w:val="00531523"/>
    <w:rsid w:val="00531D32"/>
    <w:rsid w:val="00534AD7"/>
    <w:rsid w:val="00536016"/>
    <w:rsid w:val="005403EC"/>
    <w:rsid w:val="00542311"/>
    <w:rsid w:val="00543860"/>
    <w:rsid w:val="00544970"/>
    <w:rsid w:val="00555885"/>
    <w:rsid w:val="005625A8"/>
    <w:rsid w:val="005636DE"/>
    <w:rsid w:val="00564A2D"/>
    <w:rsid w:val="005673AC"/>
    <w:rsid w:val="00574160"/>
    <w:rsid w:val="0057755A"/>
    <w:rsid w:val="005779CB"/>
    <w:rsid w:val="0058002D"/>
    <w:rsid w:val="00580C25"/>
    <w:rsid w:val="005816F1"/>
    <w:rsid w:val="00582D74"/>
    <w:rsid w:val="00583CB0"/>
    <w:rsid w:val="00585518"/>
    <w:rsid w:val="00590F83"/>
    <w:rsid w:val="0059237D"/>
    <w:rsid w:val="005959E4"/>
    <w:rsid w:val="005A3A3F"/>
    <w:rsid w:val="005B45B5"/>
    <w:rsid w:val="005C1E5D"/>
    <w:rsid w:val="005C2B99"/>
    <w:rsid w:val="005C43EC"/>
    <w:rsid w:val="005C72BD"/>
    <w:rsid w:val="005D1AAA"/>
    <w:rsid w:val="005D1B57"/>
    <w:rsid w:val="005D2CEA"/>
    <w:rsid w:val="005D2D5F"/>
    <w:rsid w:val="005D35A5"/>
    <w:rsid w:val="005D3873"/>
    <w:rsid w:val="005D455A"/>
    <w:rsid w:val="005D6006"/>
    <w:rsid w:val="005D610E"/>
    <w:rsid w:val="005E42F5"/>
    <w:rsid w:val="005E4D40"/>
    <w:rsid w:val="005F2F00"/>
    <w:rsid w:val="005F454F"/>
    <w:rsid w:val="005F5B57"/>
    <w:rsid w:val="005F684F"/>
    <w:rsid w:val="00616BA6"/>
    <w:rsid w:val="00616CB9"/>
    <w:rsid w:val="00616CEE"/>
    <w:rsid w:val="006273CC"/>
    <w:rsid w:val="00631E07"/>
    <w:rsid w:val="00637B93"/>
    <w:rsid w:val="00640434"/>
    <w:rsid w:val="00641C3C"/>
    <w:rsid w:val="00651FFD"/>
    <w:rsid w:val="00656C55"/>
    <w:rsid w:val="0066338C"/>
    <w:rsid w:val="00667B8F"/>
    <w:rsid w:val="00677A10"/>
    <w:rsid w:val="00684F9D"/>
    <w:rsid w:val="00691FBF"/>
    <w:rsid w:val="00694D67"/>
    <w:rsid w:val="006A0B5D"/>
    <w:rsid w:val="006A0D3B"/>
    <w:rsid w:val="006A4451"/>
    <w:rsid w:val="006B322C"/>
    <w:rsid w:val="006C3945"/>
    <w:rsid w:val="006C6818"/>
    <w:rsid w:val="006C6D0E"/>
    <w:rsid w:val="006C7063"/>
    <w:rsid w:val="006E43CD"/>
    <w:rsid w:val="006F4DC7"/>
    <w:rsid w:val="00707069"/>
    <w:rsid w:val="00715BA2"/>
    <w:rsid w:val="00717DC7"/>
    <w:rsid w:val="00726188"/>
    <w:rsid w:val="007262E1"/>
    <w:rsid w:val="00731ED1"/>
    <w:rsid w:val="00736E95"/>
    <w:rsid w:val="007413CC"/>
    <w:rsid w:val="007415B1"/>
    <w:rsid w:val="007423B1"/>
    <w:rsid w:val="00742F7F"/>
    <w:rsid w:val="007513BE"/>
    <w:rsid w:val="00752448"/>
    <w:rsid w:val="007551B7"/>
    <w:rsid w:val="0075696B"/>
    <w:rsid w:val="00764D9D"/>
    <w:rsid w:val="00777458"/>
    <w:rsid w:val="007816BA"/>
    <w:rsid w:val="00782159"/>
    <w:rsid w:val="0078332C"/>
    <w:rsid w:val="007835B6"/>
    <w:rsid w:val="0078436D"/>
    <w:rsid w:val="0079297E"/>
    <w:rsid w:val="007950EA"/>
    <w:rsid w:val="007A46D6"/>
    <w:rsid w:val="007C0C2D"/>
    <w:rsid w:val="007C14B1"/>
    <w:rsid w:val="007C3A93"/>
    <w:rsid w:val="007C5CCD"/>
    <w:rsid w:val="007D296F"/>
    <w:rsid w:val="007D4196"/>
    <w:rsid w:val="007D5F29"/>
    <w:rsid w:val="007E44E2"/>
    <w:rsid w:val="007F53CA"/>
    <w:rsid w:val="007F5FE2"/>
    <w:rsid w:val="007F6195"/>
    <w:rsid w:val="0080283B"/>
    <w:rsid w:val="00803939"/>
    <w:rsid w:val="0080797B"/>
    <w:rsid w:val="008126BE"/>
    <w:rsid w:val="0081381B"/>
    <w:rsid w:val="00813FF6"/>
    <w:rsid w:val="00817E20"/>
    <w:rsid w:val="00831294"/>
    <w:rsid w:val="00832BE3"/>
    <w:rsid w:val="00841053"/>
    <w:rsid w:val="00851572"/>
    <w:rsid w:val="0085471F"/>
    <w:rsid w:val="00855840"/>
    <w:rsid w:val="008600AC"/>
    <w:rsid w:val="008603A5"/>
    <w:rsid w:val="00863104"/>
    <w:rsid w:val="00866A5A"/>
    <w:rsid w:val="00873EA2"/>
    <w:rsid w:val="0087487D"/>
    <w:rsid w:val="00882DBD"/>
    <w:rsid w:val="00886628"/>
    <w:rsid w:val="00892238"/>
    <w:rsid w:val="00892C1F"/>
    <w:rsid w:val="00893AB6"/>
    <w:rsid w:val="008940B2"/>
    <w:rsid w:val="00897D6B"/>
    <w:rsid w:val="008B3BB7"/>
    <w:rsid w:val="008C0C0D"/>
    <w:rsid w:val="008C5589"/>
    <w:rsid w:val="008C5ED3"/>
    <w:rsid w:val="008C7690"/>
    <w:rsid w:val="008D484B"/>
    <w:rsid w:val="008D5C4B"/>
    <w:rsid w:val="008E141E"/>
    <w:rsid w:val="008E72CE"/>
    <w:rsid w:val="00900B88"/>
    <w:rsid w:val="0090438E"/>
    <w:rsid w:val="00906D46"/>
    <w:rsid w:val="00907687"/>
    <w:rsid w:val="00920E08"/>
    <w:rsid w:val="0093430A"/>
    <w:rsid w:val="00934F3D"/>
    <w:rsid w:val="00935333"/>
    <w:rsid w:val="009400B3"/>
    <w:rsid w:val="009477ED"/>
    <w:rsid w:val="009618F5"/>
    <w:rsid w:val="00964A34"/>
    <w:rsid w:val="0096544D"/>
    <w:rsid w:val="0097646E"/>
    <w:rsid w:val="00980E02"/>
    <w:rsid w:val="009813D9"/>
    <w:rsid w:val="00986756"/>
    <w:rsid w:val="00987ED2"/>
    <w:rsid w:val="00993E86"/>
    <w:rsid w:val="009965B6"/>
    <w:rsid w:val="009A1934"/>
    <w:rsid w:val="009A33C1"/>
    <w:rsid w:val="009A3EB5"/>
    <w:rsid w:val="009C468C"/>
    <w:rsid w:val="009C4AC1"/>
    <w:rsid w:val="009D0B50"/>
    <w:rsid w:val="009D1F36"/>
    <w:rsid w:val="009D5B30"/>
    <w:rsid w:val="009E093B"/>
    <w:rsid w:val="009E0C7E"/>
    <w:rsid w:val="009E4B9A"/>
    <w:rsid w:val="009F0C91"/>
    <w:rsid w:val="009F4399"/>
    <w:rsid w:val="00A057F7"/>
    <w:rsid w:val="00A06F8E"/>
    <w:rsid w:val="00A07FB9"/>
    <w:rsid w:val="00A1077C"/>
    <w:rsid w:val="00A122FC"/>
    <w:rsid w:val="00A12594"/>
    <w:rsid w:val="00A148DD"/>
    <w:rsid w:val="00A222C2"/>
    <w:rsid w:val="00A22498"/>
    <w:rsid w:val="00A250F1"/>
    <w:rsid w:val="00A27E42"/>
    <w:rsid w:val="00A32F29"/>
    <w:rsid w:val="00A34135"/>
    <w:rsid w:val="00A41F47"/>
    <w:rsid w:val="00A428F4"/>
    <w:rsid w:val="00A43F56"/>
    <w:rsid w:val="00A46131"/>
    <w:rsid w:val="00A47BEF"/>
    <w:rsid w:val="00A52294"/>
    <w:rsid w:val="00A546E0"/>
    <w:rsid w:val="00A6097D"/>
    <w:rsid w:val="00A614F2"/>
    <w:rsid w:val="00A641E3"/>
    <w:rsid w:val="00A6546B"/>
    <w:rsid w:val="00A67293"/>
    <w:rsid w:val="00A67A90"/>
    <w:rsid w:val="00A81EED"/>
    <w:rsid w:val="00A837E6"/>
    <w:rsid w:val="00A93F12"/>
    <w:rsid w:val="00A945B6"/>
    <w:rsid w:val="00A95EE2"/>
    <w:rsid w:val="00A978C3"/>
    <w:rsid w:val="00AA004A"/>
    <w:rsid w:val="00AA33E3"/>
    <w:rsid w:val="00AA59C8"/>
    <w:rsid w:val="00AA66A8"/>
    <w:rsid w:val="00AA7145"/>
    <w:rsid w:val="00AA7477"/>
    <w:rsid w:val="00AB02A8"/>
    <w:rsid w:val="00AB092F"/>
    <w:rsid w:val="00AB4CC5"/>
    <w:rsid w:val="00AC131C"/>
    <w:rsid w:val="00AC2BD9"/>
    <w:rsid w:val="00AD5F80"/>
    <w:rsid w:val="00AE3DBA"/>
    <w:rsid w:val="00AE61AD"/>
    <w:rsid w:val="00AF0885"/>
    <w:rsid w:val="00AF5156"/>
    <w:rsid w:val="00AF6A99"/>
    <w:rsid w:val="00AF747D"/>
    <w:rsid w:val="00B01322"/>
    <w:rsid w:val="00B14747"/>
    <w:rsid w:val="00B15621"/>
    <w:rsid w:val="00B26F14"/>
    <w:rsid w:val="00B34200"/>
    <w:rsid w:val="00B41220"/>
    <w:rsid w:val="00B42691"/>
    <w:rsid w:val="00B51B4A"/>
    <w:rsid w:val="00B62562"/>
    <w:rsid w:val="00B738BB"/>
    <w:rsid w:val="00B74510"/>
    <w:rsid w:val="00B8310D"/>
    <w:rsid w:val="00B84EF5"/>
    <w:rsid w:val="00B90683"/>
    <w:rsid w:val="00B926C3"/>
    <w:rsid w:val="00BA010A"/>
    <w:rsid w:val="00BA04F4"/>
    <w:rsid w:val="00BA499D"/>
    <w:rsid w:val="00BA656E"/>
    <w:rsid w:val="00BB02DF"/>
    <w:rsid w:val="00BB038C"/>
    <w:rsid w:val="00BB2E5B"/>
    <w:rsid w:val="00BB41B0"/>
    <w:rsid w:val="00BB7DCC"/>
    <w:rsid w:val="00BB7EE6"/>
    <w:rsid w:val="00BC5E35"/>
    <w:rsid w:val="00BD0164"/>
    <w:rsid w:val="00BD0510"/>
    <w:rsid w:val="00BD2206"/>
    <w:rsid w:val="00BD2297"/>
    <w:rsid w:val="00BD6259"/>
    <w:rsid w:val="00BF096F"/>
    <w:rsid w:val="00BF37E8"/>
    <w:rsid w:val="00BF3A80"/>
    <w:rsid w:val="00C01E28"/>
    <w:rsid w:val="00C21A6E"/>
    <w:rsid w:val="00C27F27"/>
    <w:rsid w:val="00C302BD"/>
    <w:rsid w:val="00C30E85"/>
    <w:rsid w:val="00C33494"/>
    <w:rsid w:val="00C342D6"/>
    <w:rsid w:val="00C418FB"/>
    <w:rsid w:val="00C43099"/>
    <w:rsid w:val="00C51F27"/>
    <w:rsid w:val="00C61565"/>
    <w:rsid w:val="00C616AC"/>
    <w:rsid w:val="00C61B6E"/>
    <w:rsid w:val="00C630E0"/>
    <w:rsid w:val="00C66852"/>
    <w:rsid w:val="00C81BB1"/>
    <w:rsid w:val="00C844EB"/>
    <w:rsid w:val="00C867A7"/>
    <w:rsid w:val="00C90AEA"/>
    <w:rsid w:val="00C92F98"/>
    <w:rsid w:val="00C93548"/>
    <w:rsid w:val="00CA4152"/>
    <w:rsid w:val="00CB14A8"/>
    <w:rsid w:val="00CC07C8"/>
    <w:rsid w:val="00CC4763"/>
    <w:rsid w:val="00CD0D0C"/>
    <w:rsid w:val="00CE403B"/>
    <w:rsid w:val="00CF22E4"/>
    <w:rsid w:val="00CF6388"/>
    <w:rsid w:val="00CF7BCA"/>
    <w:rsid w:val="00D027DD"/>
    <w:rsid w:val="00D02F53"/>
    <w:rsid w:val="00D041E9"/>
    <w:rsid w:val="00D04ABF"/>
    <w:rsid w:val="00D078C6"/>
    <w:rsid w:val="00D07944"/>
    <w:rsid w:val="00D10DCB"/>
    <w:rsid w:val="00D12802"/>
    <w:rsid w:val="00D14366"/>
    <w:rsid w:val="00D21FB3"/>
    <w:rsid w:val="00D234CB"/>
    <w:rsid w:val="00D27080"/>
    <w:rsid w:val="00D37415"/>
    <w:rsid w:val="00D46615"/>
    <w:rsid w:val="00D53F64"/>
    <w:rsid w:val="00D569A1"/>
    <w:rsid w:val="00D5740A"/>
    <w:rsid w:val="00D65875"/>
    <w:rsid w:val="00D71D44"/>
    <w:rsid w:val="00D748BF"/>
    <w:rsid w:val="00D75105"/>
    <w:rsid w:val="00D7526D"/>
    <w:rsid w:val="00D769AF"/>
    <w:rsid w:val="00D92E6B"/>
    <w:rsid w:val="00DA27BF"/>
    <w:rsid w:val="00DA73B5"/>
    <w:rsid w:val="00DA7914"/>
    <w:rsid w:val="00DB2FD1"/>
    <w:rsid w:val="00DB6F21"/>
    <w:rsid w:val="00DC2C88"/>
    <w:rsid w:val="00DC2C9E"/>
    <w:rsid w:val="00DD07C2"/>
    <w:rsid w:val="00DD1DF9"/>
    <w:rsid w:val="00DD43CD"/>
    <w:rsid w:val="00DD6F05"/>
    <w:rsid w:val="00DE78C6"/>
    <w:rsid w:val="00DF3164"/>
    <w:rsid w:val="00DF3633"/>
    <w:rsid w:val="00DF6470"/>
    <w:rsid w:val="00DF6F21"/>
    <w:rsid w:val="00E03601"/>
    <w:rsid w:val="00E039DA"/>
    <w:rsid w:val="00E0710C"/>
    <w:rsid w:val="00E1355A"/>
    <w:rsid w:val="00E17A3E"/>
    <w:rsid w:val="00E22AF3"/>
    <w:rsid w:val="00E27BC3"/>
    <w:rsid w:val="00E30769"/>
    <w:rsid w:val="00E3236B"/>
    <w:rsid w:val="00E33070"/>
    <w:rsid w:val="00E3336E"/>
    <w:rsid w:val="00E3435A"/>
    <w:rsid w:val="00E42ED7"/>
    <w:rsid w:val="00E45552"/>
    <w:rsid w:val="00E50ECE"/>
    <w:rsid w:val="00E52D6E"/>
    <w:rsid w:val="00E54AAD"/>
    <w:rsid w:val="00E6797B"/>
    <w:rsid w:val="00E67E9C"/>
    <w:rsid w:val="00E701F3"/>
    <w:rsid w:val="00E855E0"/>
    <w:rsid w:val="00E9545A"/>
    <w:rsid w:val="00EA25EF"/>
    <w:rsid w:val="00EA5CE8"/>
    <w:rsid w:val="00EB67A4"/>
    <w:rsid w:val="00EB7E70"/>
    <w:rsid w:val="00EC2A7C"/>
    <w:rsid w:val="00ED08A8"/>
    <w:rsid w:val="00ED2970"/>
    <w:rsid w:val="00ED2BA2"/>
    <w:rsid w:val="00EE3C69"/>
    <w:rsid w:val="00EE51A4"/>
    <w:rsid w:val="00EE5B01"/>
    <w:rsid w:val="00EF49EF"/>
    <w:rsid w:val="00EF561D"/>
    <w:rsid w:val="00EF57D4"/>
    <w:rsid w:val="00EF7D25"/>
    <w:rsid w:val="00F00503"/>
    <w:rsid w:val="00F066B1"/>
    <w:rsid w:val="00F079D1"/>
    <w:rsid w:val="00F177D2"/>
    <w:rsid w:val="00F45D3A"/>
    <w:rsid w:val="00F53A8A"/>
    <w:rsid w:val="00F547BE"/>
    <w:rsid w:val="00F61CBC"/>
    <w:rsid w:val="00F653F9"/>
    <w:rsid w:val="00F67F0B"/>
    <w:rsid w:val="00F7125B"/>
    <w:rsid w:val="00F8058C"/>
    <w:rsid w:val="00F8394A"/>
    <w:rsid w:val="00F85CD4"/>
    <w:rsid w:val="00FA1AE0"/>
    <w:rsid w:val="00FA5AD9"/>
    <w:rsid w:val="00FB2C0A"/>
    <w:rsid w:val="00FB67E0"/>
    <w:rsid w:val="00FC274B"/>
    <w:rsid w:val="00FC600A"/>
    <w:rsid w:val="00FE009E"/>
    <w:rsid w:val="00FE08C9"/>
    <w:rsid w:val="00FE1EDF"/>
    <w:rsid w:val="00FF670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F6D760"/>
  <w15:docId w15:val="{8D00D544-4654-4949-B6E6-B13438421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07FB9"/>
    <w:pPr>
      <w:spacing w:after="0" w:line="240" w:lineRule="auto"/>
    </w:pPr>
  </w:style>
  <w:style w:type="paragraph" w:styleId="Titolo1">
    <w:name w:val="heading 1"/>
    <w:basedOn w:val="Normale"/>
    <w:next w:val="Normale"/>
    <w:link w:val="Titolo1Carattere"/>
    <w:uiPriority w:val="9"/>
    <w:qFormat/>
    <w:rsid w:val="003E753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78332C"/>
    <w:pPr>
      <w:keepNext/>
      <w:jc w:val="center"/>
      <w:outlineLvl w:val="1"/>
    </w:pPr>
    <w:rPr>
      <w:rFonts w:ascii="Arial" w:eastAsia="Times New Roman" w:hAnsi="Arial" w:cs="Arial"/>
      <w:b/>
      <w:bCs/>
      <w:sz w:val="24"/>
      <w:szCs w:val="24"/>
    </w:rPr>
  </w:style>
  <w:style w:type="paragraph" w:styleId="Titolo3">
    <w:name w:val="heading 3"/>
    <w:basedOn w:val="Normale"/>
    <w:next w:val="Normale"/>
    <w:link w:val="Titolo3Carattere"/>
    <w:uiPriority w:val="9"/>
    <w:unhideWhenUsed/>
    <w:qFormat/>
    <w:rsid w:val="004E692D"/>
    <w:pPr>
      <w:keepNext/>
      <w:keepLines/>
      <w:spacing w:before="40" w:line="276" w:lineRule="auto"/>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8332C"/>
    <w:pPr>
      <w:tabs>
        <w:tab w:val="center" w:pos="4819"/>
        <w:tab w:val="right" w:pos="9638"/>
      </w:tabs>
    </w:pPr>
  </w:style>
  <w:style w:type="character" w:customStyle="1" w:styleId="IntestazioneCarattere">
    <w:name w:val="Intestazione Carattere"/>
    <w:basedOn w:val="Carpredefinitoparagrafo"/>
    <w:link w:val="Intestazione"/>
    <w:uiPriority w:val="99"/>
    <w:rsid w:val="0078332C"/>
  </w:style>
  <w:style w:type="paragraph" w:styleId="Pidipagina">
    <w:name w:val="footer"/>
    <w:basedOn w:val="Normale"/>
    <w:link w:val="PidipaginaCarattere"/>
    <w:uiPriority w:val="99"/>
    <w:unhideWhenUsed/>
    <w:rsid w:val="0078332C"/>
    <w:pPr>
      <w:tabs>
        <w:tab w:val="center" w:pos="4819"/>
        <w:tab w:val="right" w:pos="9638"/>
      </w:tabs>
    </w:pPr>
  </w:style>
  <w:style w:type="character" w:customStyle="1" w:styleId="PidipaginaCarattere">
    <w:name w:val="Piè di pagina Carattere"/>
    <w:basedOn w:val="Carpredefinitoparagrafo"/>
    <w:link w:val="Pidipagina"/>
    <w:uiPriority w:val="99"/>
    <w:rsid w:val="0078332C"/>
  </w:style>
  <w:style w:type="character" w:customStyle="1" w:styleId="Titolo2Carattere">
    <w:name w:val="Titolo 2 Carattere"/>
    <w:basedOn w:val="Carpredefinitoparagrafo"/>
    <w:link w:val="Titolo2"/>
    <w:rsid w:val="0078332C"/>
    <w:rPr>
      <w:rFonts w:ascii="Arial" w:eastAsia="Times New Roman" w:hAnsi="Arial" w:cs="Arial"/>
      <w:b/>
      <w:bCs/>
      <w:sz w:val="24"/>
      <w:szCs w:val="24"/>
    </w:rPr>
  </w:style>
  <w:style w:type="paragraph" w:styleId="Firmadipostaelettronica">
    <w:name w:val="E-mail Signature"/>
    <w:basedOn w:val="Normale"/>
    <w:link w:val="FirmadipostaelettronicaCarattere"/>
    <w:uiPriority w:val="99"/>
    <w:unhideWhenUsed/>
    <w:rsid w:val="005816F1"/>
    <w:rPr>
      <w:rFonts w:eastAsiaTheme="minorEastAsia"/>
      <w:lang w:eastAsia="it-IT"/>
    </w:rPr>
  </w:style>
  <w:style w:type="character" w:customStyle="1" w:styleId="FirmadipostaelettronicaCarattere">
    <w:name w:val="Firma di posta elettronica Carattere"/>
    <w:basedOn w:val="Carpredefinitoparagrafo"/>
    <w:link w:val="Firmadipostaelettronica"/>
    <w:uiPriority w:val="99"/>
    <w:rsid w:val="005816F1"/>
    <w:rPr>
      <w:rFonts w:eastAsiaTheme="minorEastAsia"/>
      <w:lang w:eastAsia="it-IT"/>
    </w:rPr>
  </w:style>
  <w:style w:type="paragraph" w:styleId="Testonormale">
    <w:name w:val="Plain Text"/>
    <w:basedOn w:val="Normale"/>
    <w:link w:val="TestonormaleCarattere"/>
    <w:uiPriority w:val="99"/>
    <w:unhideWhenUsed/>
    <w:rsid w:val="00191BB6"/>
    <w:rPr>
      <w:rFonts w:ascii="Calibri" w:hAnsi="Calibri" w:cs="Consolas"/>
      <w:szCs w:val="21"/>
    </w:rPr>
  </w:style>
  <w:style w:type="character" w:customStyle="1" w:styleId="TestonormaleCarattere">
    <w:name w:val="Testo normale Carattere"/>
    <w:basedOn w:val="Carpredefinitoparagrafo"/>
    <w:link w:val="Testonormale"/>
    <w:uiPriority w:val="99"/>
    <w:rsid w:val="00191BB6"/>
    <w:rPr>
      <w:rFonts w:ascii="Calibri" w:hAnsi="Calibri" w:cs="Consolas"/>
      <w:szCs w:val="21"/>
    </w:rPr>
  </w:style>
  <w:style w:type="character" w:customStyle="1" w:styleId="Titolo1Carattere">
    <w:name w:val="Titolo 1 Carattere"/>
    <w:basedOn w:val="Carpredefinitoparagrafo"/>
    <w:link w:val="Titolo1"/>
    <w:uiPriority w:val="9"/>
    <w:rsid w:val="003E753F"/>
    <w:rPr>
      <w:rFonts w:asciiTheme="majorHAnsi" w:eastAsiaTheme="majorEastAsia" w:hAnsiTheme="majorHAnsi" w:cstheme="majorBidi"/>
      <w:color w:val="2E74B5" w:themeColor="accent1" w:themeShade="BF"/>
      <w:sz w:val="32"/>
      <w:szCs w:val="32"/>
    </w:rPr>
  </w:style>
  <w:style w:type="paragraph" w:styleId="Testofumetto">
    <w:name w:val="Balloon Text"/>
    <w:basedOn w:val="Normale"/>
    <w:link w:val="TestofumettoCarattere"/>
    <w:uiPriority w:val="99"/>
    <w:semiHidden/>
    <w:unhideWhenUsed/>
    <w:rsid w:val="009A193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A1934"/>
    <w:rPr>
      <w:rFonts w:ascii="Segoe UI" w:hAnsi="Segoe UI" w:cs="Segoe UI"/>
      <w:sz w:val="18"/>
      <w:szCs w:val="18"/>
    </w:rPr>
  </w:style>
  <w:style w:type="paragraph" w:styleId="NormaleWeb">
    <w:name w:val="Normal (Web)"/>
    <w:basedOn w:val="Normale"/>
    <w:uiPriority w:val="99"/>
    <w:unhideWhenUsed/>
    <w:rsid w:val="00CF6388"/>
    <w:rPr>
      <w:rFonts w:ascii="Times New Roman" w:hAnsi="Times New Roman" w:cs="Times New Roman"/>
      <w:sz w:val="24"/>
      <w:szCs w:val="24"/>
      <w:lang w:eastAsia="it-IT"/>
    </w:rPr>
  </w:style>
  <w:style w:type="character" w:styleId="Collegamentoipertestuale">
    <w:name w:val="Hyperlink"/>
    <w:basedOn w:val="Carpredefinitoparagrafo"/>
    <w:uiPriority w:val="99"/>
    <w:unhideWhenUsed/>
    <w:rsid w:val="00476C15"/>
    <w:rPr>
      <w:color w:val="0563C1" w:themeColor="hyperlink"/>
      <w:u w:val="single"/>
    </w:rPr>
  </w:style>
  <w:style w:type="character" w:customStyle="1" w:styleId="Menzionenonrisolta1">
    <w:name w:val="Menzione non risolta1"/>
    <w:basedOn w:val="Carpredefinitoparagrafo"/>
    <w:uiPriority w:val="99"/>
    <w:semiHidden/>
    <w:unhideWhenUsed/>
    <w:rsid w:val="00476C15"/>
    <w:rPr>
      <w:color w:val="808080"/>
      <w:shd w:val="clear" w:color="auto" w:fill="E6E6E6"/>
    </w:rPr>
  </w:style>
  <w:style w:type="character" w:styleId="Rimandocommento">
    <w:name w:val="annotation reference"/>
    <w:basedOn w:val="Carpredefinitoparagrafo"/>
    <w:uiPriority w:val="99"/>
    <w:semiHidden/>
    <w:unhideWhenUsed/>
    <w:rsid w:val="00A47BEF"/>
    <w:rPr>
      <w:sz w:val="16"/>
      <w:szCs w:val="16"/>
    </w:rPr>
  </w:style>
  <w:style w:type="paragraph" w:styleId="Testocommento">
    <w:name w:val="annotation text"/>
    <w:basedOn w:val="Normale"/>
    <w:link w:val="TestocommentoCarattere"/>
    <w:uiPriority w:val="99"/>
    <w:semiHidden/>
    <w:unhideWhenUsed/>
    <w:rsid w:val="00A47BEF"/>
    <w:rPr>
      <w:sz w:val="20"/>
      <w:szCs w:val="20"/>
    </w:rPr>
  </w:style>
  <w:style w:type="character" w:customStyle="1" w:styleId="TestocommentoCarattere">
    <w:name w:val="Testo commento Carattere"/>
    <w:basedOn w:val="Carpredefinitoparagrafo"/>
    <w:link w:val="Testocommento"/>
    <w:uiPriority w:val="99"/>
    <w:semiHidden/>
    <w:rsid w:val="00A47BEF"/>
    <w:rPr>
      <w:sz w:val="20"/>
      <w:szCs w:val="20"/>
    </w:rPr>
  </w:style>
  <w:style w:type="paragraph" w:styleId="Soggettocommento">
    <w:name w:val="annotation subject"/>
    <w:basedOn w:val="Testocommento"/>
    <w:next w:val="Testocommento"/>
    <w:link w:val="SoggettocommentoCarattere"/>
    <w:uiPriority w:val="99"/>
    <w:semiHidden/>
    <w:unhideWhenUsed/>
    <w:rsid w:val="00A47BEF"/>
    <w:rPr>
      <w:b/>
      <w:bCs/>
    </w:rPr>
  </w:style>
  <w:style w:type="character" w:customStyle="1" w:styleId="SoggettocommentoCarattere">
    <w:name w:val="Soggetto commento Carattere"/>
    <w:basedOn w:val="TestocommentoCarattere"/>
    <w:link w:val="Soggettocommento"/>
    <w:uiPriority w:val="99"/>
    <w:semiHidden/>
    <w:rsid w:val="00A47BEF"/>
    <w:rPr>
      <w:b/>
      <w:bCs/>
      <w:sz w:val="20"/>
      <w:szCs w:val="20"/>
    </w:rPr>
  </w:style>
  <w:style w:type="paragraph" w:customStyle="1" w:styleId="Arttitolo">
    <w:name w:val="Art.titolo"/>
    <w:basedOn w:val="Normale"/>
    <w:autoRedefine/>
    <w:qFormat/>
    <w:rsid w:val="009D1F36"/>
    <w:pPr>
      <w:tabs>
        <w:tab w:val="left" w:pos="709"/>
        <w:tab w:val="left" w:pos="1134"/>
        <w:tab w:val="right" w:leader="dot" w:pos="8505"/>
      </w:tabs>
      <w:spacing w:before="400"/>
      <w:jc w:val="both"/>
    </w:pPr>
    <w:rPr>
      <w:rFonts w:ascii="Arial" w:hAnsi="Arial" w:cs="Arial"/>
      <w:sz w:val="24"/>
      <w:szCs w:val="24"/>
    </w:rPr>
  </w:style>
  <w:style w:type="character" w:customStyle="1" w:styleId="TestoCarattere">
    <w:name w:val="Testo Carattere"/>
    <w:link w:val="Testo"/>
    <w:locked/>
    <w:rsid w:val="00B42691"/>
    <w:rPr>
      <w:lang w:val="x-none" w:eastAsia="x-none"/>
    </w:rPr>
  </w:style>
  <w:style w:type="paragraph" w:customStyle="1" w:styleId="Testo">
    <w:name w:val="Testo"/>
    <w:basedOn w:val="Normale"/>
    <w:link w:val="TestoCarattere"/>
    <w:qFormat/>
    <w:rsid w:val="00B42691"/>
    <w:pPr>
      <w:spacing w:before="240"/>
      <w:ind w:firstLine="709"/>
      <w:jc w:val="both"/>
    </w:pPr>
    <w:rPr>
      <w:lang w:val="x-none" w:eastAsia="x-none"/>
    </w:rPr>
  </w:style>
  <w:style w:type="paragraph" w:styleId="Testonotaapidipagina">
    <w:name w:val="footnote text"/>
    <w:basedOn w:val="Normale"/>
    <w:link w:val="TestonotaapidipaginaCarattere"/>
    <w:uiPriority w:val="99"/>
    <w:semiHidden/>
    <w:rsid w:val="00ED2970"/>
    <w:pPr>
      <w:spacing w:after="120" w:line="240" w:lineRule="atLeast"/>
      <w:jc w:val="both"/>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ED2970"/>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ED2970"/>
    <w:rPr>
      <w:vertAlign w:val="superscript"/>
    </w:rPr>
  </w:style>
  <w:style w:type="paragraph" w:styleId="Paragrafoelenco">
    <w:name w:val="List Paragraph"/>
    <w:basedOn w:val="Normale"/>
    <w:uiPriority w:val="34"/>
    <w:qFormat/>
    <w:rsid w:val="00ED2970"/>
    <w:pPr>
      <w:spacing w:line="360" w:lineRule="atLeast"/>
      <w:ind w:left="720"/>
      <w:contextualSpacing/>
      <w:jc w:val="both"/>
    </w:pPr>
    <w:rPr>
      <w:rFonts w:ascii="Times New Roman" w:eastAsia="Times New Roman" w:hAnsi="Times New Roman" w:cs="Times New Roman"/>
      <w:sz w:val="24"/>
      <w:szCs w:val="20"/>
      <w:lang w:eastAsia="it-IT"/>
    </w:rPr>
  </w:style>
  <w:style w:type="character" w:customStyle="1" w:styleId="Corpodeltesto2">
    <w:name w:val="Corpo del testo (2)_"/>
    <w:basedOn w:val="Carpredefinitoparagrafo"/>
    <w:link w:val="Corpodeltesto20"/>
    <w:rsid w:val="0024011F"/>
    <w:rPr>
      <w:rFonts w:ascii="Arial" w:hAnsi="Arial" w:cs="Arial"/>
      <w:b/>
      <w:bCs/>
      <w:sz w:val="34"/>
      <w:szCs w:val="34"/>
      <w:shd w:val="clear" w:color="auto" w:fill="FFFFFF"/>
    </w:rPr>
  </w:style>
  <w:style w:type="character" w:customStyle="1" w:styleId="Intestazione1">
    <w:name w:val="Intestazione #1_"/>
    <w:basedOn w:val="Carpredefinitoparagrafo"/>
    <w:link w:val="Intestazione10"/>
    <w:rsid w:val="0024011F"/>
    <w:rPr>
      <w:rFonts w:ascii="Arial" w:hAnsi="Arial" w:cs="Arial"/>
      <w:b/>
      <w:bCs/>
      <w:sz w:val="30"/>
      <w:szCs w:val="30"/>
      <w:shd w:val="clear" w:color="auto" w:fill="FFFFFF"/>
    </w:rPr>
  </w:style>
  <w:style w:type="character" w:customStyle="1" w:styleId="CorpotestoCarattere">
    <w:name w:val="Corpo testo Carattere"/>
    <w:basedOn w:val="Carpredefinitoparagrafo"/>
    <w:link w:val="Corpotesto"/>
    <w:rsid w:val="0024011F"/>
    <w:rPr>
      <w:rFonts w:ascii="Arial" w:hAnsi="Arial" w:cs="Arial"/>
      <w:shd w:val="clear" w:color="auto" w:fill="FFFFFF"/>
    </w:rPr>
  </w:style>
  <w:style w:type="paragraph" w:customStyle="1" w:styleId="Corpodeltesto20">
    <w:name w:val="Corpo del testo (2)"/>
    <w:basedOn w:val="Normale"/>
    <w:link w:val="Corpodeltesto2"/>
    <w:rsid w:val="0024011F"/>
    <w:pPr>
      <w:widowControl w:val="0"/>
      <w:shd w:val="clear" w:color="auto" w:fill="FFFFFF"/>
      <w:spacing w:line="677" w:lineRule="exact"/>
      <w:jc w:val="center"/>
    </w:pPr>
    <w:rPr>
      <w:rFonts w:ascii="Arial" w:hAnsi="Arial" w:cs="Arial"/>
      <w:b/>
      <w:bCs/>
      <w:sz w:val="34"/>
      <w:szCs w:val="34"/>
    </w:rPr>
  </w:style>
  <w:style w:type="paragraph" w:customStyle="1" w:styleId="Intestazione10">
    <w:name w:val="Intestazione #1"/>
    <w:basedOn w:val="Normale"/>
    <w:link w:val="Intestazione1"/>
    <w:rsid w:val="0024011F"/>
    <w:pPr>
      <w:widowControl w:val="0"/>
      <w:shd w:val="clear" w:color="auto" w:fill="FFFFFF"/>
      <w:spacing w:after="600" w:line="240" w:lineRule="atLeast"/>
      <w:ind w:hanging="720"/>
      <w:jc w:val="both"/>
      <w:outlineLvl w:val="0"/>
    </w:pPr>
    <w:rPr>
      <w:rFonts w:ascii="Arial" w:hAnsi="Arial" w:cs="Arial"/>
      <w:b/>
      <w:bCs/>
      <w:sz w:val="30"/>
      <w:szCs w:val="30"/>
    </w:rPr>
  </w:style>
  <w:style w:type="paragraph" w:styleId="Corpotesto">
    <w:name w:val="Body Text"/>
    <w:basedOn w:val="Normale"/>
    <w:link w:val="CorpotestoCarattere"/>
    <w:rsid w:val="0024011F"/>
    <w:pPr>
      <w:widowControl w:val="0"/>
      <w:shd w:val="clear" w:color="auto" w:fill="FFFFFF"/>
      <w:spacing w:before="300" w:after="240" w:line="274" w:lineRule="exact"/>
      <w:ind w:hanging="720"/>
      <w:jc w:val="both"/>
    </w:pPr>
    <w:rPr>
      <w:rFonts w:ascii="Arial" w:hAnsi="Arial" w:cs="Arial"/>
    </w:rPr>
  </w:style>
  <w:style w:type="character" w:customStyle="1" w:styleId="CorpotestoCarattere1">
    <w:name w:val="Corpo testo Carattere1"/>
    <w:basedOn w:val="Carpredefinitoparagrafo"/>
    <w:uiPriority w:val="99"/>
    <w:semiHidden/>
    <w:rsid w:val="0024011F"/>
  </w:style>
  <w:style w:type="paragraph" w:customStyle="1" w:styleId="Testo10modulistica">
    <w:name w:val="Testo 10 modulistica"/>
    <w:basedOn w:val="Normale"/>
    <w:uiPriority w:val="99"/>
    <w:rsid w:val="00037896"/>
    <w:pPr>
      <w:autoSpaceDE w:val="0"/>
      <w:autoSpaceDN w:val="0"/>
      <w:spacing w:line="288" w:lineRule="auto"/>
      <w:ind w:firstLine="360"/>
      <w:jc w:val="both"/>
    </w:pPr>
    <w:rPr>
      <w:rFonts w:ascii="NewAster" w:hAnsi="NewAster" w:cs="Calibri"/>
      <w:color w:val="000000"/>
      <w:sz w:val="21"/>
      <w:szCs w:val="21"/>
    </w:rPr>
  </w:style>
  <w:style w:type="numbering" w:customStyle="1" w:styleId="WWNum7">
    <w:name w:val="WWNum7"/>
    <w:rsid w:val="00281202"/>
    <w:pPr>
      <w:numPr>
        <w:numId w:val="12"/>
      </w:numPr>
    </w:pPr>
  </w:style>
  <w:style w:type="numbering" w:customStyle="1" w:styleId="WWNum9">
    <w:name w:val="WWNum9"/>
    <w:rsid w:val="00281202"/>
    <w:pPr>
      <w:numPr>
        <w:numId w:val="14"/>
      </w:numPr>
    </w:pPr>
  </w:style>
  <w:style w:type="numbering" w:customStyle="1" w:styleId="WWNum3">
    <w:name w:val="WWNum3"/>
    <w:rsid w:val="00281202"/>
    <w:pPr>
      <w:numPr>
        <w:numId w:val="11"/>
      </w:numPr>
    </w:pPr>
  </w:style>
  <w:style w:type="numbering" w:customStyle="1" w:styleId="WWNum8">
    <w:name w:val="WWNum8"/>
    <w:rsid w:val="00281202"/>
    <w:pPr>
      <w:numPr>
        <w:numId w:val="13"/>
      </w:numPr>
    </w:pPr>
  </w:style>
  <w:style w:type="character" w:styleId="Enfasigrassetto">
    <w:name w:val="Strong"/>
    <w:basedOn w:val="Carpredefinitoparagrafo"/>
    <w:uiPriority w:val="22"/>
    <w:qFormat/>
    <w:rsid w:val="007835B6"/>
    <w:rPr>
      <w:b/>
      <w:bCs/>
    </w:rPr>
  </w:style>
  <w:style w:type="paragraph" w:customStyle="1" w:styleId="xmsonormal">
    <w:name w:val="x_msonormal"/>
    <w:basedOn w:val="Normale"/>
    <w:rsid w:val="009400B3"/>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mark91k5tr8vo">
    <w:name w:val="mark91k5tr8vo"/>
    <w:basedOn w:val="Carpredefinitoparagrafo"/>
    <w:rsid w:val="009400B3"/>
  </w:style>
  <w:style w:type="character" w:styleId="Enfasicorsivo">
    <w:name w:val="Emphasis"/>
    <w:basedOn w:val="Carpredefinitoparagrafo"/>
    <w:uiPriority w:val="20"/>
    <w:qFormat/>
    <w:rsid w:val="006A0B5D"/>
    <w:rPr>
      <w:i/>
      <w:iCs/>
    </w:rPr>
  </w:style>
  <w:style w:type="character" w:styleId="Menzionenonrisolta">
    <w:name w:val="Unresolved Mention"/>
    <w:basedOn w:val="Carpredefinitoparagrafo"/>
    <w:uiPriority w:val="99"/>
    <w:semiHidden/>
    <w:unhideWhenUsed/>
    <w:rsid w:val="00A122FC"/>
    <w:rPr>
      <w:color w:val="605E5C"/>
      <w:shd w:val="clear" w:color="auto" w:fill="E1DFDD"/>
    </w:rPr>
  </w:style>
  <w:style w:type="paragraph" w:customStyle="1" w:styleId="xmsonormal0">
    <w:name w:val="xmsonormal"/>
    <w:basedOn w:val="Normale"/>
    <w:rsid w:val="009A3EB5"/>
    <w:rPr>
      <w:rFonts w:ascii="Calibri" w:hAnsi="Calibri" w:cs="Calibri"/>
      <w:lang w:eastAsia="it-IT"/>
    </w:rPr>
  </w:style>
  <w:style w:type="character" w:customStyle="1" w:styleId="Titolo3Carattere">
    <w:name w:val="Titolo 3 Carattere"/>
    <w:basedOn w:val="Carpredefinitoparagrafo"/>
    <w:link w:val="Titolo3"/>
    <w:uiPriority w:val="9"/>
    <w:rsid w:val="004E692D"/>
    <w:rPr>
      <w:rFonts w:asciiTheme="majorHAnsi" w:eastAsiaTheme="majorEastAsia" w:hAnsiTheme="majorHAnsi" w:cstheme="majorBidi"/>
      <w:color w:val="1F4D78" w:themeColor="accent1" w:themeShade="7F"/>
      <w:sz w:val="24"/>
      <w:szCs w:val="24"/>
    </w:rPr>
  </w:style>
  <w:style w:type="character" w:customStyle="1" w:styleId="ms-button-flexcontainer">
    <w:name w:val="ms-button-flexcontainer"/>
    <w:basedOn w:val="Carpredefinitoparagrafo"/>
    <w:rsid w:val="0035047C"/>
  </w:style>
  <w:style w:type="character" w:customStyle="1" w:styleId="contentpasted0">
    <w:name w:val="contentpasted0"/>
    <w:basedOn w:val="Carpredefinitoparagrafo"/>
    <w:rsid w:val="00731ED1"/>
  </w:style>
  <w:style w:type="paragraph" w:customStyle="1" w:styleId="elementtoproof">
    <w:name w:val="elementtoproof"/>
    <w:basedOn w:val="Normale"/>
    <w:uiPriority w:val="99"/>
    <w:semiHidden/>
    <w:rsid w:val="008126BE"/>
    <w:rPr>
      <w:rFonts w:ascii="Calibri" w:hAnsi="Calibri" w:cs="Calibri"/>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9282">
      <w:bodyDiv w:val="1"/>
      <w:marLeft w:val="0"/>
      <w:marRight w:val="0"/>
      <w:marTop w:val="0"/>
      <w:marBottom w:val="0"/>
      <w:divBdr>
        <w:top w:val="none" w:sz="0" w:space="0" w:color="auto"/>
        <w:left w:val="none" w:sz="0" w:space="0" w:color="auto"/>
        <w:bottom w:val="none" w:sz="0" w:space="0" w:color="auto"/>
        <w:right w:val="none" w:sz="0" w:space="0" w:color="auto"/>
      </w:divBdr>
    </w:div>
    <w:div w:id="76480553">
      <w:bodyDiv w:val="1"/>
      <w:marLeft w:val="0"/>
      <w:marRight w:val="0"/>
      <w:marTop w:val="0"/>
      <w:marBottom w:val="0"/>
      <w:divBdr>
        <w:top w:val="none" w:sz="0" w:space="0" w:color="auto"/>
        <w:left w:val="none" w:sz="0" w:space="0" w:color="auto"/>
        <w:bottom w:val="none" w:sz="0" w:space="0" w:color="auto"/>
        <w:right w:val="none" w:sz="0" w:space="0" w:color="auto"/>
      </w:divBdr>
    </w:div>
    <w:div w:id="92022659">
      <w:bodyDiv w:val="1"/>
      <w:marLeft w:val="0"/>
      <w:marRight w:val="0"/>
      <w:marTop w:val="0"/>
      <w:marBottom w:val="0"/>
      <w:divBdr>
        <w:top w:val="none" w:sz="0" w:space="0" w:color="auto"/>
        <w:left w:val="none" w:sz="0" w:space="0" w:color="auto"/>
        <w:bottom w:val="none" w:sz="0" w:space="0" w:color="auto"/>
        <w:right w:val="none" w:sz="0" w:space="0" w:color="auto"/>
      </w:divBdr>
    </w:div>
    <w:div w:id="104542061">
      <w:bodyDiv w:val="1"/>
      <w:marLeft w:val="0"/>
      <w:marRight w:val="0"/>
      <w:marTop w:val="0"/>
      <w:marBottom w:val="0"/>
      <w:divBdr>
        <w:top w:val="none" w:sz="0" w:space="0" w:color="auto"/>
        <w:left w:val="none" w:sz="0" w:space="0" w:color="auto"/>
        <w:bottom w:val="none" w:sz="0" w:space="0" w:color="auto"/>
        <w:right w:val="none" w:sz="0" w:space="0" w:color="auto"/>
      </w:divBdr>
    </w:div>
    <w:div w:id="142158217">
      <w:bodyDiv w:val="1"/>
      <w:marLeft w:val="0"/>
      <w:marRight w:val="0"/>
      <w:marTop w:val="0"/>
      <w:marBottom w:val="0"/>
      <w:divBdr>
        <w:top w:val="none" w:sz="0" w:space="0" w:color="auto"/>
        <w:left w:val="none" w:sz="0" w:space="0" w:color="auto"/>
        <w:bottom w:val="none" w:sz="0" w:space="0" w:color="auto"/>
        <w:right w:val="none" w:sz="0" w:space="0" w:color="auto"/>
      </w:divBdr>
    </w:div>
    <w:div w:id="155389181">
      <w:bodyDiv w:val="1"/>
      <w:marLeft w:val="0"/>
      <w:marRight w:val="0"/>
      <w:marTop w:val="0"/>
      <w:marBottom w:val="0"/>
      <w:divBdr>
        <w:top w:val="none" w:sz="0" w:space="0" w:color="auto"/>
        <w:left w:val="none" w:sz="0" w:space="0" w:color="auto"/>
        <w:bottom w:val="none" w:sz="0" w:space="0" w:color="auto"/>
        <w:right w:val="none" w:sz="0" w:space="0" w:color="auto"/>
      </w:divBdr>
    </w:div>
    <w:div w:id="167408599">
      <w:bodyDiv w:val="1"/>
      <w:marLeft w:val="0"/>
      <w:marRight w:val="0"/>
      <w:marTop w:val="0"/>
      <w:marBottom w:val="0"/>
      <w:divBdr>
        <w:top w:val="none" w:sz="0" w:space="0" w:color="auto"/>
        <w:left w:val="none" w:sz="0" w:space="0" w:color="auto"/>
        <w:bottom w:val="none" w:sz="0" w:space="0" w:color="auto"/>
        <w:right w:val="none" w:sz="0" w:space="0" w:color="auto"/>
      </w:divBdr>
    </w:div>
    <w:div w:id="519203912">
      <w:bodyDiv w:val="1"/>
      <w:marLeft w:val="0"/>
      <w:marRight w:val="0"/>
      <w:marTop w:val="0"/>
      <w:marBottom w:val="0"/>
      <w:divBdr>
        <w:top w:val="none" w:sz="0" w:space="0" w:color="auto"/>
        <w:left w:val="none" w:sz="0" w:space="0" w:color="auto"/>
        <w:bottom w:val="none" w:sz="0" w:space="0" w:color="auto"/>
        <w:right w:val="none" w:sz="0" w:space="0" w:color="auto"/>
      </w:divBdr>
    </w:div>
    <w:div w:id="531267559">
      <w:bodyDiv w:val="1"/>
      <w:marLeft w:val="0"/>
      <w:marRight w:val="0"/>
      <w:marTop w:val="0"/>
      <w:marBottom w:val="0"/>
      <w:divBdr>
        <w:top w:val="none" w:sz="0" w:space="0" w:color="auto"/>
        <w:left w:val="none" w:sz="0" w:space="0" w:color="auto"/>
        <w:bottom w:val="none" w:sz="0" w:space="0" w:color="auto"/>
        <w:right w:val="none" w:sz="0" w:space="0" w:color="auto"/>
      </w:divBdr>
    </w:div>
    <w:div w:id="576670485">
      <w:bodyDiv w:val="1"/>
      <w:marLeft w:val="0"/>
      <w:marRight w:val="0"/>
      <w:marTop w:val="0"/>
      <w:marBottom w:val="0"/>
      <w:divBdr>
        <w:top w:val="none" w:sz="0" w:space="0" w:color="auto"/>
        <w:left w:val="none" w:sz="0" w:space="0" w:color="auto"/>
        <w:bottom w:val="none" w:sz="0" w:space="0" w:color="auto"/>
        <w:right w:val="none" w:sz="0" w:space="0" w:color="auto"/>
      </w:divBdr>
    </w:div>
    <w:div w:id="582105380">
      <w:bodyDiv w:val="1"/>
      <w:marLeft w:val="0"/>
      <w:marRight w:val="0"/>
      <w:marTop w:val="0"/>
      <w:marBottom w:val="0"/>
      <w:divBdr>
        <w:top w:val="none" w:sz="0" w:space="0" w:color="auto"/>
        <w:left w:val="none" w:sz="0" w:space="0" w:color="auto"/>
        <w:bottom w:val="none" w:sz="0" w:space="0" w:color="auto"/>
        <w:right w:val="none" w:sz="0" w:space="0" w:color="auto"/>
      </w:divBdr>
    </w:div>
    <w:div w:id="649213128">
      <w:bodyDiv w:val="1"/>
      <w:marLeft w:val="0"/>
      <w:marRight w:val="0"/>
      <w:marTop w:val="0"/>
      <w:marBottom w:val="0"/>
      <w:divBdr>
        <w:top w:val="none" w:sz="0" w:space="0" w:color="auto"/>
        <w:left w:val="none" w:sz="0" w:space="0" w:color="auto"/>
        <w:bottom w:val="none" w:sz="0" w:space="0" w:color="auto"/>
        <w:right w:val="none" w:sz="0" w:space="0" w:color="auto"/>
      </w:divBdr>
    </w:div>
    <w:div w:id="657929756">
      <w:bodyDiv w:val="1"/>
      <w:marLeft w:val="0"/>
      <w:marRight w:val="0"/>
      <w:marTop w:val="0"/>
      <w:marBottom w:val="0"/>
      <w:divBdr>
        <w:top w:val="none" w:sz="0" w:space="0" w:color="auto"/>
        <w:left w:val="none" w:sz="0" w:space="0" w:color="auto"/>
        <w:bottom w:val="none" w:sz="0" w:space="0" w:color="auto"/>
        <w:right w:val="none" w:sz="0" w:space="0" w:color="auto"/>
      </w:divBdr>
    </w:div>
    <w:div w:id="675231961">
      <w:bodyDiv w:val="1"/>
      <w:marLeft w:val="0"/>
      <w:marRight w:val="0"/>
      <w:marTop w:val="0"/>
      <w:marBottom w:val="0"/>
      <w:divBdr>
        <w:top w:val="none" w:sz="0" w:space="0" w:color="auto"/>
        <w:left w:val="none" w:sz="0" w:space="0" w:color="auto"/>
        <w:bottom w:val="none" w:sz="0" w:space="0" w:color="auto"/>
        <w:right w:val="none" w:sz="0" w:space="0" w:color="auto"/>
      </w:divBdr>
    </w:div>
    <w:div w:id="689262252">
      <w:bodyDiv w:val="1"/>
      <w:marLeft w:val="0"/>
      <w:marRight w:val="0"/>
      <w:marTop w:val="0"/>
      <w:marBottom w:val="0"/>
      <w:divBdr>
        <w:top w:val="none" w:sz="0" w:space="0" w:color="auto"/>
        <w:left w:val="none" w:sz="0" w:space="0" w:color="auto"/>
        <w:bottom w:val="none" w:sz="0" w:space="0" w:color="auto"/>
        <w:right w:val="none" w:sz="0" w:space="0" w:color="auto"/>
      </w:divBdr>
    </w:div>
    <w:div w:id="779569688">
      <w:bodyDiv w:val="1"/>
      <w:marLeft w:val="0"/>
      <w:marRight w:val="0"/>
      <w:marTop w:val="0"/>
      <w:marBottom w:val="0"/>
      <w:divBdr>
        <w:top w:val="none" w:sz="0" w:space="0" w:color="auto"/>
        <w:left w:val="none" w:sz="0" w:space="0" w:color="auto"/>
        <w:bottom w:val="none" w:sz="0" w:space="0" w:color="auto"/>
        <w:right w:val="none" w:sz="0" w:space="0" w:color="auto"/>
      </w:divBdr>
      <w:divsChild>
        <w:div w:id="517236258">
          <w:marLeft w:val="465"/>
          <w:marRight w:val="0"/>
          <w:marTop w:val="0"/>
          <w:marBottom w:val="0"/>
          <w:divBdr>
            <w:top w:val="none" w:sz="0" w:space="0" w:color="auto"/>
            <w:left w:val="none" w:sz="0" w:space="0" w:color="auto"/>
            <w:bottom w:val="none" w:sz="0" w:space="0" w:color="auto"/>
            <w:right w:val="none" w:sz="0" w:space="0" w:color="auto"/>
          </w:divBdr>
          <w:divsChild>
            <w:div w:id="1763183167">
              <w:marLeft w:val="0"/>
              <w:marRight w:val="0"/>
              <w:marTop w:val="0"/>
              <w:marBottom w:val="0"/>
              <w:divBdr>
                <w:top w:val="none" w:sz="0" w:space="0" w:color="auto"/>
                <w:left w:val="none" w:sz="0" w:space="0" w:color="auto"/>
                <w:bottom w:val="none" w:sz="0" w:space="0" w:color="auto"/>
                <w:right w:val="none" w:sz="0" w:space="0" w:color="auto"/>
              </w:divBdr>
              <w:divsChild>
                <w:div w:id="486897518">
                  <w:marLeft w:val="0"/>
                  <w:marRight w:val="0"/>
                  <w:marTop w:val="0"/>
                  <w:marBottom w:val="0"/>
                  <w:divBdr>
                    <w:top w:val="none" w:sz="0" w:space="0" w:color="auto"/>
                    <w:left w:val="none" w:sz="0" w:space="0" w:color="auto"/>
                    <w:bottom w:val="none" w:sz="0" w:space="0" w:color="auto"/>
                    <w:right w:val="none" w:sz="0" w:space="0" w:color="auto"/>
                  </w:divBdr>
                  <w:divsChild>
                    <w:div w:id="1739356232">
                      <w:marLeft w:val="0"/>
                      <w:marRight w:val="0"/>
                      <w:marTop w:val="0"/>
                      <w:marBottom w:val="0"/>
                      <w:divBdr>
                        <w:top w:val="none" w:sz="0" w:space="0" w:color="auto"/>
                        <w:left w:val="none" w:sz="0" w:space="0" w:color="auto"/>
                        <w:bottom w:val="none" w:sz="0" w:space="0" w:color="auto"/>
                        <w:right w:val="none" w:sz="0" w:space="0" w:color="auto"/>
                      </w:divBdr>
                      <w:divsChild>
                        <w:div w:id="577322491">
                          <w:marLeft w:val="0"/>
                          <w:marRight w:val="0"/>
                          <w:marTop w:val="0"/>
                          <w:marBottom w:val="0"/>
                          <w:divBdr>
                            <w:top w:val="none" w:sz="0" w:space="0" w:color="auto"/>
                            <w:left w:val="none" w:sz="0" w:space="0" w:color="auto"/>
                            <w:bottom w:val="none" w:sz="0" w:space="0" w:color="auto"/>
                            <w:right w:val="none" w:sz="0" w:space="0" w:color="auto"/>
                          </w:divBdr>
                          <w:divsChild>
                            <w:div w:id="1611667188">
                              <w:marLeft w:val="0"/>
                              <w:marRight w:val="0"/>
                              <w:marTop w:val="0"/>
                              <w:marBottom w:val="0"/>
                              <w:divBdr>
                                <w:top w:val="none" w:sz="0" w:space="0" w:color="auto"/>
                                <w:left w:val="none" w:sz="0" w:space="0" w:color="auto"/>
                                <w:bottom w:val="none" w:sz="0" w:space="0" w:color="auto"/>
                                <w:right w:val="none" w:sz="0" w:space="0" w:color="auto"/>
                              </w:divBdr>
                              <w:divsChild>
                                <w:div w:id="29310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8007265">
          <w:marLeft w:val="465"/>
          <w:marRight w:val="0"/>
          <w:marTop w:val="0"/>
          <w:marBottom w:val="0"/>
          <w:divBdr>
            <w:top w:val="none" w:sz="0" w:space="0" w:color="auto"/>
            <w:left w:val="none" w:sz="0" w:space="0" w:color="auto"/>
            <w:bottom w:val="none" w:sz="0" w:space="0" w:color="auto"/>
            <w:right w:val="none" w:sz="0" w:space="0" w:color="auto"/>
          </w:divBdr>
          <w:divsChild>
            <w:div w:id="144394961">
              <w:marLeft w:val="0"/>
              <w:marRight w:val="0"/>
              <w:marTop w:val="0"/>
              <w:marBottom w:val="0"/>
              <w:divBdr>
                <w:top w:val="none" w:sz="0" w:space="0" w:color="auto"/>
                <w:left w:val="none" w:sz="0" w:space="0" w:color="auto"/>
                <w:bottom w:val="none" w:sz="0" w:space="0" w:color="auto"/>
                <w:right w:val="none" w:sz="0" w:space="0" w:color="auto"/>
              </w:divBdr>
              <w:divsChild>
                <w:div w:id="755134535">
                  <w:marLeft w:val="0"/>
                  <w:marRight w:val="0"/>
                  <w:marTop w:val="0"/>
                  <w:marBottom w:val="0"/>
                  <w:divBdr>
                    <w:top w:val="none" w:sz="0" w:space="0" w:color="auto"/>
                    <w:left w:val="none" w:sz="0" w:space="0" w:color="auto"/>
                    <w:bottom w:val="none" w:sz="0" w:space="0" w:color="auto"/>
                    <w:right w:val="none" w:sz="0" w:space="0" w:color="auto"/>
                  </w:divBdr>
                  <w:divsChild>
                    <w:div w:id="412121408">
                      <w:marLeft w:val="0"/>
                      <w:marRight w:val="0"/>
                      <w:marTop w:val="0"/>
                      <w:marBottom w:val="0"/>
                      <w:divBdr>
                        <w:top w:val="none" w:sz="0" w:space="0" w:color="auto"/>
                        <w:left w:val="none" w:sz="0" w:space="0" w:color="auto"/>
                        <w:bottom w:val="none" w:sz="0" w:space="0" w:color="auto"/>
                        <w:right w:val="none" w:sz="0" w:space="0" w:color="auto"/>
                      </w:divBdr>
                      <w:divsChild>
                        <w:div w:id="2040398288">
                          <w:marLeft w:val="0"/>
                          <w:marRight w:val="0"/>
                          <w:marTop w:val="0"/>
                          <w:marBottom w:val="0"/>
                          <w:divBdr>
                            <w:top w:val="none" w:sz="0" w:space="0" w:color="auto"/>
                            <w:left w:val="none" w:sz="0" w:space="0" w:color="auto"/>
                            <w:bottom w:val="none" w:sz="0" w:space="0" w:color="auto"/>
                            <w:right w:val="none" w:sz="0" w:space="0" w:color="auto"/>
                          </w:divBdr>
                          <w:divsChild>
                            <w:div w:id="263268611">
                              <w:marLeft w:val="0"/>
                              <w:marRight w:val="0"/>
                              <w:marTop w:val="0"/>
                              <w:marBottom w:val="0"/>
                              <w:divBdr>
                                <w:top w:val="none" w:sz="0" w:space="0" w:color="auto"/>
                                <w:left w:val="none" w:sz="0" w:space="0" w:color="auto"/>
                                <w:bottom w:val="none" w:sz="0" w:space="0" w:color="auto"/>
                                <w:right w:val="none" w:sz="0" w:space="0" w:color="auto"/>
                              </w:divBdr>
                              <w:divsChild>
                                <w:div w:id="106190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658185">
      <w:bodyDiv w:val="1"/>
      <w:marLeft w:val="0"/>
      <w:marRight w:val="0"/>
      <w:marTop w:val="0"/>
      <w:marBottom w:val="0"/>
      <w:divBdr>
        <w:top w:val="none" w:sz="0" w:space="0" w:color="auto"/>
        <w:left w:val="none" w:sz="0" w:space="0" w:color="auto"/>
        <w:bottom w:val="none" w:sz="0" w:space="0" w:color="auto"/>
        <w:right w:val="none" w:sz="0" w:space="0" w:color="auto"/>
      </w:divBdr>
    </w:div>
    <w:div w:id="850679134">
      <w:bodyDiv w:val="1"/>
      <w:marLeft w:val="0"/>
      <w:marRight w:val="0"/>
      <w:marTop w:val="0"/>
      <w:marBottom w:val="0"/>
      <w:divBdr>
        <w:top w:val="none" w:sz="0" w:space="0" w:color="auto"/>
        <w:left w:val="none" w:sz="0" w:space="0" w:color="auto"/>
        <w:bottom w:val="none" w:sz="0" w:space="0" w:color="auto"/>
        <w:right w:val="none" w:sz="0" w:space="0" w:color="auto"/>
      </w:divBdr>
    </w:div>
    <w:div w:id="890850052">
      <w:bodyDiv w:val="1"/>
      <w:marLeft w:val="0"/>
      <w:marRight w:val="0"/>
      <w:marTop w:val="0"/>
      <w:marBottom w:val="0"/>
      <w:divBdr>
        <w:top w:val="none" w:sz="0" w:space="0" w:color="auto"/>
        <w:left w:val="none" w:sz="0" w:space="0" w:color="auto"/>
        <w:bottom w:val="none" w:sz="0" w:space="0" w:color="auto"/>
        <w:right w:val="none" w:sz="0" w:space="0" w:color="auto"/>
      </w:divBdr>
    </w:div>
    <w:div w:id="895429635">
      <w:bodyDiv w:val="1"/>
      <w:marLeft w:val="0"/>
      <w:marRight w:val="0"/>
      <w:marTop w:val="0"/>
      <w:marBottom w:val="0"/>
      <w:divBdr>
        <w:top w:val="none" w:sz="0" w:space="0" w:color="auto"/>
        <w:left w:val="none" w:sz="0" w:space="0" w:color="auto"/>
        <w:bottom w:val="none" w:sz="0" w:space="0" w:color="auto"/>
        <w:right w:val="none" w:sz="0" w:space="0" w:color="auto"/>
      </w:divBdr>
    </w:div>
    <w:div w:id="910388657">
      <w:bodyDiv w:val="1"/>
      <w:marLeft w:val="0"/>
      <w:marRight w:val="0"/>
      <w:marTop w:val="0"/>
      <w:marBottom w:val="0"/>
      <w:divBdr>
        <w:top w:val="none" w:sz="0" w:space="0" w:color="auto"/>
        <w:left w:val="none" w:sz="0" w:space="0" w:color="auto"/>
        <w:bottom w:val="none" w:sz="0" w:space="0" w:color="auto"/>
        <w:right w:val="none" w:sz="0" w:space="0" w:color="auto"/>
      </w:divBdr>
    </w:div>
    <w:div w:id="1008020055">
      <w:bodyDiv w:val="1"/>
      <w:marLeft w:val="0"/>
      <w:marRight w:val="0"/>
      <w:marTop w:val="0"/>
      <w:marBottom w:val="0"/>
      <w:divBdr>
        <w:top w:val="none" w:sz="0" w:space="0" w:color="auto"/>
        <w:left w:val="none" w:sz="0" w:space="0" w:color="auto"/>
        <w:bottom w:val="none" w:sz="0" w:space="0" w:color="auto"/>
        <w:right w:val="none" w:sz="0" w:space="0" w:color="auto"/>
      </w:divBdr>
    </w:div>
    <w:div w:id="1033112895">
      <w:bodyDiv w:val="1"/>
      <w:marLeft w:val="0"/>
      <w:marRight w:val="0"/>
      <w:marTop w:val="0"/>
      <w:marBottom w:val="0"/>
      <w:divBdr>
        <w:top w:val="none" w:sz="0" w:space="0" w:color="auto"/>
        <w:left w:val="none" w:sz="0" w:space="0" w:color="auto"/>
        <w:bottom w:val="none" w:sz="0" w:space="0" w:color="auto"/>
        <w:right w:val="none" w:sz="0" w:space="0" w:color="auto"/>
      </w:divBdr>
    </w:div>
    <w:div w:id="1046294140">
      <w:bodyDiv w:val="1"/>
      <w:marLeft w:val="0"/>
      <w:marRight w:val="0"/>
      <w:marTop w:val="0"/>
      <w:marBottom w:val="0"/>
      <w:divBdr>
        <w:top w:val="none" w:sz="0" w:space="0" w:color="auto"/>
        <w:left w:val="none" w:sz="0" w:space="0" w:color="auto"/>
        <w:bottom w:val="none" w:sz="0" w:space="0" w:color="auto"/>
        <w:right w:val="none" w:sz="0" w:space="0" w:color="auto"/>
      </w:divBdr>
    </w:div>
    <w:div w:id="1097216049">
      <w:bodyDiv w:val="1"/>
      <w:marLeft w:val="0"/>
      <w:marRight w:val="0"/>
      <w:marTop w:val="0"/>
      <w:marBottom w:val="0"/>
      <w:divBdr>
        <w:top w:val="none" w:sz="0" w:space="0" w:color="auto"/>
        <w:left w:val="none" w:sz="0" w:space="0" w:color="auto"/>
        <w:bottom w:val="none" w:sz="0" w:space="0" w:color="auto"/>
        <w:right w:val="none" w:sz="0" w:space="0" w:color="auto"/>
      </w:divBdr>
    </w:div>
    <w:div w:id="1232472589">
      <w:bodyDiv w:val="1"/>
      <w:marLeft w:val="0"/>
      <w:marRight w:val="0"/>
      <w:marTop w:val="0"/>
      <w:marBottom w:val="0"/>
      <w:divBdr>
        <w:top w:val="none" w:sz="0" w:space="0" w:color="auto"/>
        <w:left w:val="none" w:sz="0" w:space="0" w:color="auto"/>
        <w:bottom w:val="none" w:sz="0" w:space="0" w:color="auto"/>
        <w:right w:val="none" w:sz="0" w:space="0" w:color="auto"/>
      </w:divBdr>
    </w:div>
    <w:div w:id="1260333976">
      <w:bodyDiv w:val="1"/>
      <w:marLeft w:val="0"/>
      <w:marRight w:val="0"/>
      <w:marTop w:val="0"/>
      <w:marBottom w:val="0"/>
      <w:divBdr>
        <w:top w:val="none" w:sz="0" w:space="0" w:color="auto"/>
        <w:left w:val="none" w:sz="0" w:space="0" w:color="auto"/>
        <w:bottom w:val="none" w:sz="0" w:space="0" w:color="auto"/>
        <w:right w:val="none" w:sz="0" w:space="0" w:color="auto"/>
      </w:divBdr>
    </w:div>
    <w:div w:id="1280841672">
      <w:bodyDiv w:val="1"/>
      <w:marLeft w:val="0"/>
      <w:marRight w:val="0"/>
      <w:marTop w:val="0"/>
      <w:marBottom w:val="0"/>
      <w:divBdr>
        <w:top w:val="none" w:sz="0" w:space="0" w:color="auto"/>
        <w:left w:val="none" w:sz="0" w:space="0" w:color="auto"/>
        <w:bottom w:val="none" w:sz="0" w:space="0" w:color="auto"/>
        <w:right w:val="none" w:sz="0" w:space="0" w:color="auto"/>
      </w:divBdr>
    </w:div>
    <w:div w:id="1369331595">
      <w:bodyDiv w:val="1"/>
      <w:marLeft w:val="0"/>
      <w:marRight w:val="0"/>
      <w:marTop w:val="0"/>
      <w:marBottom w:val="0"/>
      <w:divBdr>
        <w:top w:val="none" w:sz="0" w:space="0" w:color="auto"/>
        <w:left w:val="none" w:sz="0" w:space="0" w:color="auto"/>
        <w:bottom w:val="none" w:sz="0" w:space="0" w:color="auto"/>
        <w:right w:val="none" w:sz="0" w:space="0" w:color="auto"/>
      </w:divBdr>
    </w:div>
    <w:div w:id="1376276927">
      <w:bodyDiv w:val="1"/>
      <w:marLeft w:val="0"/>
      <w:marRight w:val="0"/>
      <w:marTop w:val="0"/>
      <w:marBottom w:val="0"/>
      <w:divBdr>
        <w:top w:val="none" w:sz="0" w:space="0" w:color="auto"/>
        <w:left w:val="none" w:sz="0" w:space="0" w:color="auto"/>
        <w:bottom w:val="none" w:sz="0" w:space="0" w:color="auto"/>
        <w:right w:val="none" w:sz="0" w:space="0" w:color="auto"/>
      </w:divBdr>
    </w:div>
    <w:div w:id="1416975307">
      <w:bodyDiv w:val="1"/>
      <w:marLeft w:val="0"/>
      <w:marRight w:val="0"/>
      <w:marTop w:val="0"/>
      <w:marBottom w:val="0"/>
      <w:divBdr>
        <w:top w:val="none" w:sz="0" w:space="0" w:color="auto"/>
        <w:left w:val="none" w:sz="0" w:space="0" w:color="auto"/>
        <w:bottom w:val="none" w:sz="0" w:space="0" w:color="auto"/>
        <w:right w:val="none" w:sz="0" w:space="0" w:color="auto"/>
      </w:divBdr>
    </w:div>
    <w:div w:id="1418288514">
      <w:bodyDiv w:val="1"/>
      <w:marLeft w:val="0"/>
      <w:marRight w:val="0"/>
      <w:marTop w:val="0"/>
      <w:marBottom w:val="0"/>
      <w:divBdr>
        <w:top w:val="none" w:sz="0" w:space="0" w:color="auto"/>
        <w:left w:val="none" w:sz="0" w:space="0" w:color="auto"/>
        <w:bottom w:val="none" w:sz="0" w:space="0" w:color="auto"/>
        <w:right w:val="none" w:sz="0" w:space="0" w:color="auto"/>
      </w:divBdr>
    </w:div>
    <w:div w:id="1480685451">
      <w:bodyDiv w:val="1"/>
      <w:marLeft w:val="0"/>
      <w:marRight w:val="0"/>
      <w:marTop w:val="0"/>
      <w:marBottom w:val="0"/>
      <w:divBdr>
        <w:top w:val="none" w:sz="0" w:space="0" w:color="auto"/>
        <w:left w:val="none" w:sz="0" w:space="0" w:color="auto"/>
        <w:bottom w:val="none" w:sz="0" w:space="0" w:color="auto"/>
        <w:right w:val="none" w:sz="0" w:space="0" w:color="auto"/>
      </w:divBdr>
    </w:div>
    <w:div w:id="1534264509">
      <w:bodyDiv w:val="1"/>
      <w:marLeft w:val="0"/>
      <w:marRight w:val="0"/>
      <w:marTop w:val="0"/>
      <w:marBottom w:val="0"/>
      <w:divBdr>
        <w:top w:val="none" w:sz="0" w:space="0" w:color="auto"/>
        <w:left w:val="none" w:sz="0" w:space="0" w:color="auto"/>
        <w:bottom w:val="none" w:sz="0" w:space="0" w:color="auto"/>
        <w:right w:val="none" w:sz="0" w:space="0" w:color="auto"/>
      </w:divBdr>
    </w:div>
    <w:div w:id="1563711798">
      <w:bodyDiv w:val="1"/>
      <w:marLeft w:val="0"/>
      <w:marRight w:val="0"/>
      <w:marTop w:val="0"/>
      <w:marBottom w:val="0"/>
      <w:divBdr>
        <w:top w:val="none" w:sz="0" w:space="0" w:color="auto"/>
        <w:left w:val="none" w:sz="0" w:space="0" w:color="auto"/>
        <w:bottom w:val="none" w:sz="0" w:space="0" w:color="auto"/>
        <w:right w:val="none" w:sz="0" w:space="0" w:color="auto"/>
      </w:divBdr>
    </w:div>
    <w:div w:id="1681616171">
      <w:bodyDiv w:val="1"/>
      <w:marLeft w:val="0"/>
      <w:marRight w:val="0"/>
      <w:marTop w:val="0"/>
      <w:marBottom w:val="0"/>
      <w:divBdr>
        <w:top w:val="none" w:sz="0" w:space="0" w:color="auto"/>
        <w:left w:val="none" w:sz="0" w:space="0" w:color="auto"/>
        <w:bottom w:val="none" w:sz="0" w:space="0" w:color="auto"/>
        <w:right w:val="none" w:sz="0" w:space="0" w:color="auto"/>
      </w:divBdr>
      <w:divsChild>
        <w:div w:id="515310225">
          <w:marLeft w:val="0"/>
          <w:marRight w:val="0"/>
          <w:marTop w:val="0"/>
          <w:marBottom w:val="0"/>
          <w:divBdr>
            <w:top w:val="none" w:sz="0" w:space="0" w:color="auto"/>
            <w:left w:val="none" w:sz="0" w:space="0" w:color="auto"/>
            <w:bottom w:val="none" w:sz="0" w:space="0" w:color="auto"/>
            <w:right w:val="none" w:sz="0" w:space="0" w:color="auto"/>
          </w:divBdr>
        </w:div>
        <w:div w:id="1899394162">
          <w:marLeft w:val="0"/>
          <w:marRight w:val="0"/>
          <w:marTop w:val="0"/>
          <w:marBottom w:val="0"/>
          <w:divBdr>
            <w:top w:val="none" w:sz="0" w:space="0" w:color="auto"/>
            <w:left w:val="none" w:sz="0" w:space="0" w:color="auto"/>
            <w:bottom w:val="none" w:sz="0" w:space="0" w:color="auto"/>
            <w:right w:val="none" w:sz="0" w:space="0" w:color="auto"/>
          </w:divBdr>
        </w:div>
        <w:div w:id="1876382509">
          <w:marLeft w:val="0"/>
          <w:marRight w:val="0"/>
          <w:marTop w:val="0"/>
          <w:marBottom w:val="0"/>
          <w:divBdr>
            <w:top w:val="none" w:sz="0" w:space="0" w:color="auto"/>
            <w:left w:val="none" w:sz="0" w:space="0" w:color="auto"/>
            <w:bottom w:val="none" w:sz="0" w:space="0" w:color="auto"/>
            <w:right w:val="none" w:sz="0" w:space="0" w:color="auto"/>
          </w:divBdr>
        </w:div>
        <w:div w:id="46951748">
          <w:marLeft w:val="0"/>
          <w:marRight w:val="0"/>
          <w:marTop w:val="0"/>
          <w:marBottom w:val="0"/>
          <w:divBdr>
            <w:top w:val="none" w:sz="0" w:space="0" w:color="auto"/>
            <w:left w:val="none" w:sz="0" w:space="0" w:color="auto"/>
            <w:bottom w:val="none" w:sz="0" w:space="0" w:color="auto"/>
            <w:right w:val="none" w:sz="0" w:space="0" w:color="auto"/>
          </w:divBdr>
        </w:div>
        <w:div w:id="75129863">
          <w:marLeft w:val="0"/>
          <w:marRight w:val="0"/>
          <w:marTop w:val="0"/>
          <w:marBottom w:val="0"/>
          <w:divBdr>
            <w:top w:val="none" w:sz="0" w:space="0" w:color="auto"/>
            <w:left w:val="none" w:sz="0" w:space="0" w:color="auto"/>
            <w:bottom w:val="none" w:sz="0" w:space="0" w:color="auto"/>
            <w:right w:val="none" w:sz="0" w:space="0" w:color="auto"/>
          </w:divBdr>
        </w:div>
        <w:div w:id="135487204">
          <w:marLeft w:val="0"/>
          <w:marRight w:val="0"/>
          <w:marTop w:val="0"/>
          <w:marBottom w:val="0"/>
          <w:divBdr>
            <w:top w:val="none" w:sz="0" w:space="0" w:color="auto"/>
            <w:left w:val="none" w:sz="0" w:space="0" w:color="auto"/>
            <w:bottom w:val="none" w:sz="0" w:space="0" w:color="auto"/>
            <w:right w:val="none" w:sz="0" w:space="0" w:color="auto"/>
          </w:divBdr>
        </w:div>
      </w:divsChild>
    </w:div>
    <w:div w:id="1787314031">
      <w:bodyDiv w:val="1"/>
      <w:marLeft w:val="0"/>
      <w:marRight w:val="0"/>
      <w:marTop w:val="0"/>
      <w:marBottom w:val="0"/>
      <w:divBdr>
        <w:top w:val="none" w:sz="0" w:space="0" w:color="auto"/>
        <w:left w:val="none" w:sz="0" w:space="0" w:color="auto"/>
        <w:bottom w:val="none" w:sz="0" w:space="0" w:color="auto"/>
        <w:right w:val="none" w:sz="0" w:space="0" w:color="auto"/>
      </w:divBdr>
    </w:div>
    <w:div w:id="1795561053">
      <w:bodyDiv w:val="1"/>
      <w:marLeft w:val="0"/>
      <w:marRight w:val="0"/>
      <w:marTop w:val="0"/>
      <w:marBottom w:val="0"/>
      <w:divBdr>
        <w:top w:val="none" w:sz="0" w:space="0" w:color="auto"/>
        <w:left w:val="none" w:sz="0" w:space="0" w:color="auto"/>
        <w:bottom w:val="none" w:sz="0" w:space="0" w:color="auto"/>
        <w:right w:val="none" w:sz="0" w:space="0" w:color="auto"/>
      </w:divBdr>
    </w:div>
    <w:div w:id="1798183543">
      <w:bodyDiv w:val="1"/>
      <w:marLeft w:val="0"/>
      <w:marRight w:val="0"/>
      <w:marTop w:val="0"/>
      <w:marBottom w:val="0"/>
      <w:divBdr>
        <w:top w:val="none" w:sz="0" w:space="0" w:color="auto"/>
        <w:left w:val="none" w:sz="0" w:space="0" w:color="auto"/>
        <w:bottom w:val="none" w:sz="0" w:space="0" w:color="auto"/>
        <w:right w:val="none" w:sz="0" w:space="0" w:color="auto"/>
      </w:divBdr>
    </w:div>
    <w:div w:id="1837650778">
      <w:bodyDiv w:val="1"/>
      <w:marLeft w:val="0"/>
      <w:marRight w:val="0"/>
      <w:marTop w:val="0"/>
      <w:marBottom w:val="0"/>
      <w:divBdr>
        <w:top w:val="none" w:sz="0" w:space="0" w:color="auto"/>
        <w:left w:val="none" w:sz="0" w:space="0" w:color="auto"/>
        <w:bottom w:val="none" w:sz="0" w:space="0" w:color="auto"/>
        <w:right w:val="none" w:sz="0" w:space="0" w:color="auto"/>
      </w:divBdr>
    </w:div>
    <w:div w:id="1842040032">
      <w:bodyDiv w:val="1"/>
      <w:marLeft w:val="0"/>
      <w:marRight w:val="0"/>
      <w:marTop w:val="0"/>
      <w:marBottom w:val="0"/>
      <w:divBdr>
        <w:top w:val="none" w:sz="0" w:space="0" w:color="auto"/>
        <w:left w:val="none" w:sz="0" w:space="0" w:color="auto"/>
        <w:bottom w:val="none" w:sz="0" w:space="0" w:color="auto"/>
        <w:right w:val="none" w:sz="0" w:space="0" w:color="auto"/>
      </w:divBdr>
    </w:div>
    <w:div w:id="1856187988">
      <w:bodyDiv w:val="1"/>
      <w:marLeft w:val="0"/>
      <w:marRight w:val="0"/>
      <w:marTop w:val="0"/>
      <w:marBottom w:val="0"/>
      <w:divBdr>
        <w:top w:val="none" w:sz="0" w:space="0" w:color="auto"/>
        <w:left w:val="none" w:sz="0" w:space="0" w:color="auto"/>
        <w:bottom w:val="none" w:sz="0" w:space="0" w:color="auto"/>
        <w:right w:val="none" w:sz="0" w:space="0" w:color="auto"/>
      </w:divBdr>
    </w:div>
    <w:div w:id="1931310281">
      <w:bodyDiv w:val="1"/>
      <w:marLeft w:val="0"/>
      <w:marRight w:val="0"/>
      <w:marTop w:val="0"/>
      <w:marBottom w:val="0"/>
      <w:divBdr>
        <w:top w:val="none" w:sz="0" w:space="0" w:color="auto"/>
        <w:left w:val="none" w:sz="0" w:space="0" w:color="auto"/>
        <w:bottom w:val="none" w:sz="0" w:space="0" w:color="auto"/>
        <w:right w:val="none" w:sz="0" w:space="0" w:color="auto"/>
      </w:divBdr>
    </w:div>
    <w:div w:id="2024818671">
      <w:bodyDiv w:val="1"/>
      <w:marLeft w:val="0"/>
      <w:marRight w:val="0"/>
      <w:marTop w:val="0"/>
      <w:marBottom w:val="0"/>
      <w:divBdr>
        <w:top w:val="none" w:sz="0" w:space="0" w:color="auto"/>
        <w:left w:val="none" w:sz="0" w:space="0" w:color="auto"/>
        <w:bottom w:val="none" w:sz="0" w:space="0" w:color="auto"/>
        <w:right w:val="none" w:sz="0" w:space="0" w:color="auto"/>
      </w:divBdr>
    </w:div>
    <w:div w:id="2044549540">
      <w:bodyDiv w:val="1"/>
      <w:marLeft w:val="0"/>
      <w:marRight w:val="0"/>
      <w:marTop w:val="0"/>
      <w:marBottom w:val="0"/>
      <w:divBdr>
        <w:top w:val="none" w:sz="0" w:space="0" w:color="auto"/>
        <w:left w:val="none" w:sz="0" w:space="0" w:color="auto"/>
        <w:bottom w:val="none" w:sz="0" w:space="0" w:color="auto"/>
        <w:right w:val="none" w:sz="0" w:space="0" w:color="auto"/>
      </w:divBdr>
    </w:div>
    <w:div w:id="2048604576">
      <w:bodyDiv w:val="1"/>
      <w:marLeft w:val="0"/>
      <w:marRight w:val="0"/>
      <w:marTop w:val="0"/>
      <w:marBottom w:val="0"/>
      <w:divBdr>
        <w:top w:val="none" w:sz="0" w:space="0" w:color="auto"/>
        <w:left w:val="none" w:sz="0" w:space="0" w:color="auto"/>
        <w:bottom w:val="none" w:sz="0" w:space="0" w:color="auto"/>
        <w:right w:val="none" w:sz="0" w:space="0" w:color="auto"/>
      </w:divBdr>
    </w:div>
    <w:div w:id="2070877268">
      <w:bodyDiv w:val="1"/>
      <w:marLeft w:val="0"/>
      <w:marRight w:val="0"/>
      <w:marTop w:val="0"/>
      <w:marBottom w:val="0"/>
      <w:divBdr>
        <w:top w:val="none" w:sz="0" w:space="0" w:color="auto"/>
        <w:left w:val="none" w:sz="0" w:space="0" w:color="auto"/>
        <w:bottom w:val="none" w:sz="0" w:space="0" w:color="auto"/>
        <w:right w:val="none" w:sz="0" w:space="0" w:color="auto"/>
      </w:divBdr>
    </w:div>
    <w:div w:id="2083409925">
      <w:bodyDiv w:val="1"/>
      <w:marLeft w:val="0"/>
      <w:marRight w:val="0"/>
      <w:marTop w:val="0"/>
      <w:marBottom w:val="0"/>
      <w:divBdr>
        <w:top w:val="none" w:sz="0" w:space="0" w:color="auto"/>
        <w:left w:val="none" w:sz="0" w:space="0" w:color="auto"/>
        <w:bottom w:val="none" w:sz="0" w:space="0" w:color="auto"/>
        <w:right w:val="none" w:sz="0" w:space="0" w:color="auto"/>
      </w:divBdr>
    </w:div>
    <w:div w:id="213583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5F3ED-25D2-4441-90E6-A1C8D44A3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1040</Words>
  <Characters>5934</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Mastrogiacomo Tiziana</cp:lastModifiedBy>
  <cp:revision>3</cp:revision>
  <cp:lastPrinted>2022-11-10T10:03:00Z</cp:lastPrinted>
  <dcterms:created xsi:type="dcterms:W3CDTF">2023-02-28T12:24:00Z</dcterms:created>
  <dcterms:modified xsi:type="dcterms:W3CDTF">2023-02-28T13:17:00Z</dcterms:modified>
</cp:coreProperties>
</file>