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F487" w14:textId="77777777" w:rsidR="0015303A" w:rsidRDefault="0015303A" w:rsidP="001530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05506039"/>
    </w:p>
    <w:p w14:paraId="37FA545F" w14:textId="78FAA655" w:rsidR="00FA5511" w:rsidRPr="0015303A" w:rsidRDefault="003A75A2" w:rsidP="001530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303A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03851EB7" w14:textId="01620EF3" w:rsidR="00FA5511" w:rsidRPr="0015303A" w:rsidRDefault="00FA5511" w:rsidP="001530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B4A224" w14:textId="0F923237" w:rsidR="001C2F93" w:rsidRDefault="007C46F1" w:rsidP="001530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XBRL ITALIA</w:t>
      </w:r>
      <w:r w:rsidR="00405E47" w:rsidRPr="0015303A">
        <w:rPr>
          <w:rFonts w:ascii="Arial" w:hAnsi="Arial" w:cs="Arial"/>
          <w:b/>
          <w:bCs/>
          <w:sz w:val="24"/>
          <w:szCs w:val="24"/>
        </w:rPr>
        <w:t>,</w:t>
      </w:r>
      <w:r w:rsidR="0021048E" w:rsidRPr="0015303A">
        <w:rPr>
          <w:rFonts w:ascii="Arial" w:hAnsi="Arial" w:cs="Arial"/>
          <w:b/>
          <w:bCs/>
          <w:sz w:val="24"/>
          <w:szCs w:val="24"/>
        </w:rPr>
        <w:t xml:space="preserve"> ELIANA QUINTILI NEL DIRETTIVO PER </w:t>
      </w:r>
      <w:r w:rsidR="00405E47" w:rsidRPr="0015303A">
        <w:rPr>
          <w:rFonts w:ascii="Arial" w:hAnsi="Arial" w:cs="Arial"/>
          <w:b/>
          <w:bCs/>
          <w:sz w:val="24"/>
          <w:szCs w:val="24"/>
        </w:rPr>
        <w:t xml:space="preserve">IL CONSIGLIO NAZIONALE </w:t>
      </w:r>
      <w:r w:rsidR="0021048E" w:rsidRPr="0015303A">
        <w:rPr>
          <w:rFonts w:ascii="Arial" w:hAnsi="Arial" w:cs="Arial"/>
          <w:b/>
          <w:bCs/>
          <w:sz w:val="24"/>
          <w:szCs w:val="24"/>
        </w:rPr>
        <w:t>DEI COMMERCIALISTI</w:t>
      </w:r>
    </w:p>
    <w:p w14:paraId="711E0003" w14:textId="77777777" w:rsidR="0015303A" w:rsidRPr="0015303A" w:rsidRDefault="0015303A" w:rsidP="001530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EE27C9" w14:textId="550EE301" w:rsidR="001C2F93" w:rsidRDefault="0021048E" w:rsidP="001530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303A">
        <w:rPr>
          <w:rFonts w:ascii="Arial" w:hAnsi="Arial" w:cs="Arial"/>
          <w:b/>
          <w:bCs/>
          <w:sz w:val="24"/>
          <w:szCs w:val="24"/>
        </w:rPr>
        <w:t>La nomina dei nuovi consiglieri è stata approvata dall’Assemblea straordinaria p</w:t>
      </w:r>
      <w:r w:rsidR="00DB621A" w:rsidRPr="0015303A">
        <w:rPr>
          <w:rFonts w:ascii="Arial" w:hAnsi="Arial" w:cs="Arial"/>
          <w:b/>
          <w:bCs/>
          <w:sz w:val="24"/>
          <w:szCs w:val="24"/>
        </w:rPr>
        <w:t>er il triennio 2022-202</w:t>
      </w:r>
      <w:r w:rsidRPr="0015303A">
        <w:rPr>
          <w:rFonts w:ascii="Arial" w:hAnsi="Arial" w:cs="Arial"/>
          <w:b/>
          <w:bCs/>
          <w:sz w:val="24"/>
          <w:szCs w:val="24"/>
        </w:rPr>
        <w:t>4</w:t>
      </w:r>
    </w:p>
    <w:p w14:paraId="37278A63" w14:textId="77777777" w:rsidR="0089163A" w:rsidRPr="0015303A" w:rsidRDefault="0089163A" w:rsidP="001530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161C34" w14:textId="77777777" w:rsidR="001C2F93" w:rsidRPr="0015303A" w:rsidRDefault="001C2F93" w:rsidP="001530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A3F4B3" w14:textId="196E3AD8" w:rsidR="00B816DA" w:rsidRDefault="00FA5511" w:rsidP="001530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303A">
        <w:rPr>
          <w:rFonts w:ascii="Arial" w:hAnsi="Arial" w:cs="Arial"/>
          <w:i/>
          <w:iCs/>
          <w:sz w:val="24"/>
          <w:szCs w:val="24"/>
        </w:rPr>
        <w:t xml:space="preserve">Roma, </w:t>
      </w:r>
      <w:r w:rsidR="008F3BFD" w:rsidRPr="0015303A">
        <w:rPr>
          <w:rFonts w:ascii="Arial" w:hAnsi="Arial" w:cs="Arial"/>
          <w:i/>
          <w:iCs/>
          <w:sz w:val="24"/>
          <w:szCs w:val="24"/>
        </w:rPr>
        <w:t>2</w:t>
      </w:r>
      <w:r w:rsidR="0021048E" w:rsidRPr="0015303A">
        <w:rPr>
          <w:rFonts w:ascii="Arial" w:hAnsi="Arial" w:cs="Arial"/>
          <w:i/>
          <w:iCs/>
          <w:sz w:val="24"/>
          <w:szCs w:val="24"/>
        </w:rPr>
        <w:t>6</w:t>
      </w:r>
      <w:r w:rsidR="008F3BFD" w:rsidRPr="0015303A">
        <w:rPr>
          <w:rFonts w:ascii="Arial" w:hAnsi="Arial" w:cs="Arial"/>
          <w:i/>
          <w:iCs/>
          <w:sz w:val="24"/>
          <w:szCs w:val="24"/>
        </w:rPr>
        <w:t xml:space="preserve"> luglio</w:t>
      </w:r>
      <w:r w:rsidRPr="0015303A">
        <w:rPr>
          <w:rFonts w:ascii="Arial" w:hAnsi="Arial" w:cs="Arial"/>
          <w:sz w:val="24"/>
          <w:szCs w:val="24"/>
        </w:rPr>
        <w:t xml:space="preserve"> 2022 – </w:t>
      </w:r>
      <w:bookmarkEnd w:id="0"/>
      <w:r w:rsidR="00CA19E4" w:rsidRPr="0015303A">
        <w:rPr>
          <w:rFonts w:ascii="Arial" w:hAnsi="Arial" w:cs="Arial"/>
          <w:b/>
          <w:bCs/>
          <w:sz w:val="24"/>
          <w:szCs w:val="24"/>
        </w:rPr>
        <w:t>Eliana Quintili</w:t>
      </w:r>
      <w:r w:rsidR="00CA19E4" w:rsidRPr="0015303A">
        <w:rPr>
          <w:rFonts w:ascii="Arial" w:hAnsi="Arial" w:cs="Arial"/>
          <w:sz w:val="24"/>
          <w:szCs w:val="24"/>
        </w:rPr>
        <w:t xml:space="preserve">, consigliera nazionale dei commercialisti delegata a </w:t>
      </w:r>
      <w:r w:rsidR="0015303A">
        <w:rPr>
          <w:rFonts w:ascii="Arial" w:hAnsi="Arial" w:cs="Arial"/>
          <w:sz w:val="24"/>
          <w:szCs w:val="24"/>
        </w:rPr>
        <w:t>“</w:t>
      </w:r>
      <w:r w:rsidR="0015303A" w:rsidRPr="007C46F1">
        <w:rPr>
          <w:rFonts w:ascii="Arial" w:hAnsi="Arial" w:cs="Arial"/>
          <w:i/>
          <w:iCs/>
          <w:sz w:val="24"/>
          <w:szCs w:val="24"/>
        </w:rPr>
        <w:t>Compliance e modelli organizzativi delle imprese</w:t>
      </w:r>
      <w:r w:rsidR="0015303A">
        <w:rPr>
          <w:rFonts w:ascii="Arial" w:hAnsi="Arial" w:cs="Arial"/>
          <w:sz w:val="24"/>
          <w:szCs w:val="24"/>
        </w:rPr>
        <w:t>”</w:t>
      </w:r>
      <w:r w:rsidR="0015303A" w:rsidRPr="0015303A">
        <w:rPr>
          <w:rFonts w:ascii="Arial" w:hAnsi="Arial" w:cs="Arial"/>
          <w:sz w:val="24"/>
          <w:szCs w:val="24"/>
        </w:rPr>
        <w:t xml:space="preserve">, è </w:t>
      </w:r>
      <w:r w:rsidR="00CA19E4" w:rsidRPr="0015303A">
        <w:rPr>
          <w:rFonts w:ascii="Arial" w:hAnsi="Arial" w:cs="Arial"/>
          <w:sz w:val="24"/>
          <w:szCs w:val="24"/>
        </w:rPr>
        <w:t>entrata a far parte del Consiglio direttivo di XBRL Italia</w:t>
      </w:r>
      <w:r w:rsidR="007C46F1">
        <w:rPr>
          <w:rFonts w:ascii="Arial" w:hAnsi="Arial" w:cs="Arial"/>
          <w:sz w:val="24"/>
          <w:szCs w:val="24"/>
        </w:rPr>
        <w:t>,</w:t>
      </w:r>
      <w:r w:rsidR="00CA19E4" w:rsidRPr="0015303A">
        <w:rPr>
          <w:rFonts w:ascii="Arial" w:hAnsi="Arial" w:cs="Arial"/>
          <w:sz w:val="24"/>
          <w:szCs w:val="24"/>
        </w:rPr>
        <w:t xml:space="preserve"> </w:t>
      </w:r>
      <w:r w:rsidR="007C46F1">
        <w:rPr>
          <w:rFonts w:ascii="Arial" w:hAnsi="Arial" w:cs="Arial"/>
          <w:sz w:val="24"/>
          <w:szCs w:val="24"/>
        </w:rPr>
        <w:t xml:space="preserve">per il </w:t>
      </w:r>
      <w:r w:rsidR="007C46F1" w:rsidRPr="007C46F1">
        <w:rPr>
          <w:rFonts w:ascii="Arial" w:hAnsi="Arial" w:cs="Arial"/>
          <w:b/>
          <w:bCs/>
          <w:sz w:val="24"/>
          <w:szCs w:val="24"/>
        </w:rPr>
        <w:t>triennio 2022-2024</w:t>
      </w:r>
      <w:r w:rsidR="007C46F1">
        <w:rPr>
          <w:rFonts w:ascii="Arial" w:hAnsi="Arial" w:cs="Arial"/>
          <w:sz w:val="24"/>
          <w:szCs w:val="24"/>
        </w:rPr>
        <w:t xml:space="preserve">, </w:t>
      </w:r>
      <w:r w:rsidR="00CA19E4" w:rsidRPr="0015303A">
        <w:rPr>
          <w:rFonts w:ascii="Arial" w:hAnsi="Arial" w:cs="Arial"/>
          <w:sz w:val="24"/>
          <w:szCs w:val="24"/>
        </w:rPr>
        <w:t xml:space="preserve">in rappresentanza del </w:t>
      </w:r>
      <w:r w:rsidR="00676AEA" w:rsidRPr="0015303A">
        <w:rPr>
          <w:rFonts w:ascii="Arial" w:hAnsi="Arial" w:cs="Arial"/>
          <w:sz w:val="24"/>
          <w:szCs w:val="24"/>
        </w:rPr>
        <w:t xml:space="preserve">Consiglio Nazionale dei Dottori Commercialisti </w:t>
      </w:r>
      <w:r w:rsidR="00CA19E4" w:rsidRPr="0015303A">
        <w:rPr>
          <w:rFonts w:ascii="Arial" w:hAnsi="Arial" w:cs="Arial"/>
          <w:sz w:val="24"/>
          <w:szCs w:val="24"/>
        </w:rPr>
        <w:t>e degli Esperti Contabili</w:t>
      </w:r>
      <w:r w:rsidR="0015303A" w:rsidRPr="0015303A">
        <w:rPr>
          <w:rFonts w:ascii="Arial" w:hAnsi="Arial" w:cs="Arial"/>
          <w:sz w:val="24"/>
          <w:szCs w:val="24"/>
        </w:rPr>
        <w:t xml:space="preserve"> presieduto da </w:t>
      </w:r>
      <w:r w:rsidR="0015303A" w:rsidRPr="0015303A">
        <w:rPr>
          <w:rFonts w:ascii="Arial" w:hAnsi="Arial" w:cs="Arial"/>
          <w:b/>
          <w:bCs/>
          <w:sz w:val="24"/>
          <w:szCs w:val="24"/>
        </w:rPr>
        <w:t>Elbano de Nuccio</w:t>
      </w:r>
      <w:r w:rsidR="00CA19E4" w:rsidRPr="0015303A">
        <w:rPr>
          <w:rFonts w:ascii="Arial" w:hAnsi="Arial" w:cs="Arial"/>
          <w:sz w:val="24"/>
          <w:szCs w:val="24"/>
        </w:rPr>
        <w:t xml:space="preserve">. </w:t>
      </w:r>
    </w:p>
    <w:p w14:paraId="7B85C2C5" w14:textId="77777777" w:rsidR="00B816DA" w:rsidRDefault="00B816DA" w:rsidP="001530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6E01A6" w14:textId="49898BE0" w:rsidR="0015303A" w:rsidRPr="0015303A" w:rsidRDefault="00CA19E4" w:rsidP="0015303A">
      <w:pPr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 w:rsidRPr="0015303A">
        <w:rPr>
          <w:rFonts w:ascii="Arial" w:hAnsi="Arial" w:cs="Arial"/>
          <w:sz w:val="24"/>
          <w:szCs w:val="24"/>
        </w:rPr>
        <w:t>L</w:t>
      </w:r>
      <w:r w:rsidR="0015303A">
        <w:rPr>
          <w:rFonts w:ascii="Arial" w:hAnsi="Arial" w:cs="Arial"/>
          <w:sz w:val="24"/>
          <w:szCs w:val="24"/>
        </w:rPr>
        <w:t>’</w:t>
      </w:r>
      <w:r w:rsidR="0015303A" w:rsidRPr="0015303A">
        <w:rPr>
          <w:rFonts w:ascii="Arial" w:hAnsi="Arial" w:cs="Arial"/>
          <w:sz w:val="24"/>
          <w:szCs w:val="24"/>
        </w:rPr>
        <w:t>incarico</w:t>
      </w:r>
      <w:r w:rsidRPr="0015303A">
        <w:rPr>
          <w:rFonts w:ascii="Arial" w:hAnsi="Arial" w:cs="Arial"/>
          <w:sz w:val="24"/>
          <w:szCs w:val="24"/>
        </w:rPr>
        <w:t xml:space="preserve"> è </w:t>
      </w:r>
      <w:r w:rsidR="0015303A">
        <w:rPr>
          <w:rFonts w:ascii="Arial" w:hAnsi="Arial" w:cs="Arial"/>
          <w:sz w:val="24"/>
          <w:szCs w:val="24"/>
        </w:rPr>
        <w:t>stato affidato</w:t>
      </w:r>
      <w:r w:rsidRPr="0015303A">
        <w:rPr>
          <w:rFonts w:ascii="Arial" w:hAnsi="Arial" w:cs="Arial"/>
          <w:sz w:val="24"/>
          <w:szCs w:val="24"/>
        </w:rPr>
        <w:t xml:space="preserve"> dall</w:t>
      </w:r>
      <w:r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’Assemblea </w:t>
      </w:r>
      <w:r w:rsidR="007C46F1">
        <w:rPr>
          <w:rFonts w:ascii="Arial" w:hAnsi="Arial" w:cs="Arial"/>
          <w:color w:val="231F20"/>
          <w:sz w:val="24"/>
          <w:szCs w:val="24"/>
          <w:shd w:val="clear" w:color="auto" w:fill="FFFFFF"/>
        </w:rPr>
        <w:t>s</w:t>
      </w:r>
      <w:r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>traordinaria</w:t>
      </w:r>
      <w:r w:rsid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>,</w:t>
      </w:r>
      <w:r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r w:rsid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>che</w:t>
      </w:r>
      <w:r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ha nominato il nuovo Consiglio </w:t>
      </w:r>
      <w:r w:rsidR="007C46F1">
        <w:rPr>
          <w:rFonts w:ascii="Arial" w:hAnsi="Arial" w:cs="Arial"/>
          <w:color w:val="231F20"/>
          <w:sz w:val="24"/>
          <w:szCs w:val="24"/>
          <w:shd w:val="clear" w:color="auto" w:fill="FFFFFF"/>
        </w:rPr>
        <w:t>d</w:t>
      </w:r>
      <w:r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irettivo che guiderà le attività dell’Associazione XBRL Italia nel </w:t>
      </w:r>
      <w:r w:rsidR="007C46F1">
        <w:rPr>
          <w:rFonts w:ascii="Arial" w:hAnsi="Arial" w:cs="Arial"/>
          <w:color w:val="231F20"/>
          <w:sz w:val="24"/>
          <w:szCs w:val="24"/>
          <w:shd w:val="clear" w:color="auto" w:fill="FFFFFF"/>
        </w:rPr>
        <w:t>prossimo triennio</w:t>
      </w:r>
      <w:r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>.</w:t>
      </w:r>
      <w:r w:rsidR="007C46F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r w:rsidR="0015303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Nella prima seduta del nuovo Consiglio, </w:t>
      </w:r>
      <w:r w:rsidR="007C46F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svoltasi </w:t>
      </w:r>
      <w:r w:rsidR="0015303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>immediatamente dopo l</w:t>
      </w:r>
      <w:r w:rsidR="007C46F1">
        <w:rPr>
          <w:rFonts w:ascii="Arial" w:hAnsi="Arial" w:cs="Arial"/>
          <w:color w:val="231F20"/>
          <w:sz w:val="24"/>
          <w:szCs w:val="24"/>
          <w:shd w:val="clear" w:color="auto" w:fill="FFFFFF"/>
        </w:rPr>
        <w:t>’</w:t>
      </w:r>
      <w:r w:rsidR="0015303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Assemblea </w:t>
      </w:r>
      <w:r w:rsidR="007C46F1">
        <w:rPr>
          <w:rFonts w:ascii="Arial" w:hAnsi="Arial" w:cs="Arial"/>
          <w:color w:val="231F20"/>
          <w:sz w:val="24"/>
          <w:szCs w:val="24"/>
          <w:shd w:val="clear" w:color="auto" w:fill="FFFFFF"/>
        </w:rPr>
        <w:t>s</w:t>
      </w:r>
      <w:r w:rsidR="0015303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traordinaria, il Consiglio ha confermato </w:t>
      </w:r>
      <w:r w:rsidR="0015303A" w:rsidRPr="0015303A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>Stefano Pighini</w:t>
      </w:r>
      <w:r w:rsidR="0015303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alla Presidenza di XBRL Italia.</w:t>
      </w:r>
    </w:p>
    <w:p w14:paraId="2E680ABA" w14:textId="77777777" w:rsidR="0015303A" w:rsidRPr="0015303A" w:rsidRDefault="0015303A" w:rsidP="0015303A">
      <w:pPr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</w:p>
    <w:p w14:paraId="3F01ADB5" w14:textId="3CC7F7B4" w:rsidR="00CA19E4" w:rsidRDefault="005B1E89" w:rsidP="0015303A">
      <w:pPr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 w:rsidRPr="005B1E89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>XBRL</w:t>
      </w:r>
      <w:r w:rsidR="00B816DA" w:rsidRPr="005B1E89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 xml:space="preserve"> Italia</w:t>
      </w:r>
      <w:r w:rsidR="00B816D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r w:rsidR="00B816DA">
        <w:rPr>
          <w:rFonts w:ascii="Arial" w:hAnsi="Arial" w:cs="Arial"/>
          <w:color w:val="231F20"/>
          <w:sz w:val="24"/>
          <w:szCs w:val="24"/>
          <w:shd w:val="clear" w:color="auto" w:fill="FFFFFF"/>
        </w:rPr>
        <w:t>è una</w:t>
      </w:r>
      <w:r w:rsidR="00B816D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associazione per lo sviluppo e la diffusione di dizionari comuni espressi in Xbrl</w:t>
      </w:r>
      <w:r w:rsidR="00B816D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(</w:t>
      </w:r>
      <w:r w:rsidR="00B816D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>eXtensible Business Reporting Language</w:t>
      </w:r>
      <w:r w:rsidR="00B816DA">
        <w:rPr>
          <w:rFonts w:ascii="Arial" w:hAnsi="Arial" w:cs="Arial"/>
          <w:color w:val="231F20"/>
          <w:sz w:val="24"/>
          <w:szCs w:val="24"/>
          <w:shd w:val="clear" w:color="auto" w:fill="FFFFFF"/>
        </w:rPr>
        <w:t>), n</w:t>
      </w:r>
      <w:r w:rsidR="0015303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>ata nel 2006 su iniziativa di soci rappresentativi dell’intero sistema economico e finanziario nazionale (A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>BI</w:t>
      </w:r>
      <w:r w:rsidR="0015303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>, A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>IAF</w:t>
      </w:r>
      <w:r w:rsidR="0015303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>, A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>NIA</w:t>
      </w:r>
      <w:r w:rsidR="0015303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, Assonime, Banca d’Italia, Borsa Italiana, Consiglio Nazionale 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dei </w:t>
      </w:r>
      <w:r w:rsidR="0015303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>Dottori Commercialisti e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r w:rsidR="0015303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>egli</w:t>
      </w:r>
      <w:r w:rsidR="0015303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Esperti Contabili, Confindustria, IVASS, OIC, Unioncamere),</w:t>
      </w:r>
      <w:r w:rsidR="00B816D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che </w:t>
      </w:r>
      <w:r w:rsidR="0015303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>ha ottenuto</w:t>
      </w:r>
      <w:r w:rsidR="00B816D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nel</w:t>
      </w:r>
      <w:r w:rsidR="0015303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2007 il riconoscimento ufficiale da parte del consorzio </w:t>
      </w:r>
      <w:r w:rsidRPr="005B1E89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 xml:space="preserve">XBRL </w:t>
      </w:r>
      <w:r w:rsidR="0015303A" w:rsidRPr="005B1E89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>International</w:t>
      </w:r>
      <w:r w:rsidR="0015303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>, responsabile dell’attività di sviluppo e diffusione di X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>brl</w:t>
      </w:r>
      <w:r w:rsidR="0015303A" w:rsidRPr="0015303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a livello europeo e mondiale.</w:t>
      </w:r>
    </w:p>
    <w:p w14:paraId="5E767A5F" w14:textId="02418162" w:rsidR="007C46F1" w:rsidRDefault="007C46F1" w:rsidP="0015303A">
      <w:pPr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</w:p>
    <w:p w14:paraId="260D2B2D" w14:textId="551837CC" w:rsidR="007C46F1" w:rsidRPr="0015303A" w:rsidRDefault="007C46F1" w:rsidP="0015303A">
      <w:pPr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“Il commercialista deve assumere sempre di più </w:t>
      </w:r>
      <w:r w:rsidRPr="007C46F1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>un ruolo d</w:t>
      </w:r>
      <w:r w:rsidR="00FC5871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>a</w:t>
      </w:r>
      <w:r w:rsidRPr="007C46F1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 xml:space="preserve"> protagonista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nell’utilizzo dello standard Xbrl – </w:t>
      </w:r>
      <w:r w:rsidR="00A31C89">
        <w:rPr>
          <w:rFonts w:ascii="Arial" w:hAnsi="Arial" w:cs="Arial"/>
          <w:color w:val="231F20"/>
          <w:sz w:val="24"/>
          <w:szCs w:val="24"/>
          <w:shd w:val="clear" w:color="auto" w:fill="FFFFFF"/>
        </w:rPr>
        <w:t>ha</w:t>
      </w:r>
      <w:r w:rsidR="0089163A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affermato il presidente nazionale dei commercialisti </w:t>
      </w:r>
      <w:r w:rsidRPr="007C46F1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>Elbano de Nuccio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–, in modo da cogliere tutti i vantaggi che sottendono una </w:t>
      </w:r>
      <w:r w:rsidRPr="007C46F1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>qualità dell’informativa automatizzata economico-finanziaria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più efficiente, efficace, tempestiva e comparabile”.</w:t>
      </w:r>
    </w:p>
    <w:p w14:paraId="294724AD" w14:textId="77777777" w:rsidR="0015303A" w:rsidRPr="0015303A" w:rsidRDefault="0015303A" w:rsidP="0015303A">
      <w:pPr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</w:p>
    <w:p w14:paraId="78E5391D" w14:textId="7EE96CC3" w:rsidR="0021048E" w:rsidRDefault="0015303A" w:rsidP="0015303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Insieme ad Eliana Quintili, e</w:t>
      </w:r>
      <w:r w:rsidR="0021048E" w:rsidRPr="0015303A">
        <w:rPr>
          <w:rFonts w:ascii="Arial" w:hAnsi="Arial" w:cs="Arial"/>
          <w:color w:val="231F20"/>
        </w:rPr>
        <w:t xml:space="preserve">ntrano a far parte del Consiglio direttivo </w:t>
      </w:r>
      <w:r>
        <w:rPr>
          <w:rFonts w:ascii="Arial" w:hAnsi="Arial" w:cs="Arial"/>
          <w:color w:val="231F20"/>
        </w:rPr>
        <w:t>a</w:t>
      </w:r>
      <w:r w:rsidR="0021048E" w:rsidRPr="0015303A">
        <w:rPr>
          <w:rFonts w:ascii="Arial" w:hAnsi="Arial" w:cs="Arial"/>
          <w:color w:val="231F20"/>
        </w:rPr>
        <w:t xml:space="preserve">ltri 14 consiglieri: </w:t>
      </w:r>
      <w:r w:rsidR="0021048E" w:rsidRPr="005B1E89">
        <w:rPr>
          <w:rFonts w:ascii="Arial" w:hAnsi="Arial" w:cs="Arial"/>
          <w:b/>
          <w:bCs/>
          <w:color w:val="231F20"/>
        </w:rPr>
        <w:t>Stefano Pighini</w:t>
      </w:r>
      <w:r w:rsidR="0021048E" w:rsidRPr="0015303A">
        <w:rPr>
          <w:rFonts w:ascii="Arial" w:hAnsi="Arial" w:cs="Arial"/>
          <w:color w:val="231F20"/>
        </w:rPr>
        <w:t xml:space="preserve"> (AIAF), </w:t>
      </w:r>
      <w:r w:rsidR="0021048E" w:rsidRPr="005B1E89">
        <w:rPr>
          <w:rFonts w:ascii="Arial" w:hAnsi="Arial" w:cs="Arial"/>
          <w:b/>
          <w:bCs/>
          <w:color w:val="231F20"/>
        </w:rPr>
        <w:t>Sergio Antonica</w:t>
      </w:r>
      <w:r w:rsidR="0021048E" w:rsidRPr="0015303A">
        <w:rPr>
          <w:rFonts w:ascii="Arial" w:hAnsi="Arial" w:cs="Arial"/>
          <w:color w:val="231F20"/>
        </w:rPr>
        <w:t xml:space="preserve"> (IVASS), </w:t>
      </w:r>
      <w:r w:rsidR="0021048E" w:rsidRPr="005B1E89">
        <w:rPr>
          <w:rFonts w:ascii="Arial" w:hAnsi="Arial" w:cs="Arial"/>
          <w:b/>
          <w:bCs/>
          <w:color w:val="231F20"/>
        </w:rPr>
        <w:t>Leonardo Benvenuto</w:t>
      </w:r>
      <w:r w:rsidR="0021048E" w:rsidRPr="0015303A">
        <w:rPr>
          <w:rFonts w:ascii="Arial" w:hAnsi="Arial" w:cs="Arial"/>
          <w:color w:val="231F20"/>
        </w:rPr>
        <w:t xml:space="preserve"> (Assonime), </w:t>
      </w:r>
      <w:r w:rsidR="0021048E" w:rsidRPr="005B1E89">
        <w:rPr>
          <w:rFonts w:ascii="Arial" w:hAnsi="Arial" w:cs="Arial"/>
          <w:b/>
          <w:bCs/>
          <w:color w:val="231F20"/>
        </w:rPr>
        <w:t>Marco Venuti</w:t>
      </w:r>
      <w:r w:rsidR="0021048E" w:rsidRPr="0015303A">
        <w:rPr>
          <w:rFonts w:ascii="Arial" w:hAnsi="Arial" w:cs="Arial"/>
          <w:color w:val="231F20"/>
        </w:rPr>
        <w:t xml:space="preserve"> (OIC), </w:t>
      </w:r>
      <w:r w:rsidR="0021048E" w:rsidRPr="005B1E89">
        <w:rPr>
          <w:rFonts w:ascii="Arial" w:hAnsi="Arial" w:cs="Arial"/>
          <w:b/>
          <w:bCs/>
          <w:color w:val="231F20"/>
        </w:rPr>
        <w:t>Grazia Varano</w:t>
      </w:r>
      <w:r w:rsidR="0021048E" w:rsidRPr="0015303A">
        <w:rPr>
          <w:rFonts w:ascii="Arial" w:hAnsi="Arial" w:cs="Arial"/>
          <w:color w:val="231F20"/>
        </w:rPr>
        <w:t xml:space="preserve"> (SOGEI), </w:t>
      </w:r>
      <w:r w:rsidR="0021048E" w:rsidRPr="005B1E89">
        <w:rPr>
          <w:rFonts w:ascii="Arial" w:hAnsi="Arial" w:cs="Arial"/>
          <w:b/>
          <w:bCs/>
          <w:color w:val="231F20"/>
        </w:rPr>
        <w:t>Carlo Mancinelli</w:t>
      </w:r>
      <w:r w:rsidR="0021048E" w:rsidRPr="0015303A">
        <w:rPr>
          <w:rFonts w:ascii="Arial" w:hAnsi="Arial" w:cs="Arial"/>
          <w:color w:val="231F20"/>
        </w:rPr>
        <w:t xml:space="preserve"> (Corte dei conti), </w:t>
      </w:r>
      <w:r w:rsidR="0021048E" w:rsidRPr="005B1E89">
        <w:rPr>
          <w:rFonts w:ascii="Arial" w:hAnsi="Arial" w:cs="Arial"/>
          <w:b/>
          <w:bCs/>
          <w:color w:val="231F20"/>
        </w:rPr>
        <w:t>Giorgia Esposito</w:t>
      </w:r>
      <w:r w:rsidR="0021048E" w:rsidRPr="0015303A">
        <w:rPr>
          <w:rFonts w:ascii="Arial" w:hAnsi="Arial" w:cs="Arial"/>
          <w:color w:val="231F20"/>
        </w:rPr>
        <w:t xml:space="preserve"> (ANIA), </w:t>
      </w:r>
      <w:r w:rsidR="0021048E" w:rsidRPr="005B1E89">
        <w:rPr>
          <w:rFonts w:ascii="Arial" w:hAnsi="Arial" w:cs="Arial"/>
          <w:b/>
          <w:bCs/>
          <w:color w:val="231F20"/>
        </w:rPr>
        <w:t>Stefania Celebrini</w:t>
      </w:r>
      <w:r w:rsidR="0021048E" w:rsidRPr="0015303A">
        <w:rPr>
          <w:rFonts w:ascii="Arial" w:hAnsi="Arial" w:cs="Arial"/>
          <w:color w:val="231F20"/>
        </w:rPr>
        <w:t xml:space="preserve"> (ABI), </w:t>
      </w:r>
      <w:r w:rsidR="0021048E" w:rsidRPr="005B1E89">
        <w:rPr>
          <w:rFonts w:ascii="Arial" w:hAnsi="Arial" w:cs="Arial"/>
          <w:b/>
          <w:bCs/>
          <w:color w:val="231F20"/>
        </w:rPr>
        <w:t>Emanuela Basili</w:t>
      </w:r>
      <w:r w:rsidR="0021048E" w:rsidRPr="0015303A">
        <w:rPr>
          <w:rFonts w:ascii="Arial" w:hAnsi="Arial" w:cs="Arial"/>
          <w:color w:val="231F20"/>
        </w:rPr>
        <w:t xml:space="preserve"> (Banca d’Italia), </w:t>
      </w:r>
      <w:r w:rsidR="0021048E" w:rsidRPr="005B1E89">
        <w:rPr>
          <w:rFonts w:ascii="Arial" w:hAnsi="Arial" w:cs="Arial"/>
          <w:b/>
          <w:bCs/>
          <w:color w:val="231F20"/>
        </w:rPr>
        <w:t>Pierluigi Sodini</w:t>
      </w:r>
      <w:r w:rsidR="0021048E" w:rsidRPr="0015303A">
        <w:rPr>
          <w:rFonts w:ascii="Arial" w:hAnsi="Arial" w:cs="Arial"/>
          <w:color w:val="231F20"/>
        </w:rPr>
        <w:t xml:space="preserve"> (Unioncamere), </w:t>
      </w:r>
      <w:r w:rsidR="0021048E" w:rsidRPr="005B1E89">
        <w:rPr>
          <w:rFonts w:ascii="Arial" w:hAnsi="Arial" w:cs="Arial"/>
          <w:b/>
          <w:bCs/>
          <w:color w:val="231F20"/>
        </w:rPr>
        <w:t>Simone Ambroselli</w:t>
      </w:r>
      <w:r w:rsidR="0021048E" w:rsidRPr="0015303A">
        <w:rPr>
          <w:rFonts w:ascii="Arial" w:hAnsi="Arial" w:cs="Arial"/>
          <w:color w:val="231F20"/>
        </w:rPr>
        <w:t xml:space="preserve"> (ISTAT), </w:t>
      </w:r>
      <w:r w:rsidR="0021048E" w:rsidRPr="005B1E89">
        <w:rPr>
          <w:rFonts w:ascii="Arial" w:hAnsi="Arial" w:cs="Arial"/>
          <w:b/>
          <w:bCs/>
          <w:color w:val="231F20"/>
        </w:rPr>
        <w:t>Caterina Pesci</w:t>
      </w:r>
      <w:r w:rsidR="0021048E" w:rsidRPr="0015303A">
        <w:rPr>
          <w:rFonts w:ascii="Arial" w:hAnsi="Arial" w:cs="Arial"/>
          <w:color w:val="231F20"/>
        </w:rPr>
        <w:t xml:space="preserve"> (Università di Trento), </w:t>
      </w:r>
      <w:r w:rsidR="0021048E" w:rsidRPr="005B1E89">
        <w:rPr>
          <w:rFonts w:ascii="Arial" w:hAnsi="Arial" w:cs="Arial"/>
          <w:b/>
          <w:bCs/>
          <w:color w:val="231F20"/>
        </w:rPr>
        <w:t>Lorenzo Marconi</w:t>
      </w:r>
      <w:r w:rsidR="0021048E" w:rsidRPr="0015303A">
        <w:rPr>
          <w:rFonts w:ascii="Arial" w:hAnsi="Arial" w:cs="Arial"/>
          <w:color w:val="231F20"/>
        </w:rPr>
        <w:t xml:space="preserve"> (Assoconfidi), </w:t>
      </w:r>
      <w:r w:rsidR="0021048E" w:rsidRPr="005B1E89">
        <w:rPr>
          <w:rFonts w:ascii="Arial" w:hAnsi="Arial" w:cs="Arial"/>
          <w:b/>
          <w:bCs/>
          <w:color w:val="231F20"/>
        </w:rPr>
        <w:t>Pilar Fragalà</w:t>
      </w:r>
      <w:r w:rsidR="0021048E" w:rsidRPr="0015303A">
        <w:rPr>
          <w:rFonts w:ascii="Arial" w:hAnsi="Arial" w:cs="Arial"/>
          <w:color w:val="231F20"/>
        </w:rPr>
        <w:t xml:space="preserve"> (CBI Scpa).</w:t>
      </w:r>
    </w:p>
    <w:p w14:paraId="5BFE689A" w14:textId="77777777" w:rsidR="0015303A" w:rsidRPr="0015303A" w:rsidRDefault="0015303A" w:rsidP="0015303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31F20"/>
        </w:rPr>
      </w:pPr>
    </w:p>
    <w:p w14:paraId="5EA95EF7" w14:textId="320A1DA0" w:rsidR="0021048E" w:rsidRPr="0015303A" w:rsidRDefault="0015303A" w:rsidP="0015303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Confermato </w:t>
      </w:r>
      <w:r w:rsidR="0021048E" w:rsidRPr="0015303A">
        <w:rPr>
          <w:rFonts w:ascii="Arial" w:hAnsi="Arial" w:cs="Arial"/>
          <w:color w:val="231F20"/>
        </w:rPr>
        <w:t xml:space="preserve">anche il Collegio dei </w:t>
      </w:r>
      <w:r w:rsidR="005B1E89">
        <w:rPr>
          <w:rFonts w:ascii="Arial" w:hAnsi="Arial" w:cs="Arial"/>
          <w:color w:val="231F20"/>
        </w:rPr>
        <w:t>r</w:t>
      </w:r>
      <w:r w:rsidR="0021048E" w:rsidRPr="0015303A">
        <w:rPr>
          <w:rFonts w:ascii="Arial" w:hAnsi="Arial" w:cs="Arial"/>
          <w:color w:val="231F20"/>
        </w:rPr>
        <w:t xml:space="preserve">evisori, composto da </w:t>
      </w:r>
      <w:r w:rsidR="0021048E" w:rsidRPr="005B1E89">
        <w:rPr>
          <w:rFonts w:ascii="Arial" w:hAnsi="Arial" w:cs="Arial"/>
          <w:b/>
          <w:bCs/>
          <w:color w:val="231F20"/>
        </w:rPr>
        <w:t>Giovanni Varallo</w:t>
      </w:r>
      <w:r w:rsidR="0021048E" w:rsidRPr="0015303A">
        <w:rPr>
          <w:rFonts w:ascii="Arial" w:hAnsi="Arial" w:cs="Arial"/>
          <w:color w:val="231F20"/>
        </w:rPr>
        <w:t xml:space="preserve">, </w:t>
      </w:r>
      <w:r w:rsidR="0021048E" w:rsidRPr="005B1E89">
        <w:rPr>
          <w:rFonts w:ascii="Arial" w:hAnsi="Arial" w:cs="Arial"/>
          <w:b/>
          <w:bCs/>
          <w:color w:val="231F20"/>
        </w:rPr>
        <w:t>Alberto Balestreri</w:t>
      </w:r>
      <w:r w:rsidR="0021048E" w:rsidRPr="0015303A">
        <w:rPr>
          <w:rFonts w:ascii="Arial" w:hAnsi="Arial" w:cs="Arial"/>
          <w:color w:val="231F20"/>
        </w:rPr>
        <w:t xml:space="preserve"> e </w:t>
      </w:r>
      <w:r w:rsidR="0021048E" w:rsidRPr="005B1E89">
        <w:rPr>
          <w:rFonts w:ascii="Arial" w:hAnsi="Arial" w:cs="Arial"/>
          <w:b/>
          <w:bCs/>
          <w:color w:val="231F20"/>
        </w:rPr>
        <w:t>Francesco Rocchi</w:t>
      </w:r>
      <w:r w:rsidR="0021048E" w:rsidRPr="0015303A">
        <w:rPr>
          <w:rFonts w:ascii="Arial" w:hAnsi="Arial" w:cs="Arial"/>
          <w:color w:val="231F20"/>
        </w:rPr>
        <w:t>.</w:t>
      </w:r>
    </w:p>
    <w:p w14:paraId="064E3F20" w14:textId="33EE959C" w:rsidR="000D1E07" w:rsidRPr="008F5A22" w:rsidRDefault="000D1E07" w:rsidP="0021048E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sectPr w:rsidR="000D1E07" w:rsidRPr="008F5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A824" w14:textId="77777777" w:rsidR="001C7D54" w:rsidRDefault="001C7D54" w:rsidP="009F0724">
      <w:pPr>
        <w:spacing w:after="0" w:line="240" w:lineRule="auto"/>
      </w:pPr>
      <w:r>
        <w:separator/>
      </w:r>
    </w:p>
  </w:endnote>
  <w:endnote w:type="continuationSeparator" w:id="0">
    <w:p w14:paraId="525B625A" w14:textId="77777777" w:rsidR="001C7D54" w:rsidRDefault="001C7D54" w:rsidP="009F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0548" w14:textId="77777777" w:rsidR="00A10726" w:rsidRDefault="00A107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5C34" w14:textId="77777777" w:rsidR="00A10726" w:rsidRPr="00A10726" w:rsidRDefault="00A10726" w:rsidP="00A10726">
    <w:pPr>
      <w:spacing w:after="0" w:line="240" w:lineRule="auto"/>
      <w:rPr>
        <w:rFonts w:ascii="Arial" w:eastAsia="Times New Roman" w:hAnsi="Arial" w:cs="Arial"/>
        <w:b/>
        <w:sz w:val="20"/>
        <w:szCs w:val="20"/>
      </w:rPr>
    </w:pPr>
    <w:r w:rsidRPr="00A10726">
      <w:rPr>
        <w:rFonts w:ascii="Arial" w:eastAsia="Times New Roman" w:hAnsi="Arial" w:cs="Arial"/>
        <w:b/>
        <w:sz w:val="20"/>
        <w:szCs w:val="20"/>
      </w:rPr>
      <w:t>Ufficio stampa Consiglio nazionale dei commercialisti</w:t>
    </w:r>
  </w:p>
  <w:p w14:paraId="652305CA" w14:textId="77777777" w:rsidR="00A10726" w:rsidRPr="00A10726" w:rsidRDefault="00A10726" w:rsidP="00A10726">
    <w:pPr>
      <w:spacing w:after="0" w:line="240" w:lineRule="auto"/>
      <w:rPr>
        <w:rFonts w:ascii="Arial" w:eastAsia="Times New Roman" w:hAnsi="Arial" w:cs="Arial"/>
        <w:sz w:val="20"/>
        <w:szCs w:val="20"/>
      </w:rPr>
    </w:pPr>
    <w:r w:rsidRPr="00A10726">
      <w:rPr>
        <w:rFonts w:ascii="Arial" w:eastAsia="Times New Roman" w:hAnsi="Arial" w:cs="Arial"/>
        <w:sz w:val="20"/>
        <w:szCs w:val="20"/>
      </w:rPr>
      <w:t>Tiziana Mastrogiacomo</w:t>
    </w:r>
  </w:p>
  <w:p w14:paraId="0BA1FA7E" w14:textId="77777777" w:rsidR="00A10726" w:rsidRPr="00A10726" w:rsidRDefault="00A10726" w:rsidP="00A10726">
    <w:pPr>
      <w:spacing w:after="0" w:line="240" w:lineRule="auto"/>
      <w:rPr>
        <w:rFonts w:ascii="Arial" w:eastAsia="Times New Roman" w:hAnsi="Arial" w:cs="Arial"/>
        <w:sz w:val="20"/>
        <w:szCs w:val="20"/>
      </w:rPr>
    </w:pPr>
    <w:r w:rsidRPr="00A10726">
      <w:rPr>
        <w:rFonts w:ascii="Arial" w:eastAsia="Times New Roman" w:hAnsi="Arial" w:cs="Arial"/>
        <w:sz w:val="20"/>
        <w:szCs w:val="20"/>
      </w:rPr>
      <w:t>mastrogiacomo@commercialisti.it</w:t>
    </w:r>
  </w:p>
  <w:p w14:paraId="60135AA9" w14:textId="77777777" w:rsidR="00A10726" w:rsidRPr="00A10726" w:rsidRDefault="00A10726" w:rsidP="00A10726">
    <w:pPr>
      <w:spacing w:after="0" w:line="240" w:lineRule="auto"/>
      <w:rPr>
        <w:rFonts w:ascii="Arial" w:eastAsiaTheme="minorEastAsia" w:hAnsi="Arial" w:cs="Arial"/>
        <w:sz w:val="20"/>
        <w:szCs w:val="20"/>
        <w:lang w:eastAsia="it-IT"/>
      </w:rPr>
    </w:pPr>
    <w:r w:rsidRPr="00A10726">
      <w:rPr>
        <w:rFonts w:ascii="Arial" w:eastAsiaTheme="minorEastAsia" w:hAnsi="Arial" w:cs="Arial"/>
        <w:sz w:val="20"/>
        <w:szCs w:val="20"/>
        <w:lang w:eastAsia="it-IT"/>
      </w:rPr>
      <w:t>06.47863623</w:t>
    </w:r>
  </w:p>
  <w:p w14:paraId="5EC1A172" w14:textId="77777777" w:rsidR="00A10726" w:rsidRDefault="00A107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7D39" w14:textId="77777777" w:rsidR="00A10726" w:rsidRDefault="00A107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9BD6" w14:textId="77777777" w:rsidR="001C7D54" w:rsidRDefault="001C7D54" w:rsidP="009F0724">
      <w:pPr>
        <w:spacing w:after="0" w:line="240" w:lineRule="auto"/>
      </w:pPr>
      <w:r>
        <w:separator/>
      </w:r>
    </w:p>
  </w:footnote>
  <w:footnote w:type="continuationSeparator" w:id="0">
    <w:p w14:paraId="6031A3A0" w14:textId="77777777" w:rsidR="001C7D54" w:rsidRDefault="001C7D54" w:rsidP="009F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DA8B" w14:textId="77777777" w:rsidR="00A10726" w:rsidRDefault="00A107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A24C" w14:textId="0EB9A1F0" w:rsidR="009F0724" w:rsidRDefault="008516F3" w:rsidP="008516F3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2863A8D" wp14:editId="352E3B34">
          <wp:extent cx="3076575" cy="1160694"/>
          <wp:effectExtent l="0" t="0" r="0" b="1905"/>
          <wp:docPr id="3" name="Immagine3" descr="logo_con scritta_later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logo_con scritta_latera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2632" cy="1162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0D9D" w14:textId="77777777" w:rsidR="00A10726" w:rsidRDefault="00A107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4D03"/>
    <w:multiLevelType w:val="hybridMultilevel"/>
    <w:tmpl w:val="57362A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624D"/>
    <w:multiLevelType w:val="hybridMultilevel"/>
    <w:tmpl w:val="C6AA0E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74255"/>
    <w:multiLevelType w:val="hybridMultilevel"/>
    <w:tmpl w:val="858E19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116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633892">
    <w:abstractNumId w:val="1"/>
  </w:num>
  <w:num w:numId="3" w16cid:durableId="1053042686">
    <w:abstractNumId w:val="2"/>
  </w:num>
  <w:num w:numId="4" w16cid:durableId="77463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5E"/>
    <w:rsid w:val="00023E17"/>
    <w:rsid w:val="000B4CE8"/>
    <w:rsid w:val="000D1E07"/>
    <w:rsid w:val="00142566"/>
    <w:rsid w:val="0015303A"/>
    <w:rsid w:val="00177BF9"/>
    <w:rsid w:val="001B323E"/>
    <w:rsid w:val="001C2F93"/>
    <w:rsid w:val="001C7D54"/>
    <w:rsid w:val="001D6DA1"/>
    <w:rsid w:val="001F0F55"/>
    <w:rsid w:val="0021048E"/>
    <w:rsid w:val="002110FF"/>
    <w:rsid w:val="00225F40"/>
    <w:rsid w:val="00227744"/>
    <w:rsid w:val="002513B8"/>
    <w:rsid w:val="00255E01"/>
    <w:rsid w:val="00310032"/>
    <w:rsid w:val="003A75A2"/>
    <w:rsid w:val="003D2CAD"/>
    <w:rsid w:val="003E09D9"/>
    <w:rsid w:val="003F04BD"/>
    <w:rsid w:val="00405E47"/>
    <w:rsid w:val="00413F8F"/>
    <w:rsid w:val="0044735E"/>
    <w:rsid w:val="00492873"/>
    <w:rsid w:val="004E009A"/>
    <w:rsid w:val="004E1318"/>
    <w:rsid w:val="004E3322"/>
    <w:rsid w:val="00514FA1"/>
    <w:rsid w:val="0051703D"/>
    <w:rsid w:val="0053261B"/>
    <w:rsid w:val="00541FFC"/>
    <w:rsid w:val="00557525"/>
    <w:rsid w:val="005B1BD5"/>
    <w:rsid w:val="005B1E89"/>
    <w:rsid w:val="005E5E91"/>
    <w:rsid w:val="005F39F5"/>
    <w:rsid w:val="00676AEA"/>
    <w:rsid w:val="00684968"/>
    <w:rsid w:val="006D5D47"/>
    <w:rsid w:val="006E01CB"/>
    <w:rsid w:val="006E24E9"/>
    <w:rsid w:val="007C46F1"/>
    <w:rsid w:val="007C4773"/>
    <w:rsid w:val="007E3295"/>
    <w:rsid w:val="00851630"/>
    <w:rsid w:val="008516F3"/>
    <w:rsid w:val="0089163A"/>
    <w:rsid w:val="0089708D"/>
    <w:rsid w:val="008F3BFD"/>
    <w:rsid w:val="008F5A22"/>
    <w:rsid w:val="009763DB"/>
    <w:rsid w:val="00990A2F"/>
    <w:rsid w:val="009F0724"/>
    <w:rsid w:val="00A10726"/>
    <w:rsid w:val="00A26D28"/>
    <w:rsid w:val="00A31C89"/>
    <w:rsid w:val="00A34162"/>
    <w:rsid w:val="00A3693E"/>
    <w:rsid w:val="00A50E30"/>
    <w:rsid w:val="00AE78BA"/>
    <w:rsid w:val="00B17E53"/>
    <w:rsid w:val="00B333FF"/>
    <w:rsid w:val="00B3717E"/>
    <w:rsid w:val="00B404D2"/>
    <w:rsid w:val="00B44692"/>
    <w:rsid w:val="00B544AD"/>
    <w:rsid w:val="00B81021"/>
    <w:rsid w:val="00B816DA"/>
    <w:rsid w:val="00BB2A1F"/>
    <w:rsid w:val="00CA19E4"/>
    <w:rsid w:val="00CD2F2B"/>
    <w:rsid w:val="00CE1625"/>
    <w:rsid w:val="00D07820"/>
    <w:rsid w:val="00D112DF"/>
    <w:rsid w:val="00DB621A"/>
    <w:rsid w:val="00DF0B94"/>
    <w:rsid w:val="00E16B18"/>
    <w:rsid w:val="00E66E60"/>
    <w:rsid w:val="00E92890"/>
    <w:rsid w:val="00E928A8"/>
    <w:rsid w:val="00EA466A"/>
    <w:rsid w:val="00EB78EB"/>
    <w:rsid w:val="00EC0189"/>
    <w:rsid w:val="00EE63CA"/>
    <w:rsid w:val="00EF171E"/>
    <w:rsid w:val="00F1128F"/>
    <w:rsid w:val="00F46B69"/>
    <w:rsid w:val="00F7390C"/>
    <w:rsid w:val="00F7723B"/>
    <w:rsid w:val="00F81573"/>
    <w:rsid w:val="00F92529"/>
    <w:rsid w:val="00FA5511"/>
    <w:rsid w:val="00FB6561"/>
    <w:rsid w:val="00FC5871"/>
    <w:rsid w:val="00FD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AA21"/>
  <w15:chartTrackingRefBased/>
  <w15:docId w15:val="{803A81A6-46B4-4D6F-97D4-676EAF89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44735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4735E"/>
    <w:rPr>
      <w:rFonts w:ascii="Consolas" w:hAnsi="Consola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4735E"/>
    <w:pPr>
      <w:spacing w:after="0" w:line="240" w:lineRule="auto"/>
      <w:ind w:left="720"/>
    </w:pPr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9F07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724"/>
  </w:style>
  <w:style w:type="paragraph" w:styleId="Pidipagina">
    <w:name w:val="footer"/>
    <w:basedOn w:val="Normale"/>
    <w:link w:val="PidipaginaCarattere"/>
    <w:uiPriority w:val="99"/>
    <w:unhideWhenUsed/>
    <w:rsid w:val="009F07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724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B1BD5"/>
    <w:pPr>
      <w:spacing w:after="0" w:line="240" w:lineRule="auto"/>
    </w:pPr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B1BD5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76AEA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7723B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3A75A2"/>
    <w:rPr>
      <w:b/>
      <w:bCs/>
    </w:rPr>
  </w:style>
  <w:style w:type="character" w:styleId="Enfasicorsivo">
    <w:name w:val="Emphasis"/>
    <w:basedOn w:val="Carpredefinitoparagrafo"/>
    <w:uiPriority w:val="20"/>
    <w:qFormat/>
    <w:rsid w:val="003A75A2"/>
    <w:rPr>
      <w:i/>
      <w:iCs/>
    </w:rPr>
  </w:style>
  <w:style w:type="paragraph" w:styleId="NormaleWeb">
    <w:name w:val="Normal (Web)"/>
    <w:basedOn w:val="Normale"/>
    <w:uiPriority w:val="99"/>
    <w:unhideWhenUsed/>
    <w:rsid w:val="008F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13</cp:revision>
  <cp:lastPrinted>2022-07-22T07:56:00Z</cp:lastPrinted>
  <dcterms:created xsi:type="dcterms:W3CDTF">2022-07-26T06:39:00Z</dcterms:created>
  <dcterms:modified xsi:type="dcterms:W3CDTF">2022-07-26T08:13:00Z</dcterms:modified>
</cp:coreProperties>
</file>