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95E" w:rsidRPr="002457BA" w:rsidRDefault="0084795E" w:rsidP="0084795E">
      <w:pPr>
        <w:pStyle w:val="NormaleWeb"/>
        <w:rPr>
          <w:rFonts w:ascii="Arial" w:hAnsi="Arial" w:cs="Arial"/>
          <w:b/>
          <w:bCs/>
          <w:sz w:val="56"/>
          <w:szCs w:val="56"/>
        </w:rPr>
      </w:pPr>
      <w:r w:rsidRPr="002457BA">
        <w:rPr>
          <w:rFonts w:ascii="Arial" w:hAnsi="Arial" w:cs="Arial"/>
          <w:b/>
          <w:bCs/>
          <w:sz w:val="22"/>
          <w:szCs w:val="22"/>
        </w:rPr>
        <w:t>Comunicato stampa</w:t>
      </w:r>
      <w:r w:rsidRPr="002457BA">
        <w:rPr>
          <w:rFonts w:ascii="Arial" w:hAnsi="Arial" w:cs="Arial"/>
          <w:b/>
          <w:bCs/>
          <w:sz w:val="56"/>
          <w:szCs w:val="56"/>
        </w:rPr>
        <w:t xml:space="preserve"> </w:t>
      </w:r>
    </w:p>
    <w:p w:rsidR="0084795E" w:rsidRDefault="00B84E3D" w:rsidP="002457BA">
      <w:pPr>
        <w:pStyle w:val="NormaleWeb"/>
        <w:spacing w:before="0" w:beforeAutospacing="0" w:after="0" w:afterAutospacing="0"/>
        <w:jc w:val="both"/>
        <w:rPr>
          <w:rFonts w:ascii="Arial" w:hAnsi="Arial" w:cs="Arial"/>
          <w:b/>
          <w:bCs/>
        </w:rPr>
      </w:pPr>
      <w:r w:rsidRPr="002457BA">
        <w:rPr>
          <w:rFonts w:ascii="Arial" w:hAnsi="Arial" w:cs="Arial"/>
          <w:b/>
          <w:bCs/>
        </w:rPr>
        <w:t>REVISIONE LEGALE DEI CONTI, DAL CONSIGLIO NAZIONALE DEI COMMERCIALISTI LA RELAZIONE UNITARIA DI CONTROLLO SOCIETARIO</w:t>
      </w:r>
    </w:p>
    <w:p w:rsidR="002457BA" w:rsidRPr="002457BA" w:rsidRDefault="002457BA" w:rsidP="002457BA">
      <w:pPr>
        <w:pStyle w:val="NormaleWeb"/>
        <w:spacing w:before="0" w:beforeAutospacing="0" w:after="0" w:afterAutospacing="0"/>
        <w:jc w:val="both"/>
        <w:rPr>
          <w:rFonts w:ascii="Arial" w:hAnsi="Arial" w:cs="Arial"/>
          <w:b/>
          <w:bCs/>
        </w:rPr>
      </w:pPr>
    </w:p>
    <w:p w:rsidR="00545BB8" w:rsidRPr="002457BA" w:rsidRDefault="00545BB8" w:rsidP="002457BA">
      <w:pPr>
        <w:pStyle w:val="NormaleWeb"/>
        <w:spacing w:before="0" w:beforeAutospacing="0" w:after="0" w:afterAutospacing="0"/>
        <w:jc w:val="both"/>
        <w:rPr>
          <w:rFonts w:ascii="Arial" w:hAnsi="Arial" w:cs="Arial"/>
          <w:b/>
          <w:bCs/>
        </w:rPr>
      </w:pPr>
      <w:r w:rsidRPr="002457BA">
        <w:rPr>
          <w:rFonts w:ascii="Arial" w:hAnsi="Arial" w:cs="Arial"/>
          <w:b/>
          <w:bCs/>
        </w:rPr>
        <w:t xml:space="preserve">Il documento, alla sua quarta edizione, </w:t>
      </w:r>
      <w:r w:rsidR="00553692" w:rsidRPr="002457BA">
        <w:rPr>
          <w:rFonts w:ascii="Arial" w:hAnsi="Arial" w:cs="Arial"/>
          <w:b/>
          <w:bCs/>
        </w:rPr>
        <w:t>aggiorna la versione dell’anno precedente e tiene conto sia delle novità normative legate alle nano-imprese sia dell’emergenza Coronavirus</w:t>
      </w:r>
    </w:p>
    <w:p w:rsidR="002457BA" w:rsidRDefault="002457BA" w:rsidP="00260C22">
      <w:pPr>
        <w:jc w:val="both"/>
        <w:rPr>
          <w:rFonts w:ascii="Arial" w:hAnsi="Arial" w:cs="Arial"/>
          <w:i/>
          <w:iCs/>
        </w:rPr>
      </w:pPr>
    </w:p>
    <w:p w:rsidR="00553692" w:rsidRPr="002457BA" w:rsidRDefault="0084795E" w:rsidP="00260C22">
      <w:pPr>
        <w:jc w:val="both"/>
        <w:rPr>
          <w:rFonts w:ascii="Arial" w:eastAsia="Times New Roman" w:hAnsi="Arial" w:cs="Arial"/>
          <w:lang w:eastAsia="it-IT"/>
        </w:rPr>
      </w:pPr>
      <w:r w:rsidRPr="002457BA">
        <w:rPr>
          <w:rFonts w:ascii="Arial" w:hAnsi="Arial" w:cs="Arial"/>
          <w:i/>
          <w:iCs/>
        </w:rPr>
        <w:t>Roma, 26 marzo 2020 –</w:t>
      </w:r>
      <w:r w:rsidRPr="002457BA">
        <w:rPr>
          <w:rFonts w:ascii="Arial" w:hAnsi="Arial" w:cs="Arial"/>
        </w:rPr>
        <w:t xml:space="preserve"> Il Consiglio nazionale dei commercialisti ha pubblicato il documento “</w:t>
      </w:r>
      <w:r w:rsidRPr="002457BA">
        <w:rPr>
          <w:rFonts w:ascii="Arial" w:hAnsi="Arial" w:cs="Arial"/>
          <w:b/>
          <w:bCs/>
        </w:rPr>
        <w:t>La relazione unitaria di controllo societario del collegio sindacale incaricato della revisione legale dei conti</w:t>
      </w:r>
      <w:r w:rsidRPr="002457BA">
        <w:rPr>
          <w:rFonts w:ascii="Arial" w:hAnsi="Arial" w:cs="Arial"/>
        </w:rPr>
        <w:t xml:space="preserve">”. </w:t>
      </w:r>
      <w:r w:rsidRPr="002457BA">
        <w:rPr>
          <w:rFonts w:ascii="Arial" w:eastAsia="Times New Roman" w:hAnsi="Arial" w:cs="Arial"/>
          <w:lang w:eastAsia="it-IT"/>
        </w:rPr>
        <w:t>Nel testo</w:t>
      </w:r>
      <w:r w:rsidR="00DB37C9" w:rsidRPr="002457BA">
        <w:rPr>
          <w:rFonts w:ascii="Arial" w:eastAsia="Times New Roman" w:hAnsi="Arial" w:cs="Arial"/>
          <w:lang w:eastAsia="it-IT"/>
        </w:rPr>
        <w:t xml:space="preserve">, </w:t>
      </w:r>
      <w:r w:rsidR="00553692" w:rsidRPr="002457BA">
        <w:rPr>
          <w:rFonts w:ascii="Arial" w:eastAsia="Times New Roman" w:hAnsi="Arial" w:cs="Arial"/>
          <w:lang w:eastAsia="it-IT"/>
        </w:rPr>
        <w:t xml:space="preserve">giunto </w:t>
      </w:r>
      <w:r w:rsidR="00DB37C9" w:rsidRPr="002457BA">
        <w:rPr>
          <w:rFonts w:ascii="Arial" w:eastAsia="Times New Roman" w:hAnsi="Arial" w:cs="Arial"/>
          <w:lang w:eastAsia="it-IT"/>
        </w:rPr>
        <w:t xml:space="preserve">alla sua quarta edizione, </w:t>
      </w:r>
      <w:r w:rsidRPr="002457BA">
        <w:rPr>
          <w:rFonts w:ascii="Arial" w:eastAsia="Times New Roman" w:hAnsi="Arial" w:cs="Arial"/>
          <w:lang w:eastAsia="it-IT"/>
        </w:rPr>
        <w:t xml:space="preserve">si </w:t>
      </w:r>
      <w:r w:rsidR="00DB37C9" w:rsidRPr="002457BA">
        <w:rPr>
          <w:rFonts w:ascii="Arial" w:eastAsia="Times New Roman" w:hAnsi="Arial" w:cs="Arial"/>
          <w:lang w:eastAsia="it-IT"/>
        </w:rPr>
        <w:t xml:space="preserve">è </w:t>
      </w:r>
      <w:r w:rsidRPr="002457BA">
        <w:rPr>
          <w:rFonts w:ascii="Arial" w:eastAsia="Times New Roman" w:hAnsi="Arial" w:cs="Arial"/>
          <w:lang w:eastAsia="it-IT"/>
        </w:rPr>
        <w:t xml:space="preserve">aggiornata la versione dell’anno precedente per tenere conto delle </w:t>
      </w:r>
      <w:r w:rsidRPr="002457BA">
        <w:rPr>
          <w:rFonts w:ascii="Arial" w:eastAsia="Times New Roman" w:hAnsi="Arial" w:cs="Arial"/>
          <w:b/>
          <w:bCs/>
          <w:lang w:eastAsia="it-IT"/>
        </w:rPr>
        <w:t>novità normative</w:t>
      </w:r>
      <w:r w:rsidRPr="002457BA">
        <w:rPr>
          <w:rFonts w:ascii="Arial" w:eastAsia="Times New Roman" w:hAnsi="Arial" w:cs="Arial"/>
          <w:lang w:eastAsia="it-IT"/>
        </w:rPr>
        <w:t xml:space="preserve"> (in specie il primo incarico di revisione legale nelle </w:t>
      </w:r>
      <w:r w:rsidRPr="002457BA">
        <w:rPr>
          <w:rFonts w:ascii="Arial" w:eastAsia="Times New Roman" w:hAnsi="Arial" w:cs="Arial"/>
          <w:b/>
          <w:bCs/>
          <w:lang w:eastAsia="it-IT"/>
        </w:rPr>
        <w:t>nano-imprese</w:t>
      </w:r>
      <w:r w:rsidRPr="002457BA">
        <w:rPr>
          <w:rFonts w:ascii="Arial" w:eastAsia="Times New Roman" w:hAnsi="Arial" w:cs="Arial"/>
          <w:lang w:eastAsia="it-IT"/>
        </w:rPr>
        <w:t xml:space="preserve">) e delle circostanze legate </w:t>
      </w:r>
      <w:r w:rsidRPr="002457BA">
        <w:rPr>
          <w:rFonts w:ascii="Arial" w:eastAsia="Times New Roman" w:hAnsi="Arial" w:cs="Arial"/>
          <w:b/>
          <w:bCs/>
          <w:lang w:eastAsia="it-IT"/>
        </w:rPr>
        <w:t>all’emergenza Coronavirus</w:t>
      </w:r>
      <w:r w:rsidR="00553692" w:rsidRPr="002457BA">
        <w:rPr>
          <w:rFonts w:ascii="Arial" w:eastAsia="Times New Roman" w:hAnsi="Arial" w:cs="Arial"/>
          <w:lang w:eastAsia="it-IT"/>
        </w:rPr>
        <w:t>.</w:t>
      </w:r>
    </w:p>
    <w:p w:rsidR="00260C22" w:rsidRPr="002457BA" w:rsidRDefault="00260C22" w:rsidP="00260C22">
      <w:pPr>
        <w:jc w:val="both"/>
        <w:rPr>
          <w:rFonts w:ascii="Arial" w:eastAsia="Times New Roman" w:hAnsi="Arial" w:cs="Arial"/>
          <w:lang w:eastAsia="it-IT"/>
        </w:rPr>
      </w:pPr>
    </w:p>
    <w:p w:rsidR="00DB37C9" w:rsidRPr="002457BA" w:rsidRDefault="00DB37C9" w:rsidP="00260C22">
      <w:pPr>
        <w:jc w:val="both"/>
        <w:rPr>
          <w:rFonts w:ascii="Arial" w:eastAsia="Times New Roman" w:hAnsi="Arial" w:cs="Arial"/>
          <w:lang w:eastAsia="it-IT"/>
        </w:rPr>
      </w:pPr>
      <w:r w:rsidRPr="002457BA">
        <w:rPr>
          <w:rFonts w:ascii="Arial" w:eastAsia="Times New Roman" w:hAnsi="Arial" w:cs="Arial"/>
          <w:lang w:eastAsia="it-IT"/>
        </w:rPr>
        <w:t xml:space="preserve">Il modello di relazione unitaria del collegio sindacale, o del sindaco unico, incaricato della revisione legale proposto in questa edizione del documento conserva la struttura delle precedenti edizioni e privilegia, pertanto, una relazione di tipo unitario, in luogo di due relazioni separate. In questo modo, il collegio sindacale, o il sindaco unico, esprime al meglio e in </w:t>
      </w:r>
      <w:r w:rsidRPr="002457BA">
        <w:rPr>
          <w:rFonts w:ascii="Arial" w:eastAsia="Times New Roman" w:hAnsi="Arial" w:cs="Arial"/>
          <w:b/>
          <w:bCs/>
          <w:lang w:eastAsia="it-IT"/>
        </w:rPr>
        <w:t>modo coordinato e integrato</w:t>
      </w:r>
      <w:r w:rsidRPr="002457BA">
        <w:rPr>
          <w:rFonts w:ascii="Arial" w:eastAsia="Times New Roman" w:hAnsi="Arial" w:cs="Arial"/>
          <w:lang w:eastAsia="it-IT"/>
        </w:rPr>
        <w:t xml:space="preserve"> le risultanze del lavoro svolto sia in termini di </w:t>
      </w:r>
      <w:r w:rsidRPr="002457BA">
        <w:rPr>
          <w:rFonts w:ascii="Arial" w:eastAsia="Times New Roman" w:hAnsi="Arial" w:cs="Arial"/>
          <w:b/>
          <w:bCs/>
          <w:lang w:eastAsia="it-IT"/>
        </w:rPr>
        <w:t>vigilanza</w:t>
      </w:r>
      <w:r w:rsidRPr="002457BA">
        <w:rPr>
          <w:rFonts w:ascii="Arial" w:eastAsia="Times New Roman" w:hAnsi="Arial" w:cs="Arial"/>
          <w:lang w:eastAsia="it-IT"/>
        </w:rPr>
        <w:t xml:space="preserve"> e altri doveri ai sensi dell’art. 2429, comma 2, c.c., sia di revisione legale del bilancio, ai sensi dell’art. 14 del </w:t>
      </w:r>
      <w:proofErr w:type="spellStart"/>
      <w:r w:rsidRPr="002457BA">
        <w:rPr>
          <w:rFonts w:ascii="Arial" w:eastAsia="Times New Roman" w:hAnsi="Arial" w:cs="Arial"/>
          <w:lang w:eastAsia="it-IT"/>
        </w:rPr>
        <w:t>D.Lgs.</w:t>
      </w:r>
      <w:proofErr w:type="spellEnd"/>
      <w:r w:rsidRPr="002457BA">
        <w:rPr>
          <w:rFonts w:ascii="Arial" w:eastAsia="Times New Roman" w:hAnsi="Arial" w:cs="Arial"/>
          <w:lang w:eastAsia="it-IT"/>
        </w:rPr>
        <w:t xml:space="preserve"> 27 gennaio 2010, n. 39. </w:t>
      </w:r>
    </w:p>
    <w:p w:rsidR="00260C22" w:rsidRPr="002457BA" w:rsidRDefault="00260C22" w:rsidP="00260C22">
      <w:pPr>
        <w:jc w:val="both"/>
        <w:rPr>
          <w:rFonts w:ascii="Arial" w:eastAsia="Times New Roman" w:hAnsi="Arial" w:cs="Arial"/>
          <w:lang w:eastAsia="it-IT"/>
        </w:rPr>
      </w:pPr>
    </w:p>
    <w:p w:rsidR="00DB37C9" w:rsidRPr="002457BA" w:rsidRDefault="00DB37C9" w:rsidP="00260C22">
      <w:pPr>
        <w:jc w:val="both"/>
        <w:rPr>
          <w:rFonts w:ascii="Arial" w:eastAsia="Times New Roman" w:hAnsi="Arial" w:cs="Arial"/>
          <w:lang w:eastAsia="it-IT"/>
        </w:rPr>
      </w:pPr>
      <w:r w:rsidRPr="002457BA">
        <w:rPr>
          <w:rFonts w:ascii="Arial" w:eastAsia="Times New Roman" w:hAnsi="Arial" w:cs="Arial"/>
          <w:lang w:eastAsia="it-IT"/>
        </w:rPr>
        <w:t xml:space="preserve">Il modello di relazione unitaria proposto mantiene </w:t>
      </w:r>
      <w:r w:rsidRPr="002457BA">
        <w:rPr>
          <w:rFonts w:ascii="Arial" w:eastAsia="Times New Roman" w:hAnsi="Arial" w:cs="Arial"/>
          <w:b/>
          <w:bCs/>
          <w:lang w:eastAsia="it-IT"/>
        </w:rPr>
        <w:t>l’ordine espositivo</w:t>
      </w:r>
      <w:r w:rsidRPr="002457BA">
        <w:rPr>
          <w:rFonts w:ascii="Arial" w:eastAsia="Times New Roman" w:hAnsi="Arial" w:cs="Arial"/>
          <w:lang w:eastAsia="it-IT"/>
        </w:rPr>
        <w:t xml:space="preserve"> delle precedenti edizioni che vede come prima sezione la </w:t>
      </w:r>
      <w:r w:rsidRPr="002457BA">
        <w:rPr>
          <w:rFonts w:ascii="Arial" w:eastAsia="Times New Roman" w:hAnsi="Arial" w:cs="Arial"/>
          <w:b/>
          <w:bCs/>
          <w:lang w:eastAsia="it-IT"/>
        </w:rPr>
        <w:t>relazione di revisione</w:t>
      </w:r>
      <w:r w:rsidRPr="002457BA">
        <w:rPr>
          <w:rFonts w:ascii="Arial" w:eastAsia="Times New Roman" w:hAnsi="Arial" w:cs="Arial"/>
          <w:lang w:eastAsia="it-IT"/>
        </w:rPr>
        <w:t xml:space="preserve"> (Parte A) e, a seguire, la </w:t>
      </w:r>
      <w:r w:rsidRPr="002457BA">
        <w:rPr>
          <w:rFonts w:ascii="Arial" w:eastAsia="Times New Roman" w:hAnsi="Arial" w:cs="Arial"/>
          <w:b/>
          <w:bCs/>
          <w:lang w:eastAsia="it-IT"/>
        </w:rPr>
        <w:t xml:space="preserve">relazione </w:t>
      </w:r>
      <w:r w:rsidRPr="002457BA">
        <w:rPr>
          <w:rFonts w:ascii="Arial" w:eastAsia="Times New Roman" w:hAnsi="Arial" w:cs="Arial"/>
          <w:b/>
          <w:bCs/>
          <w:i/>
          <w:iCs/>
          <w:lang w:eastAsia="it-IT"/>
        </w:rPr>
        <w:t xml:space="preserve">ex </w:t>
      </w:r>
      <w:r w:rsidRPr="002457BA">
        <w:rPr>
          <w:rFonts w:ascii="Arial" w:eastAsia="Times New Roman" w:hAnsi="Arial" w:cs="Arial"/>
          <w:b/>
          <w:bCs/>
          <w:lang w:eastAsia="it-IT"/>
        </w:rPr>
        <w:t>art. 2429 c.c.</w:t>
      </w:r>
      <w:r w:rsidRPr="002457BA">
        <w:rPr>
          <w:rFonts w:ascii="Arial" w:eastAsia="Times New Roman" w:hAnsi="Arial" w:cs="Arial"/>
          <w:lang w:eastAsia="it-IT"/>
        </w:rPr>
        <w:t xml:space="preserve"> (Parte B), comprensiva dei risultati </w:t>
      </w:r>
      <w:r w:rsidRPr="002457BA">
        <w:rPr>
          <w:rFonts w:ascii="Arial" w:eastAsia="Times New Roman" w:hAnsi="Arial" w:cs="Arial"/>
          <w:b/>
          <w:bCs/>
          <w:lang w:eastAsia="it-IT"/>
        </w:rPr>
        <w:t>dell’</w:t>
      </w:r>
      <w:proofErr w:type="spellStart"/>
      <w:r w:rsidRPr="002457BA">
        <w:rPr>
          <w:rFonts w:ascii="Arial" w:eastAsia="Times New Roman" w:hAnsi="Arial" w:cs="Arial"/>
          <w:b/>
          <w:bCs/>
          <w:lang w:eastAsia="it-IT"/>
        </w:rPr>
        <w:t>attivita</w:t>
      </w:r>
      <w:proofErr w:type="spellEnd"/>
      <w:r w:rsidRPr="002457BA">
        <w:rPr>
          <w:rFonts w:ascii="Arial" w:eastAsia="Times New Roman" w:hAnsi="Arial" w:cs="Arial"/>
          <w:b/>
          <w:bCs/>
          <w:lang w:eastAsia="it-IT"/>
        </w:rPr>
        <w:t>̀ di vigilanza</w:t>
      </w:r>
      <w:r w:rsidRPr="002457BA">
        <w:rPr>
          <w:rFonts w:ascii="Arial" w:eastAsia="Times New Roman" w:hAnsi="Arial" w:cs="Arial"/>
          <w:lang w:eastAsia="it-IT"/>
        </w:rPr>
        <w:t xml:space="preserve"> esercitata ai sensi degli artt. 2403 e ss. c.c. (Parte B1) e dell’</w:t>
      </w:r>
      <w:proofErr w:type="spellStart"/>
      <w:r w:rsidRPr="002457BA">
        <w:rPr>
          <w:rFonts w:ascii="Arial" w:eastAsia="Times New Roman" w:hAnsi="Arial" w:cs="Arial"/>
          <w:b/>
          <w:bCs/>
          <w:lang w:eastAsia="it-IT"/>
        </w:rPr>
        <w:t>attivita</w:t>
      </w:r>
      <w:proofErr w:type="spellEnd"/>
      <w:r w:rsidRPr="002457BA">
        <w:rPr>
          <w:rFonts w:ascii="Arial" w:eastAsia="Times New Roman" w:hAnsi="Arial" w:cs="Arial"/>
          <w:b/>
          <w:bCs/>
          <w:lang w:eastAsia="it-IT"/>
        </w:rPr>
        <w:t xml:space="preserve">̀ di supervisione </w:t>
      </w:r>
      <w:r w:rsidRPr="002457BA">
        <w:rPr>
          <w:rFonts w:ascii="Arial" w:eastAsia="Times New Roman" w:hAnsi="Arial" w:cs="Arial"/>
          <w:lang w:eastAsia="it-IT"/>
        </w:rPr>
        <w:t>delle procedure adottate per la redazione, l’</w:t>
      </w:r>
      <w:r w:rsidRPr="002457BA">
        <w:rPr>
          <w:rFonts w:ascii="Arial" w:eastAsia="Times New Roman" w:hAnsi="Arial" w:cs="Arial"/>
          <w:b/>
          <w:bCs/>
          <w:lang w:eastAsia="it-IT"/>
        </w:rPr>
        <w:t xml:space="preserve">approvazione e la pubblicazione del bilancio </w:t>
      </w:r>
      <w:r w:rsidRPr="002457BA">
        <w:rPr>
          <w:rFonts w:ascii="Arial" w:eastAsia="Times New Roman" w:hAnsi="Arial" w:cs="Arial"/>
          <w:lang w:eastAsia="it-IT"/>
        </w:rPr>
        <w:t xml:space="preserve">(Parte B2 e Parte B3). </w:t>
      </w:r>
    </w:p>
    <w:p w:rsidR="00260C22" w:rsidRPr="002457BA" w:rsidRDefault="00260C22" w:rsidP="00260C22">
      <w:pPr>
        <w:jc w:val="both"/>
        <w:rPr>
          <w:rFonts w:ascii="Arial" w:eastAsia="Times New Roman" w:hAnsi="Arial" w:cs="Arial"/>
          <w:lang w:eastAsia="it-IT"/>
        </w:rPr>
      </w:pPr>
    </w:p>
    <w:p w:rsidR="00545BB8" w:rsidRPr="002457BA" w:rsidRDefault="00545BB8" w:rsidP="00260C22">
      <w:pPr>
        <w:jc w:val="both"/>
        <w:rPr>
          <w:rFonts w:ascii="Arial" w:eastAsia="Times New Roman" w:hAnsi="Arial" w:cs="Arial"/>
          <w:lang w:eastAsia="it-IT"/>
        </w:rPr>
      </w:pPr>
      <w:r w:rsidRPr="002457BA">
        <w:rPr>
          <w:rFonts w:ascii="Arial" w:eastAsia="Times New Roman" w:hAnsi="Arial" w:cs="Arial"/>
          <w:lang w:eastAsia="it-IT"/>
        </w:rPr>
        <w:t>“Questo documento</w:t>
      </w:r>
      <w:r w:rsidR="00E15BF4" w:rsidRPr="002457BA">
        <w:rPr>
          <w:rFonts w:ascii="Arial" w:eastAsia="Times New Roman" w:hAnsi="Arial" w:cs="Arial"/>
          <w:lang w:eastAsia="it-IT"/>
        </w:rPr>
        <w:t xml:space="preserve"> </w:t>
      </w:r>
      <w:r w:rsidRPr="002457BA">
        <w:rPr>
          <w:rFonts w:ascii="Arial" w:eastAsia="Times New Roman" w:hAnsi="Arial" w:cs="Arial"/>
          <w:lang w:eastAsia="it-IT"/>
        </w:rPr>
        <w:t xml:space="preserve">– afferma il presidente dei commercialisti, </w:t>
      </w:r>
      <w:r w:rsidRPr="002457BA">
        <w:rPr>
          <w:rFonts w:ascii="Arial" w:eastAsia="Times New Roman" w:hAnsi="Arial" w:cs="Arial"/>
          <w:b/>
          <w:bCs/>
          <w:lang w:eastAsia="it-IT"/>
        </w:rPr>
        <w:t>Massimo Miani</w:t>
      </w:r>
      <w:r w:rsidRPr="002457BA">
        <w:rPr>
          <w:rFonts w:ascii="Arial" w:eastAsia="Times New Roman" w:hAnsi="Arial" w:cs="Arial"/>
          <w:lang w:eastAsia="it-IT"/>
        </w:rPr>
        <w:t xml:space="preserve"> – arriva in un momento drammatico per il nostro Paese, </w:t>
      </w:r>
      <w:r w:rsidR="00553692" w:rsidRPr="002457BA">
        <w:rPr>
          <w:rFonts w:ascii="Arial" w:eastAsia="Times New Roman" w:hAnsi="Arial" w:cs="Arial"/>
          <w:lang w:eastAsia="it-IT"/>
        </w:rPr>
        <w:t>nel quale</w:t>
      </w:r>
      <w:r w:rsidRPr="002457BA">
        <w:rPr>
          <w:rFonts w:ascii="Arial" w:eastAsia="Times New Roman" w:hAnsi="Arial" w:cs="Arial"/>
          <w:lang w:eastAsia="it-IT"/>
        </w:rPr>
        <w:t xml:space="preserve"> il Consiglio nazionale si sta impegnando per essere al fianco delle strutture territoriali della categoria e degli iscritti e per fornire alla politica proposte con le quali provare a evitare a imprese e professioni crisi di liquidità insostenibili. Il documento sulla relazione unitaria che pubblichiamo i questi giorni è la testimonianza che la struttura del Consiglio nazionale continua a produrre materiale utile allo svolgimento del lavoro de</w:t>
      </w:r>
      <w:r w:rsidR="00553692" w:rsidRPr="002457BA">
        <w:rPr>
          <w:rFonts w:ascii="Arial" w:eastAsia="Times New Roman" w:hAnsi="Arial" w:cs="Arial"/>
          <w:lang w:eastAsia="it-IT"/>
        </w:rPr>
        <w:t>i</w:t>
      </w:r>
      <w:r w:rsidRPr="002457BA">
        <w:rPr>
          <w:rFonts w:ascii="Arial" w:eastAsia="Times New Roman" w:hAnsi="Arial" w:cs="Arial"/>
          <w:lang w:eastAsia="it-IT"/>
        </w:rPr>
        <w:t xml:space="preserve"> nostri colleghi, tanto più utile, ci auguriamo, in questo momento cosi diffic</w:t>
      </w:r>
      <w:r w:rsidR="00553692" w:rsidRPr="002457BA">
        <w:rPr>
          <w:rFonts w:ascii="Arial" w:eastAsia="Times New Roman" w:hAnsi="Arial" w:cs="Arial"/>
          <w:lang w:eastAsia="it-IT"/>
        </w:rPr>
        <w:t>i</w:t>
      </w:r>
      <w:r w:rsidRPr="002457BA">
        <w:rPr>
          <w:rFonts w:ascii="Arial" w:eastAsia="Times New Roman" w:hAnsi="Arial" w:cs="Arial"/>
          <w:lang w:eastAsia="it-IT"/>
        </w:rPr>
        <w:t>le”.</w:t>
      </w:r>
    </w:p>
    <w:p w:rsidR="00260C22" w:rsidRPr="002457BA" w:rsidRDefault="00260C22" w:rsidP="00260C22">
      <w:pPr>
        <w:jc w:val="both"/>
        <w:rPr>
          <w:rFonts w:ascii="Arial" w:eastAsia="Times New Roman" w:hAnsi="Arial" w:cs="Arial"/>
          <w:lang w:eastAsia="it-IT"/>
        </w:rPr>
      </w:pPr>
    </w:p>
    <w:p w:rsidR="00B3271C" w:rsidRPr="002457BA" w:rsidRDefault="00DB37C9" w:rsidP="00260C22">
      <w:pPr>
        <w:jc w:val="both"/>
        <w:rPr>
          <w:rFonts w:ascii="Arial" w:hAnsi="Arial" w:cs="Arial"/>
        </w:rPr>
      </w:pPr>
      <w:r w:rsidRPr="002457BA">
        <w:rPr>
          <w:rFonts w:ascii="Arial" w:eastAsia="Times New Roman" w:hAnsi="Arial" w:cs="Arial"/>
          <w:lang w:eastAsia="it-IT"/>
        </w:rPr>
        <w:t>“</w:t>
      </w:r>
      <w:r w:rsidR="0084795E" w:rsidRPr="002457BA">
        <w:rPr>
          <w:rFonts w:ascii="Arial" w:eastAsia="Times New Roman" w:hAnsi="Arial" w:cs="Arial"/>
          <w:lang w:eastAsia="it-IT"/>
        </w:rPr>
        <w:t xml:space="preserve">In questo momento di enorme difficoltà e pericolo per il nostro </w:t>
      </w:r>
      <w:r w:rsidR="00553692" w:rsidRPr="002457BA">
        <w:rPr>
          <w:rFonts w:ascii="Arial" w:eastAsia="Times New Roman" w:hAnsi="Arial" w:cs="Arial"/>
          <w:lang w:eastAsia="it-IT"/>
        </w:rPr>
        <w:t>P</w:t>
      </w:r>
      <w:r w:rsidR="0084795E" w:rsidRPr="002457BA">
        <w:rPr>
          <w:rFonts w:ascii="Arial" w:eastAsia="Times New Roman" w:hAnsi="Arial" w:cs="Arial"/>
          <w:lang w:eastAsia="it-IT"/>
        </w:rPr>
        <w:t>aese</w:t>
      </w:r>
      <w:r w:rsidR="00545BB8" w:rsidRPr="002457BA">
        <w:rPr>
          <w:rFonts w:ascii="Arial" w:eastAsia="Times New Roman" w:hAnsi="Arial" w:cs="Arial"/>
          <w:lang w:eastAsia="it-IT"/>
        </w:rPr>
        <w:t xml:space="preserve"> – aggiunge il Consigliere del</w:t>
      </w:r>
      <w:r w:rsidR="00553692" w:rsidRPr="002457BA">
        <w:rPr>
          <w:rFonts w:ascii="Arial" w:eastAsia="Times New Roman" w:hAnsi="Arial" w:cs="Arial"/>
          <w:lang w:eastAsia="it-IT"/>
        </w:rPr>
        <w:t xml:space="preserve">egato </w:t>
      </w:r>
      <w:r w:rsidR="00545BB8" w:rsidRPr="002457BA">
        <w:rPr>
          <w:rFonts w:ascii="Arial" w:eastAsia="Times New Roman" w:hAnsi="Arial" w:cs="Arial"/>
          <w:lang w:eastAsia="it-IT"/>
        </w:rPr>
        <w:t xml:space="preserve">alla materia, </w:t>
      </w:r>
      <w:r w:rsidR="00545BB8" w:rsidRPr="002457BA">
        <w:rPr>
          <w:rFonts w:ascii="Arial" w:eastAsia="Times New Roman" w:hAnsi="Arial" w:cs="Arial"/>
          <w:b/>
          <w:bCs/>
          <w:lang w:eastAsia="it-IT"/>
        </w:rPr>
        <w:t>Raffaele Marcello</w:t>
      </w:r>
      <w:r w:rsidR="00545BB8" w:rsidRPr="002457BA">
        <w:rPr>
          <w:rFonts w:ascii="Arial" w:eastAsia="Times New Roman" w:hAnsi="Arial" w:cs="Arial"/>
          <w:lang w:eastAsia="it-IT"/>
        </w:rPr>
        <w:t xml:space="preserve"> - </w:t>
      </w:r>
      <w:r w:rsidR="0084795E" w:rsidRPr="002457BA">
        <w:rPr>
          <w:rFonts w:ascii="Arial" w:eastAsia="Times New Roman" w:hAnsi="Arial" w:cs="Arial"/>
          <w:lang w:eastAsia="it-IT"/>
        </w:rPr>
        <w:t xml:space="preserve">durante il pieno operare dell’emergenza sanitaria provocata dal COVID-19, il Consiglio Nazionale </w:t>
      </w:r>
      <w:r w:rsidR="00553692" w:rsidRPr="002457BA">
        <w:rPr>
          <w:rFonts w:ascii="Arial" w:eastAsia="Times New Roman" w:hAnsi="Arial" w:cs="Arial"/>
          <w:lang w:eastAsia="it-IT"/>
        </w:rPr>
        <w:t xml:space="preserve">ha ritenuto </w:t>
      </w:r>
      <w:r w:rsidR="0084795E" w:rsidRPr="002457BA">
        <w:rPr>
          <w:rFonts w:ascii="Arial" w:eastAsia="Times New Roman" w:hAnsi="Arial" w:cs="Arial"/>
          <w:lang w:eastAsia="it-IT"/>
        </w:rPr>
        <w:t>comunque opportuno congedare questo documento, di particolare utilit</w:t>
      </w:r>
      <w:r w:rsidRPr="002457BA">
        <w:rPr>
          <w:rFonts w:ascii="Arial" w:eastAsia="Times New Roman" w:hAnsi="Arial" w:cs="Arial"/>
          <w:lang w:eastAsia="it-IT"/>
        </w:rPr>
        <w:t>à</w:t>
      </w:r>
      <w:r w:rsidR="0084795E" w:rsidRPr="002457BA">
        <w:rPr>
          <w:rFonts w:ascii="Arial" w:eastAsia="Times New Roman" w:hAnsi="Arial" w:cs="Arial"/>
          <w:lang w:eastAsia="it-IT"/>
        </w:rPr>
        <w:t xml:space="preserve"> ai sindaci-revisori italiani. Essi si trovano a gestire le procedure di revisione in condizioni di grande difficoltà e a dare un giudizio sul bilancio che ‘soffre’ delle peculiari circostanze in cui ci si trova in questo momento. Speriamo che questo strumento sia utile, come tutti quelli che lo hanno preceduto, per tutti i professionisti italiani</w:t>
      </w:r>
      <w:r w:rsidR="00545BB8" w:rsidRPr="002457BA">
        <w:rPr>
          <w:rFonts w:ascii="Arial" w:eastAsia="Times New Roman" w:hAnsi="Arial" w:cs="Arial"/>
          <w:lang w:eastAsia="it-IT"/>
        </w:rPr>
        <w:t>”</w:t>
      </w:r>
      <w:r w:rsidR="0084795E" w:rsidRPr="002457BA">
        <w:rPr>
          <w:rFonts w:ascii="Arial" w:eastAsia="Times New Roman" w:hAnsi="Arial" w:cs="Arial"/>
          <w:lang w:eastAsia="it-IT"/>
        </w:rPr>
        <w:t>.</w:t>
      </w:r>
      <w:bookmarkStart w:id="0" w:name="_GoBack"/>
      <w:bookmarkEnd w:id="0"/>
    </w:p>
    <w:sectPr w:rsidR="00B3271C" w:rsidRPr="002457BA"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1EB" w:rsidRDefault="001D51EB" w:rsidP="00990630">
      <w:r>
        <w:separator/>
      </w:r>
    </w:p>
  </w:endnote>
  <w:endnote w:type="continuationSeparator" w:id="0">
    <w:p w:rsidR="001D51EB" w:rsidRDefault="001D51EB" w:rsidP="0099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1EB" w:rsidRDefault="001D51EB" w:rsidP="00990630">
      <w:r>
        <w:separator/>
      </w:r>
    </w:p>
  </w:footnote>
  <w:footnote w:type="continuationSeparator" w:id="0">
    <w:p w:rsidR="001D51EB" w:rsidRDefault="001D51EB" w:rsidP="00990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630" w:rsidRDefault="00990630">
    <w:pPr>
      <w:pStyle w:val="Intestazione"/>
    </w:pPr>
    <w:r w:rsidRPr="005816F1">
      <w:rPr>
        <w:noProof/>
        <w:lang w:eastAsia="it-IT"/>
      </w:rPr>
      <w:drawing>
        <wp:inline distT="0" distB="0" distL="0" distR="0" wp14:anchorId="68129C41" wp14:editId="2D0153F0">
          <wp:extent cx="6116320" cy="966503"/>
          <wp:effectExtent l="0" t="0" r="0" b="5080"/>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6650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5E"/>
    <w:rsid w:val="001D0C92"/>
    <w:rsid w:val="001D51EB"/>
    <w:rsid w:val="002457BA"/>
    <w:rsid w:val="00260C22"/>
    <w:rsid w:val="003C2FC0"/>
    <w:rsid w:val="00545BB8"/>
    <w:rsid w:val="00553692"/>
    <w:rsid w:val="0084795E"/>
    <w:rsid w:val="00913864"/>
    <w:rsid w:val="00986D90"/>
    <w:rsid w:val="00990630"/>
    <w:rsid w:val="00AC6BB0"/>
    <w:rsid w:val="00B84E3D"/>
    <w:rsid w:val="00DB37C9"/>
    <w:rsid w:val="00E15B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5DB1"/>
  <w14:defaultImageDpi w14:val="32767"/>
  <w15:chartTrackingRefBased/>
  <w15:docId w15:val="{D41B7BBE-B1B9-DB4E-8B9B-B1CB0F31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4795E"/>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990630"/>
    <w:pPr>
      <w:tabs>
        <w:tab w:val="center" w:pos="4819"/>
        <w:tab w:val="right" w:pos="9638"/>
      </w:tabs>
    </w:pPr>
  </w:style>
  <w:style w:type="character" w:customStyle="1" w:styleId="IntestazioneCarattere">
    <w:name w:val="Intestazione Carattere"/>
    <w:basedOn w:val="Carpredefinitoparagrafo"/>
    <w:link w:val="Intestazione"/>
    <w:uiPriority w:val="99"/>
    <w:rsid w:val="00990630"/>
  </w:style>
  <w:style w:type="paragraph" w:styleId="Pidipagina">
    <w:name w:val="footer"/>
    <w:basedOn w:val="Normale"/>
    <w:link w:val="PidipaginaCarattere"/>
    <w:uiPriority w:val="99"/>
    <w:unhideWhenUsed/>
    <w:rsid w:val="00990630"/>
    <w:pPr>
      <w:tabs>
        <w:tab w:val="center" w:pos="4819"/>
        <w:tab w:val="right" w:pos="9638"/>
      </w:tabs>
    </w:pPr>
  </w:style>
  <w:style w:type="character" w:customStyle="1" w:styleId="PidipaginaCarattere">
    <w:name w:val="Piè di pagina Carattere"/>
    <w:basedOn w:val="Carpredefinitoparagrafo"/>
    <w:link w:val="Pidipagina"/>
    <w:uiPriority w:val="99"/>
    <w:rsid w:val="00990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590565">
      <w:bodyDiv w:val="1"/>
      <w:marLeft w:val="0"/>
      <w:marRight w:val="0"/>
      <w:marTop w:val="0"/>
      <w:marBottom w:val="0"/>
      <w:divBdr>
        <w:top w:val="none" w:sz="0" w:space="0" w:color="auto"/>
        <w:left w:val="none" w:sz="0" w:space="0" w:color="auto"/>
        <w:bottom w:val="none" w:sz="0" w:space="0" w:color="auto"/>
        <w:right w:val="none" w:sz="0" w:space="0" w:color="auto"/>
      </w:divBdr>
      <w:divsChild>
        <w:div w:id="745810824">
          <w:marLeft w:val="0"/>
          <w:marRight w:val="0"/>
          <w:marTop w:val="0"/>
          <w:marBottom w:val="0"/>
          <w:divBdr>
            <w:top w:val="none" w:sz="0" w:space="0" w:color="auto"/>
            <w:left w:val="none" w:sz="0" w:space="0" w:color="auto"/>
            <w:bottom w:val="none" w:sz="0" w:space="0" w:color="auto"/>
            <w:right w:val="none" w:sz="0" w:space="0" w:color="auto"/>
          </w:divBdr>
          <w:divsChild>
            <w:div w:id="886180280">
              <w:marLeft w:val="0"/>
              <w:marRight w:val="0"/>
              <w:marTop w:val="0"/>
              <w:marBottom w:val="0"/>
              <w:divBdr>
                <w:top w:val="none" w:sz="0" w:space="0" w:color="auto"/>
                <w:left w:val="none" w:sz="0" w:space="0" w:color="auto"/>
                <w:bottom w:val="none" w:sz="0" w:space="0" w:color="auto"/>
                <w:right w:val="none" w:sz="0" w:space="0" w:color="auto"/>
              </w:divBdr>
              <w:divsChild>
                <w:div w:id="1462262428">
                  <w:marLeft w:val="0"/>
                  <w:marRight w:val="0"/>
                  <w:marTop w:val="0"/>
                  <w:marBottom w:val="0"/>
                  <w:divBdr>
                    <w:top w:val="none" w:sz="0" w:space="0" w:color="auto"/>
                    <w:left w:val="none" w:sz="0" w:space="0" w:color="auto"/>
                    <w:bottom w:val="none" w:sz="0" w:space="0" w:color="auto"/>
                    <w:right w:val="none" w:sz="0" w:space="0" w:color="auto"/>
                  </w:divBdr>
                </w:div>
              </w:divsChild>
            </w:div>
            <w:div w:id="1592542637">
              <w:marLeft w:val="0"/>
              <w:marRight w:val="0"/>
              <w:marTop w:val="0"/>
              <w:marBottom w:val="0"/>
              <w:divBdr>
                <w:top w:val="none" w:sz="0" w:space="0" w:color="auto"/>
                <w:left w:val="none" w:sz="0" w:space="0" w:color="auto"/>
                <w:bottom w:val="none" w:sz="0" w:space="0" w:color="auto"/>
                <w:right w:val="none" w:sz="0" w:space="0" w:color="auto"/>
              </w:divBdr>
              <w:divsChild>
                <w:div w:id="1945261620">
                  <w:marLeft w:val="0"/>
                  <w:marRight w:val="0"/>
                  <w:marTop w:val="0"/>
                  <w:marBottom w:val="0"/>
                  <w:divBdr>
                    <w:top w:val="none" w:sz="0" w:space="0" w:color="auto"/>
                    <w:left w:val="none" w:sz="0" w:space="0" w:color="auto"/>
                    <w:bottom w:val="none" w:sz="0" w:space="0" w:color="auto"/>
                    <w:right w:val="none" w:sz="0" w:space="0" w:color="auto"/>
                  </w:divBdr>
                </w:div>
                <w:div w:id="779839714">
                  <w:marLeft w:val="0"/>
                  <w:marRight w:val="0"/>
                  <w:marTop w:val="0"/>
                  <w:marBottom w:val="0"/>
                  <w:divBdr>
                    <w:top w:val="none" w:sz="0" w:space="0" w:color="auto"/>
                    <w:left w:val="none" w:sz="0" w:space="0" w:color="auto"/>
                    <w:bottom w:val="none" w:sz="0" w:space="0" w:color="auto"/>
                    <w:right w:val="none" w:sz="0" w:space="0" w:color="auto"/>
                  </w:divBdr>
                </w:div>
              </w:divsChild>
            </w:div>
            <w:div w:id="121313036">
              <w:marLeft w:val="0"/>
              <w:marRight w:val="0"/>
              <w:marTop w:val="0"/>
              <w:marBottom w:val="0"/>
              <w:divBdr>
                <w:top w:val="none" w:sz="0" w:space="0" w:color="auto"/>
                <w:left w:val="none" w:sz="0" w:space="0" w:color="auto"/>
                <w:bottom w:val="none" w:sz="0" w:space="0" w:color="auto"/>
                <w:right w:val="none" w:sz="0" w:space="0" w:color="auto"/>
              </w:divBdr>
              <w:divsChild>
                <w:div w:id="12998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5173">
          <w:marLeft w:val="0"/>
          <w:marRight w:val="0"/>
          <w:marTop w:val="0"/>
          <w:marBottom w:val="0"/>
          <w:divBdr>
            <w:top w:val="none" w:sz="0" w:space="0" w:color="auto"/>
            <w:left w:val="none" w:sz="0" w:space="0" w:color="auto"/>
            <w:bottom w:val="none" w:sz="0" w:space="0" w:color="auto"/>
            <w:right w:val="none" w:sz="0" w:space="0" w:color="auto"/>
          </w:divBdr>
          <w:divsChild>
            <w:div w:id="717053616">
              <w:marLeft w:val="0"/>
              <w:marRight w:val="0"/>
              <w:marTop w:val="0"/>
              <w:marBottom w:val="0"/>
              <w:divBdr>
                <w:top w:val="none" w:sz="0" w:space="0" w:color="auto"/>
                <w:left w:val="none" w:sz="0" w:space="0" w:color="auto"/>
                <w:bottom w:val="none" w:sz="0" w:space="0" w:color="auto"/>
                <w:right w:val="none" w:sz="0" w:space="0" w:color="auto"/>
              </w:divBdr>
              <w:divsChild>
                <w:div w:id="407725511">
                  <w:marLeft w:val="0"/>
                  <w:marRight w:val="0"/>
                  <w:marTop w:val="0"/>
                  <w:marBottom w:val="0"/>
                  <w:divBdr>
                    <w:top w:val="none" w:sz="0" w:space="0" w:color="auto"/>
                    <w:left w:val="none" w:sz="0" w:space="0" w:color="auto"/>
                    <w:bottom w:val="none" w:sz="0" w:space="0" w:color="auto"/>
                    <w:right w:val="none" w:sz="0" w:space="0" w:color="auto"/>
                  </w:divBdr>
                </w:div>
              </w:divsChild>
            </w:div>
            <w:div w:id="692539485">
              <w:marLeft w:val="0"/>
              <w:marRight w:val="0"/>
              <w:marTop w:val="0"/>
              <w:marBottom w:val="0"/>
              <w:divBdr>
                <w:top w:val="none" w:sz="0" w:space="0" w:color="auto"/>
                <w:left w:val="none" w:sz="0" w:space="0" w:color="auto"/>
                <w:bottom w:val="none" w:sz="0" w:space="0" w:color="auto"/>
                <w:right w:val="none" w:sz="0" w:space="0" w:color="auto"/>
              </w:divBdr>
              <w:divsChild>
                <w:div w:id="66042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8351">
          <w:marLeft w:val="0"/>
          <w:marRight w:val="0"/>
          <w:marTop w:val="0"/>
          <w:marBottom w:val="0"/>
          <w:divBdr>
            <w:top w:val="none" w:sz="0" w:space="0" w:color="auto"/>
            <w:left w:val="none" w:sz="0" w:space="0" w:color="auto"/>
            <w:bottom w:val="none" w:sz="0" w:space="0" w:color="auto"/>
            <w:right w:val="none" w:sz="0" w:space="0" w:color="auto"/>
          </w:divBdr>
          <w:divsChild>
            <w:div w:id="1993873813">
              <w:marLeft w:val="0"/>
              <w:marRight w:val="0"/>
              <w:marTop w:val="0"/>
              <w:marBottom w:val="0"/>
              <w:divBdr>
                <w:top w:val="none" w:sz="0" w:space="0" w:color="auto"/>
                <w:left w:val="none" w:sz="0" w:space="0" w:color="auto"/>
                <w:bottom w:val="none" w:sz="0" w:space="0" w:color="auto"/>
                <w:right w:val="none" w:sz="0" w:space="0" w:color="auto"/>
              </w:divBdr>
              <w:divsChild>
                <w:div w:id="1583876176">
                  <w:marLeft w:val="0"/>
                  <w:marRight w:val="0"/>
                  <w:marTop w:val="0"/>
                  <w:marBottom w:val="0"/>
                  <w:divBdr>
                    <w:top w:val="none" w:sz="0" w:space="0" w:color="auto"/>
                    <w:left w:val="none" w:sz="0" w:space="0" w:color="auto"/>
                    <w:bottom w:val="none" w:sz="0" w:space="0" w:color="auto"/>
                    <w:right w:val="none" w:sz="0" w:space="0" w:color="auto"/>
                  </w:divBdr>
                </w:div>
              </w:divsChild>
            </w:div>
            <w:div w:id="1303927120">
              <w:marLeft w:val="0"/>
              <w:marRight w:val="0"/>
              <w:marTop w:val="0"/>
              <w:marBottom w:val="0"/>
              <w:divBdr>
                <w:top w:val="none" w:sz="0" w:space="0" w:color="auto"/>
                <w:left w:val="none" w:sz="0" w:space="0" w:color="auto"/>
                <w:bottom w:val="none" w:sz="0" w:space="0" w:color="auto"/>
                <w:right w:val="none" w:sz="0" w:space="0" w:color="auto"/>
              </w:divBdr>
              <w:divsChild>
                <w:div w:id="184917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56498">
      <w:bodyDiv w:val="1"/>
      <w:marLeft w:val="0"/>
      <w:marRight w:val="0"/>
      <w:marTop w:val="0"/>
      <w:marBottom w:val="0"/>
      <w:divBdr>
        <w:top w:val="none" w:sz="0" w:space="0" w:color="auto"/>
        <w:left w:val="none" w:sz="0" w:space="0" w:color="auto"/>
        <w:bottom w:val="none" w:sz="0" w:space="0" w:color="auto"/>
        <w:right w:val="none" w:sz="0" w:space="0" w:color="auto"/>
      </w:divBdr>
      <w:divsChild>
        <w:div w:id="308049532">
          <w:marLeft w:val="0"/>
          <w:marRight w:val="0"/>
          <w:marTop w:val="0"/>
          <w:marBottom w:val="0"/>
          <w:divBdr>
            <w:top w:val="none" w:sz="0" w:space="0" w:color="auto"/>
            <w:left w:val="none" w:sz="0" w:space="0" w:color="auto"/>
            <w:bottom w:val="none" w:sz="0" w:space="0" w:color="auto"/>
            <w:right w:val="none" w:sz="0" w:space="0" w:color="auto"/>
          </w:divBdr>
          <w:divsChild>
            <w:div w:id="272324287">
              <w:marLeft w:val="0"/>
              <w:marRight w:val="0"/>
              <w:marTop w:val="0"/>
              <w:marBottom w:val="0"/>
              <w:divBdr>
                <w:top w:val="none" w:sz="0" w:space="0" w:color="auto"/>
                <w:left w:val="none" w:sz="0" w:space="0" w:color="auto"/>
                <w:bottom w:val="none" w:sz="0" w:space="0" w:color="auto"/>
                <w:right w:val="none" w:sz="0" w:space="0" w:color="auto"/>
              </w:divBdr>
              <w:divsChild>
                <w:div w:id="14743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130088">
      <w:bodyDiv w:val="1"/>
      <w:marLeft w:val="0"/>
      <w:marRight w:val="0"/>
      <w:marTop w:val="0"/>
      <w:marBottom w:val="0"/>
      <w:divBdr>
        <w:top w:val="none" w:sz="0" w:space="0" w:color="auto"/>
        <w:left w:val="none" w:sz="0" w:space="0" w:color="auto"/>
        <w:bottom w:val="none" w:sz="0" w:space="0" w:color="auto"/>
        <w:right w:val="none" w:sz="0" w:space="0" w:color="auto"/>
      </w:divBdr>
      <w:divsChild>
        <w:div w:id="1551577120">
          <w:marLeft w:val="0"/>
          <w:marRight w:val="0"/>
          <w:marTop w:val="0"/>
          <w:marBottom w:val="0"/>
          <w:divBdr>
            <w:top w:val="none" w:sz="0" w:space="0" w:color="auto"/>
            <w:left w:val="none" w:sz="0" w:space="0" w:color="auto"/>
            <w:bottom w:val="none" w:sz="0" w:space="0" w:color="auto"/>
            <w:right w:val="none" w:sz="0" w:space="0" w:color="auto"/>
          </w:divBdr>
          <w:divsChild>
            <w:div w:id="128062594">
              <w:marLeft w:val="0"/>
              <w:marRight w:val="0"/>
              <w:marTop w:val="0"/>
              <w:marBottom w:val="0"/>
              <w:divBdr>
                <w:top w:val="none" w:sz="0" w:space="0" w:color="auto"/>
                <w:left w:val="none" w:sz="0" w:space="0" w:color="auto"/>
                <w:bottom w:val="none" w:sz="0" w:space="0" w:color="auto"/>
                <w:right w:val="none" w:sz="0" w:space="0" w:color="auto"/>
              </w:divBdr>
              <w:divsChild>
                <w:div w:id="12043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480</Words>
  <Characters>2741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5</cp:revision>
  <dcterms:created xsi:type="dcterms:W3CDTF">2020-03-26T09:35:00Z</dcterms:created>
  <dcterms:modified xsi:type="dcterms:W3CDTF">2020-03-26T13:35:00Z</dcterms:modified>
</cp:coreProperties>
</file>