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F25E5" w14:textId="77777777" w:rsidR="003111EE" w:rsidRDefault="003111EE" w:rsidP="00353964">
      <w:pPr>
        <w:jc w:val="both"/>
        <w:rPr>
          <w:rFonts w:ascii="Arial" w:hAnsi="Arial" w:cs="Arial"/>
          <w:b/>
          <w:bCs/>
        </w:rPr>
      </w:pPr>
    </w:p>
    <w:p w14:paraId="4DF90258" w14:textId="737ABF70" w:rsidR="003111EE" w:rsidRPr="00B51803" w:rsidRDefault="003111EE" w:rsidP="00353964">
      <w:pPr>
        <w:jc w:val="both"/>
        <w:rPr>
          <w:rFonts w:ascii="Arial" w:hAnsi="Arial" w:cs="Arial"/>
          <w:b/>
          <w:bCs/>
        </w:rPr>
      </w:pPr>
      <w:bookmarkStart w:id="0" w:name="OLE_LINK8"/>
      <w:bookmarkStart w:id="1" w:name="OLE_LINK9"/>
      <w:r w:rsidRPr="00B51803">
        <w:rPr>
          <w:rFonts w:ascii="Arial" w:hAnsi="Arial" w:cs="Arial"/>
          <w:b/>
          <w:bCs/>
        </w:rPr>
        <w:t>Comunicato stampa</w:t>
      </w:r>
    </w:p>
    <w:p w14:paraId="64DBBABD" w14:textId="77777777" w:rsidR="003111EE" w:rsidRDefault="003111EE" w:rsidP="00353964">
      <w:pPr>
        <w:pStyle w:val="NormaleWeb"/>
        <w:spacing w:before="0" w:beforeAutospacing="0" w:after="0" w:afterAutospacing="0"/>
        <w:jc w:val="both"/>
        <w:rPr>
          <w:rFonts w:ascii="Arial" w:hAnsi="Arial" w:cs="Arial"/>
          <w:b/>
          <w:bCs/>
          <w:iCs/>
          <w:sz w:val="21"/>
          <w:szCs w:val="21"/>
        </w:rPr>
      </w:pPr>
    </w:p>
    <w:p w14:paraId="5C97DD85" w14:textId="77777777" w:rsidR="003111EE" w:rsidRPr="00B51803" w:rsidRDefault="003111EE" w:rsidP="00353964">
      <w:pPr>
        <w:pStyle w:val="NormaleWeb"/>
        <w:spacing w:before="0" w:beforeAutospacing="0" w:after="0" w:afterAutospacing="0"/>
        <w:jc w:val="both"/>
        <w:rPr>
          <w:rFonts w:ascii="Arial" w:hAnsi="Arial" w:cs="Arial"/>
          <w:b/>
          <w:bCs/>
          <w:iCs/>
          <w:sz w:val="21"/>
          <w:szCs w:val="21"/>
        </w:rPr>
      </w:pPr>
      <w:r w:rsidRPr="00B51803">
        <w:rPr>
          <w:rFonts w:ascii="Arial" w:hAnsi="Arial" w:cs="Arial"/>
          <w:b/>
          <w:bCs/>
          <w:iCs/>
          <w:sz w:val="21"/>
          <w:szCs w:val="21"/>
        </w:rPr>
        <w:t>COVID: COMMERCIALISTI, RISOLVERE URGENTEMENTE NODO MALATTIA PROFESSIONISTI</w:t>
      </w:r>
    </w:p>
    <w:p w14:paraId="491A10A1" w14:textId="77777777" w:rsidR="003111EE" w:rsidRPr="00B51803" w:rsidRDefault="003111EE" w:rsidP="00353964">
      <w:pPr>
        <w:pStyle w:val="NormaleWeb"/>
        <w:spacing w:before="0" w:beforeAutospacing="0" w:after="0" w:afterAutospacing="0"/>
        <w:jc w:val="both"/>
        <w:rPr>
          <w:rFonts w:ascii="Arial" w:hAnsi="Arial" w:cs="Arial"/>
          <w:b/>
          <w:bCs/>
          <w:iCs/>
          <w:sz w:val="21"/>
          <w:szCs w:val="21"/>
        </w:rPr>
      </w:pPr>
    </w:p>
    <w:p w14:paraId="07FCDE1D" w14:textId="40651A52" w:rsidR="003111EE" w:rsidRPr="00B51803" w:rsidRDefault="003111EE" w:rsidP="00353964">
      <w:pPr>
        <w:pStyle w:val="NormaleWeb"/>
        <w:spacing w:before="0" w:beforeAutospacing="0" w:after="0" w:afterAutospacing="0"/>
        <w:jc w:val="both"/>
        <w:rPr>
          <w:rFonts w:ascii="Arial" w:hAnsi="Arial" w:cs="Arial"/>
          <w:b/>
          <w:bCs/>
          <w:iCs/>
          <w:sz w:val="21"/>
          <w:szCs w:val="21"/>
        </w:rPr>
      </w:pPr>
      <w:r w:rsidRPr="00B51803">
        <w:rPr>
          <w:rFonts w:ascii="Arial" w:hAnsi="Arial" w:cs="Arial"/>
          <w:b/>
          <w:bCs/>
          <w:iCs/>
          <w:sz w:val="21"/>
          <w:szCs w:val="21"/>
        </w:rPr>
        <w:t>Miani</w:t>
      </w:r>
      <w:r w:rsidR="00353964">
        <w:rPr>
          <w:rFonts w:ascii="Arial" w:hAnsi="Arial" w:cs="Arial"/>
          <w:b/>
          <w:bCs/>
          <w:iCs/>
          <w:sz w:val="21"/>
          <w:szCs w:val="21"/>
        </w:rPr>
        <w:t>:</w:t>
      </w:r>
      <w:r w:rsidRPr="00B51803">
        <w:rPr>
          <w:rFonts w:ascii="Arial" w:hAnsi="Arial" w:cs="Arial"/>
          <w:b/>
          <w:bCs/>
          <w:iCs/>
          <w:sz w:val="21"/>
          <w:szCs w:val="21"/>
        </w:rPr>
        <w:t xml:space="preserve"> “Risposta Entrate su quarantena rende evidente a tutti una situazione incredibilmente penalizzante</w:t>
      </w:r>
      <w:r>
        <w:rPr>
          <w:rFonts w:ascii="Arial" w:hAnsi="Arial" w:cs="Arial"/>
          <w:b/>
          <w:bCs/>
          <w:iCs/>
          <w:sz w:val="21"/>
          <w:szCs w:val="21"/>
        </w:rPr>
        <w:t xml:space="preserve"> per gli intermediari</w:t>
      </w:r>
      <w:r w:rsidRPr="00B51803">
        <w:rPr>
          <w:rFonts w:ascii="Arial" w:hAnsi="Arial" w:cs="Arial"/>
          <w:b/>
          <w:bCs/>
          <w:iCs/>
          <w:sz w:val="21"/>
          <w:szCs w:val="21"/>
        </w:rPr>
        <w:t xml:space="preserve">. Spingere per approvazione emendamento </w:t>
      </w:r>
      <w:proofErr w:type="spellStart"/>
      <w:r w:rsidRPr="00B51803">
        <w:rPr>
          <w:rFonts w:ascii="Arial" w:hAnsi="Arial" w:cs="Arial"/>
          <w:b/>
          <w:bCs/>
          <w:iCs/>
          <w:sz w:val="21"/>
          <w:szCs w:val="21"/>
        </w:rPr>
        <w:t>Conzatti</w:t>
      </w:r>
      <w:proofErr w:type="spellEnd"/>
      <w:r w:rsidRPr="00B51803">
        <w:rPr>
          <w:rFonts w:ascii="Arial" w:hAnsi="Arial" w:cs="Arial"/>
          <w:b/>
          <w:bCs/>
          <w:iCs/>
          <w:sz w:val="21"/>
          <w:szCs w:val="21"/>
        </w:rPr>
        <w:t xml:space="preserve"> nell’immediato e su Ddl malattia a regime” </w:t>
      </w:r>
    </w:p>
    <w:p w14:paraId="0AE1A80D" w14:textId="77777777" w:rsidR="003111EE" w:rsidRPr="00B51803" w:rsidRDefault="003111EE" w:rsidP="003111EE">
      <w:pPr>
        <w:pStyle w:val="NormaleWeb"/>
        <w:spacing w:before="0" w:beforeAutospacing="0" w:after="0" w:afterAutospacing="0"/>
        <w:jc w:val="both"/>
        <w:rPr>
          <w:rFonts w:ascii="Arial" w:hAnsi="Arial" w:cs="Arial"/>
          <w:b/>
          <w:bCs/>
          <w:iCs/>
          <w:sz w:val="21"/>
          <w:szCs w:val="21"/>
        </w:rPr>
      </w:pPr>
    </w:p>
    <w:p w14:paraId="0DF89FF7" w14:textId="6E102CD2" w:rsidR="003111EE" w:rsidRPr="00B51803" w:rsidRDefault="003111EE" w:rsidP="003111EE">
      <w:pPr>
        <w:pStyle w:val="NormaleWeb"/>
        <w:spacing w:before="0" w:beforeAutospacing="0" w:after="0" w:afterAutospacing="0"/>
        <w:jc w:val="both"/>
        <w:rPr>
          <w:rFonts w:ascii="Arial" w:hAnsi="Arial" w:cs="Arial"/>
          <w:iCs/>
          <w:sz w:val="21"/>
          <w:szCs w:val="21"/>
        </w:rPr>
      </w:pPr>
      <w:r w:rsidRPr="00B51803">
        <w:rPr>
          <w:rFonts w:ascii="Arial" w:hAnsi="Arial" w:cs="Arial"/>
          <w:i/>
          <w:sz w:val="21"/>
          <w:szCs w:val="21"/>
        </w:rPr>
        <w:t>Roma, 25 novembre 2020 –</w:t>
      </w:r>
      <w:r w:rsidRPr="00B51803">
        <w:rPr>
          <w:rFonts w:ascii="Arial" w:hAnsi="Arial" w:cs="Arial"/>
          <w:b/>
          <w:bCs/>
          <w:iCs/>
          <w:sz w:val="21"/>
          <w:szCs w:val="21"/>
        </w:rPr>
        <w:t xml:space="preserve"> </w:t>
      </w:r>
      <w:r w:rsidRPr="00B51803">
        <w:rPr>
          <w:rFonts w:ascii="Arial" w:hAnsi="Arial" w:cs="Arial"/>
          <w:iCs/>
          <w:sz w:val="21"/>
          <w:szCs w:val="21"/>
        </w:rPr>
        <w:t xml:space="preserve">“La Nota della Divisione Contribuenti dell’Agenzia delle Entrate, con riferimento al caso della </w:t>
      </w:r>
      <w:r w:rsidRPr="00B51803">
        <w:rPr>
          <w:rFonts w:ascii="Arial" w:hAnsi="Arial" w:cs="Arial"/>
          <w:b/>
          <w:bCs/>
          <w:iCs/>
          <w:sz w:val="21"/>
          <w:szCs w:val="21"/>
        </w:rPr>
        <w:t>quarantena di un lavoratore autonomo</w:t>
      </w:r>
      <w:r w:rsidRPr="00B51803">
        <w:rPr>
          <w:rFonts w:ascii="Arial" w:hAnsi="Arial" w:cs="Arial"/>
          <w:iCs/>
          <w:sz w:val="21"/>
          <w:szCs w:val="21"/>
        </w:rPr>
        <w:t xml:space="preserve"> che svolga l’attività di intermediario fiscale, con la quale non si è ritenuto possibile sospendere o differire i termini degli adempimenti tributari in </w:t>
      </w:r>
      <w:r w:rsidRPr="00B51803">
        <w:rPr>
          <w:rFonts w:ascii="Arial" w:hAnsi="Arial" w:cs="Arial"/>
          <w:b/>
          <w:bCs/>
          <w:iCs/>
          <w:sz w:val="21"/>
          <w:szCs w:val="21"/>
        </w:rPr>
        <w:t>assenza di una specifica norma in tal senso</w:t>
      </w:r>
      <w:r w:rsidRPr="00B51803">
        <w:rPr>
          <w:rFonts w:ascii="Arial" w:hAnsi="Arial" w:cs="Arial"/>
          <w:iCs/>
          <w:sz w:val="21"/>
          <w:szCs w:val="21"/>
        </w:rPr>
        <w:t xml:space="preserve">, mette sotto gli occhi di tutti una </w:t>
      </w:r>
      <w:r w:rsidRPr="00B51803">
        <w:rPr>
          <w:rFonts w:ascii="Arial" w:hAnsi="Arial" w:cs="Arial"/>
          <w:b/>
          <w:bCs/>
          <w:iCs/>
          <w:sz w:val="21"/>
          <w:szCs w:val="21"/>
        </w:rPr>
        <w:t>inaccettabile situazione di disparità di trattamento</w:t>
      </w:r>
      <w:r w:rsidRPr="00B51803">
        <w:rPr>
          <w:rFonts w:ascii="Arial" w:hAnsi="Arial" w:cs="Arial"/>
          <w:iCs/>
          <w:sz w:val="21"/>
          <w:szCs w:val="21"/>
        </w:rPr>
        <w:t xml:space="preserve"> patita dai professionisti. Una situazione che denunciamo da tempo. Ora bisogna attivarsi tutti perché le proposte presentate in Parlamento per risolvere questo annoso problema vengano </w:t>
      </w:r>
      <w:r w:rsidRPr="00B51803">
        <w:rPr>
          <w:rFonts w:ascii="Arial" w:hAnsi="Arial" w:cs="Arial"/>
          <w:b/>
          <w:bCs/>
          <w:iCs/>
          <w:sz w:val="21"/>
          <w:szCs w:val="21"/>
        </w:rPr>
        <w:t>al più presto approvate</w:t>
      </w:r>
      <w:r w:rsidRPr="00B51803">
        <w:rPr>
          <w:rFonts w:ascii="Arial" w:hAnsi="Arial" w:cs="Arial"/>
          <w:iCs/>
          <w:sz w:val="21"/>
          <w:szCs w:val="21"/>
        </w:rPr>
        <w:t xml:space="preserve">”. </w:t>
      </w:r>
      <w:r w:rsidR="00353964">
        <w:rPr>
          <w:rFonts w:ascii="Arial" w:hAnsi="Arial" w:cs="Arial"/>
          <w:iCs/>
          <w:sz w:val="21"/>
          <w:szCs w:val="21"/>
        </w:rPr>
        <w:t xml:space="preserve">È </w:t>
      </w:r>
      <w:r w:rsidRPr="00B51803">
        <w:rPr>
          <w:rFonts w:ascii="Arial" w:hAnsi="Arial" w:cs="Arial"/>
          <w:iCs/>
          <w:sz w:val="21"/>
          <w:szCs w:val="21"/>
        </w:rPr>
        <w:t xml:space="preserve">quanto afferma in una informativa inviata agli Ordini territoriali della sua categoria </w:t>
      </w:r>
      <w:r w:rsidR="00353964">
        <w:rPr>
          <w:rFonts w:ascii="Arial" w:hAnsi="Arial" w:cs="Arial"/>
          <w:iCs/>
          <w:sz w:val="21"/>
          <w:szCs w:val="21"/>
        </w:rPr>
        <w:t>i</w:t>
      </w:r>
      <w:r w:rsidRPr="00B51803">
        <w:rPr>
          <w:rFonts w:ascii="Arial" w:hAnsi="Arial" w:cs="Arial"/>
          <w:iCs/>
          <w:sz w:val="21"/>
          <w:szCs w:val="21"/>
        </w:rPr>
        <w:t xml:space="preserve">l presidente del Consiglio nazionale dei commercialisti, </w:t>
      </w:r>
      <w:r w:rsidRPr="00B51803">
        <w:rPr>
          <w:rFonts w:ascii="Arial" w:hAnsi="Arial" w:cs="Arial"/>
          <w:b/>
          <w:bCs/>
          <w:iCs/>
          <w:sz w:val="21"/>
          <w:szCs w:val="21"/>
        </w:rPr>
        <w:t>Massimo Miani.</w:t>
      </w:r>
      <w:r w:rsidRPr="00B51803">
        <w:rPr>
          <w:rFonts w:ascii="Arial" w:hAnsi="Arial" w:cs="Arial"/>
          <w:iCs/>
          <w:sz w:val="21"/>
          <w:szCs w:val="21"/>
        </w:rPr>
        <w:t xml:space="preserve"> </w:t>
      </w:r>
    </w:p>
    <w:p w14:paraId="161D84C6" w14:textId="77777777" w:rsidR="003111EE" w:rsidRPr="00B51803" w:rsidRDefault="003111EE" w:rsidP="003111EE">
      <w:pPr>
        <w:pStyle w:val="NormaleWeb"/>
        <w:spacing w:before="0" w:beforeAutospacing="0" w:after="0" w:afterAutospacing="0"/>
        <w:jc w:val="both"/>
        <w:rPr>
          <w:rFonts w:ascii="Arial" w:hAnsi="Arial" w:cs="Arial"/>
          <w:iCs/>
          <w:sz w:val="21"/>
          <w:szCs w:val="21"/>
        </w:rPr>
      </w:pPr>
    </w:p>
    <w:p w14:paraId="057B62B2" w14:textId="0BF55359" w:rsidR="003111EE" w:rsidRPr="00B51803" w:rsidRDefault="003111EE" w:rsidP="003111EE">
      <w:pPr>
        <w:pStyle w:val="NormaleWeb"/>
        <w:spacing w:before="0" w:beforeAutospacing="0" w:after="0" w:afterAutospacing="0"/>
        <w:jc w:val="both"/>
        <w:rPr>
          <w:rFonts w:ascii="Arial" w:hAnsi="Arial" w:cs="Arial"/>
          <w:iCs/>
          <w:sz w:val="21"/>
          <w:szCs w:val="21"/>
        </w:rPr>
      </w:pPr>
      <w:r w:rsidRPr="00B51803">
        <w:rPr>
          <w:rFonts w:ascii="Arial" w:hAnsi="Arial" w:cs="Arial"/>
          <w:iCs/>
          <w:sz w:val="21"/>
          <w:szCs w:val="21"/>
        </w:rPr>
        <w:t xml:space="preserve">“Proprio partendo dalla constatazione dell’assenza di una norma specifica in materia – scrive Miani </w:t>
      </w:r>
      <w:r w:rsidR="003C2510">
        <w:rPr>
          <w:rFonts w:ascii="Arial" w:hAnsi="Arial" w:cs="Arial"/>
          <w:iCs/>
          <w:sz w:val="21"/>
          <w:szCs w:val="21"/>
        </w:rPr>
        <w:t>–</w:t>
      </w:r>
      <w:r w:rsidRPr="00B51803">
        <w:rPr>
          <w:rFonts w:ascii="Arial" w:hAnsi="Arial" w:cs="Arial"/>
          <w:iCs/>
          <w:sz w:val="21"/>
          <w:szCs w:val="21"/>
        </w:rPr>
        <w:t xml:space="preserve"> il Consiglio Nazionale ha chiesto lo scorso 12 novembre a</w:t>
      </w:r>
      <w:r w:rsidR="00073231">
        <w:rPr>
          <w:rFonts w:ascii="Arial" w:hAnsi="Arial" w:cs="Arial"/>
          <w:iCs/>
          <w:sz w:val="21"/>
          <w:szCs w:val="21"/>
        </w:rPr>
        <w:t>lla collega senatrice</w:t>
      </w:r>
      <w:r w:rsidR="00C12CF1">
        <w:rPr>
          <w:rFonts w:ascii="Arial" w:hAnsi="Arial" w:cs="Arial"/>
          <w:iCs/>
          <w:sz w:val="21"/>
          <w:szCs w:val="21"/>
        </w:rPr>
        <w:t xml:space="preserve"> </w:t>
      </w:r>
      <w:r w:rsidRPr="00B51803">
        <w:rPr>
          <w:rFonts w:ascii="Arial" w:hAnsi="Arial" w:cs="Arial"/>
          <w:b/>
          <w:bCs/>
          <w:iCs/>
          <w:sz w:val="21"/>
          <w:szCs w:val="21"/>
        </w:rPr>
        <w:t xml:space="preserve">Donatella </w:t>
      </w:r>
      <w:proofErr w:type="spellStart"/>
      <w:r w:rsidRPr="00B51803">
        <w:rPr>
          <w:rFonts w:ascii="Arial" w:hAnsi="Arial" w:cs="Arial"/>
          <w:b/>
          <w:bCs/>
          <w:iCs/>
          <w:sz w:val="21"/>
          <w:szCs w:val="21"/>
        </w:rPr>
        <w:t>Conzatti</w:t>
      </w:r>
      <w:proofErr w:type="spellEnd"/>
      <w:r w:rsidR="00C12CF1">
        <w:rPr>
          <w:rFonts w:ascii="Arial" w:hAnsi="Arial" w:cs="Arial"/>
          <w:b/>
          <w:bCs/>
          <w:iCs/>
          <w:sz w:val="21"/>
          <w:szCs w:val="21"/>
        </w:rPr>
        <w:t xml:space="preserve"> </w:t>
      </w:r>
      <w:r w:rsidR="00073231">
        <w:rPr>
          <w:rFonts w:ascii="Arial" w:hAnsi="Arial" w:cs="Arial"/>
          <w:iCs/>
          <w:sz w:val="21"/>
          <w:szCs w:val="21"/>
        </w:rPr>
        <w:t>e al senatore</w:t>
      </w:r>
      <w:r w:rsidR="00C12CF1">
        <w:rPr>
          <w:rFonts w:ascii="Arial" w:hAnsi="Arial" w:cs="Arial"/>
          <w:b/>
          <w:bCs/>
          <w:iCs/>
          <w:sz w:val="21"/>
          <w:szCs w:val="21"/>
        </w:rPr>
        <w:t xml:space="preserve"> Eugenio </w:t>
      </w:r>
      <w:proofErr w:type="spellStart"/>
      <w:r w:rsidR="00C12CF1">
        <w:rPr>
          <w:rFonts w:ascii="Arial" w:hAnsi="Arial" w:cs="Arial"/>
          <w:b/>
          <w:bCs/>
          <w:iCs/>
          <w:sz w:val="21"/>
          <w:szCs w:val="21"/>
        </w:rPr>
        <w:t>Comincini</w:t>
      </w:r>
      <w:proofErr w:type="spellEnd"/>
      <w:r w:rsidRPr="00B51803">
        <w:rPr>
          <w:rFonts w:ascii="Arial" w:hAnsi="Arial" w:cs="Arial"/>
          <w:iCs/>
          <w:sz w:val="21"/>
          <w:szCs w:val="21"/>
        </w:rPr>
        <w:t xml:space="preserve"> di promuovere un emendamento al </w:t>
      </w:r>
      <w:r w:rsidRPr="00B51803">
        <w:rPr>
          <w:rFonts w:ascii="Arial" w:hAnsi="Arial" w:cs="Arial"/>
          <w:b/>
          <w:bCs/>
          <w:iCs/>
          <w:sz w:val="21"/>
          <w:szCs w:val="21"/>
        </w:rPr>
        <w:t>D.L. Ristori</w:t>
      </w:r>
      <w:r w:rsidRPr="00B51803">
        <w:rPr>
          <w:rFonts w:ascii="Arial" w:hAnsi="Arial" w:cs="Arial"/>
          <w:iCs/>
          <w:sz w:val="21"/>
          <w:szCs w:val="21"/>
        </w:rPr>
        <w:t xml:space="preserve">, attualmente in discussione presso le Commissioni riunite Finanze e Bilancio </w:t>
      </w:r>
      <w:r w:rsidR="00F470F5">
        <w:rPr>
          <w:rFonts w:ascii="Arial" w:hAnsi="Arial" w:cs="Arial"/>
          <w:iCs/>
          <w:sz w:val="21"/>
          <w:szCs w:val="21"/>
        </w:rPr>
        <w:t>del</w:t>
      </w:r>
      <w:r w:rsidRPr="00B51803">
        <w:rPr>
          <w:rFonts w:ascii="Arial" w:hAnsi="Arial" w:cs="Arial"/>
          <w:iCs/>
          <w:sz w:val="21"/>
          <w:szCs w:val="21"/>
        </w:rPr>
        <w:t xml:space="preserve"> Senato, che prevede la </w:t>
      </w:r>
      <w:r w:rsidRPr="00B51803">
        <w:rPr>
          <w:rFonts w:ascii="Arial" w:hAnsi="Arial" w:cs="Arial"/>
          <w:b/>
          <w:bCs/>
          <w:iCs/>
          <w:sz w:val="21"/>
          <w:szCs w:val="21"/>
        </w:rPr>
        <w:t>sospensione per 30 giorni</w:t>
      </w:r>
      <w:r w:rsidRPr="00B51803">
        <w:rPr>
          <w:rFonts w:ascii="Arial" w:hAnsi="Arial" w:cs="Arial"/>
          <w:iCs/>
          <w:sz w:val="21"/>
          <w:szCs w:val="21"/>
        </w:rPr>
        <w:t xml:space="preserve"> dei termini per gli adempimenti tributari, previdenziali e assistenziali, nonché per il compimento di qualsiasi atto dei procedimenti civili, penali, amministrativi, contabili e tributari, che scadono nei trenta giorni successivi all’inizio di una malattia conclamata da Covid</w:t>
      </w:r>
      <w:r w:rsidR="003C2510">
        <w:rPr>
          <w:rFonts w:ascii="Arial" w:hAnsi="Arial" w:cs="Arial"/>
          <w:iCs/>
          <w:sz w:val="21"/>
          <w:szCs w:val="21"/>
        </w:rPr>
        <w:t>-</w:t>
      </w:r>
      <w:r w:rsidRPr="00B51803">
        <w:rPr>
          <w:rFonts w:ascii="Arial" w:hAnsi="Arial" w:cs="Arial"/>
          <w:iCs/>
          <w:sz w:val="21"/>
          <w:szCs w:val="21"/>
        </w:rPr>
        <w:t>19 o di una quarantena fiduciaria o di un isolamento obbligatorio, naturalmente sia per quanto riguardante il professionista sia per quanto di interesse dei su</w:t>
      </w:r>
      <w:r w:rsidR="003C2510">
        <w:rPr>
          <w:rFonts w:ascii="Arial" w:hAnsi="Arial" w:cs="Arial"/>
          <w:iCs/>
          <w:sz w:val="21"/>
          <w:szCs w:val="21"/>
        </w:rPr>
        <w:t>o</w:t>
      </w:r>
      <w:r w:rsidRPr="00B51803">
        <w:rPr>
          <w:rFonts w:ascii="Arial" w:hAnsi="Arial" w:cs="Arial"/>
          <w:iCs/>
          <w:sz w:val="21"/>
          <w:szCs w:val="21"/>
        </w:rPr>
        <w:t xml:space="preserve">i clienti”. </w:t>
      </w:r>
    </w:p>
    <w:p w14:paraId="6985F412" w14:textId="77777777" w:rsidR="003111EE" w:rsidRPr="00B51803" w:rsidRDefault="003111EE" w:rsidP="003111EE">
      <w:pPr>
        <w:pStyle w:val="NormaleWeb"/>
        <w:spacing w:before="0" w:beforeAutospacing="0" w:after="0" w:afterAutospacing="0"/>
        <w:jc w:val="both"/>
        <w:rPr>
          <w:rFonts w:ascii="Arial" w:hAnsi="Arial" w:cs="Arial"/>
          <w:iCs/>
          <w:sz w:val="21"/>
          <w:szCs w:val="21"/>
        </w:rPr>
      </w:pPr>
    </w:p>
    <w:p w14:paraId="52F13339" w14:textId="690A52FE" w:rsidR="003111EE" w:rsidRPr="00B51803" w:rsidRDefault="003111EE" w:rsidP="003111EE">
      <w:pPr>
        <w:pStyle w:val="NormaleWeb"/>
        <w:spacing w:before="0" w:beforeAutospacing="0" w:after="0" w:afterAutospacing="0"/>
        <w:jc w:val="both"/>
        <w:rPr>
          <w:rFonts w:ascii="Arial" w:hAnsi="Arial" w:cs="Arial"/>
          <w:iCs/>
          <w:sz w:val="21"/>
          <w:szCs w:val="21"/>
        </w:rPr>
      </w:pPr>
      <w:r w:rsidRPr="00B51803">
        <w:rPr>
          <w:rFonts w:ascii="Arial" w:hAnsi="Arial" w:cs="Arial"/>
          <w:iCs/>
          <w:sz w:val="21"/>
          <w:szCs w:val="21"/>
        </w:rPr>
        <w:t xml:space="preserve">Nella </w:t>
      </w:r>
      <w:r w:rsidR="003C2510">
        <w:rPr>
          <w:rFonts w:ascii="Arial" w:hAnsi="Arial" w:cs="Arial"/>
          <w:iCs/>
          <w:sz w:val="21"/>
          <w:szCs w:val="21"/>
        </w:rPr>
        <w:t>i</w:t>
      </w:r>
      <w:r w:rsidRPr="00B51803">
        <w:rPr>
          <w:rFonts w:ascii="Arial" w:hAnsi="Arial" w:cs="Arial"/>
          <w:iCs/>
          <w:sz w:val="21"/>
          <w:szCs w:val="21"/>
        </w:rPr>
        <w:t>nformativa agli Ordini territoriali</w:t>
      </w:r>
      <w:r w:rsidR="003C2510">
        <w:rPr>
          <w:rFonts w:ascii="Arial" w:hAnsi="Arial" w:cs="Arial"/>
          <w:iCs/>
          <w:sz w:val="21"/>
          <w:szCs w:val="21"/>
        </w:rPr>
        <w:t>,</w:t>
      </w:r>
      <w:r w:rsidRPr="00B51803">
        <w:rPr>
          <w:rFonts w:ascii="Arial" w:hAnsi="Arial" w:cs="Arial"/>
          <w:iCs/>
          <w:sz w:val="21"/>
          <w:szCs w:val="21"/>
        </w:rPr>
        <w:t xml:space="preserve"> Miani afferma che “è evidente l’esigenza urgente di tutelare in </w:t>
      </w:r>
      <w:r w:rsidRPr="00B51803">
        <w:rPr>
          <w:rFonts w:ascii="Arial" w:hAnsi="Arial" w:cs="Arial"/>
          <w:b/>
          <w:bCs/>
          <w:iCs/>
          <w:sz w:val="21"/>
          <w:szCs w:val="21"/>
        </w:rPr>
        <w:t>modo sistematico</w:t>
      </w:r>
      <w:r w:rsidRPr="00B51803">
        <w:rPr>
          <w:rFonts w:ascii="Arial" w:hAnsi="Arial" w:cs="Arial"/>
          <w:iCs/>
          <w:sz w:val="21"/>
          <w:szCs w:val="21"/>
        </w:rPr>
        <w:t xml:space="preserve">, quanto meno nel periodo di pandemia, lo svolgimento delle attività professionali, anche nell’interesse dei destinatari di tali attività, evitando al contrario una considerazione caso per caso di ogni situazione, con la conseguente totale incertezza e disomogeneità di trattamento dei professionisti sul territorio nazionale e la nascita di inevitabili contenziosi”. </w:t>
      </w:r>
    </w:p>
    <w:p w14:paraId="0A470600" w14:textId="77777777" w:rsidR="003111EE" w:rsidRPr="00B51803" w:rsidRDefault="003111EE" w:rsidP="003111EE">
      <w:pPr>
        <w:pStyle w:val="NormaleWeb"/>
        <w:spacing w:before="0" w:beforeAutospacing="0" w:after="0" w:afterAutospacing="0"/>
        <w:jc w:val="both"/>
        <w:rPr>
          <w:rFonts w:ascii="Arial" w:hAnsi="Arial" w:cs="Arial"/>
          <w:iCs/>
          <w:sz w:val="21"/>
          <w:szCs w:val="21"/>
        </w:rPr>
      </w:pPr>
    </w:p>
    <w:p w14:paraId="61BDDDE1" w14:textId="4C1EBF20" w:rsidR="003111EE" w:rsidRPr="00B51803" w:rsidRDefault="003111EE" w:rsidP="003111EE">
      <w:pPr>
        <w:pStyle w:val="NormaleWeb"/>
        <w:spacing w:before="0" w:beforeAutospacing="0" w:after="0" w:afterAutospacing="0"/>
        <w:jc w:val="both"/>
        <w:rPr>
          <w:rFonts w:ascii="Arial" w:hAnsi="Arial" w:cs="Arial"/>
          <w:iCs/>
          <w:sz w:val="21"/>
          <w:szCs w:val="21"/>
        </w:rPr>
      </w:pPr>
      <w:r w:rsidRPr="00B51803">
        <w:rPr>
          <w:rFonts w:ascii="Arial" w:hAnsi="Arial" w:cs="Arial"/>
          <w:iCs/>
          <w:sz w:val="21"/>
          <w:szCs w:val="21"/>
        </w:rPr>
        <w:t>Il numero uno dei commercialisti conclude l’informativa invitando i presidenti degli Ordini territoriali della categoria</w:t>
      </w:r>
      <w:r w:rsidR="003C2510">
        <w:rPr>
          <w:rFonts w:ascii="Arial" w:hAnsi="Arial" w:cs="Arial"/>
          <w:iCs/>
          <w:sz w:val="21"/>
          <w:szCs w:val="21"/>
        </w:rPr>
        <w:t>,</w:t>
      </w:r>
      <w:r w:rsidRPr="00B51803">
        <w:rPr>
          <w:rFonts w:ascii="Arial" w:hAnsi="Arial" w:cs="Arial"/>
          <w:iCs/>
          <w:sz w:val="21"/>
          <w:szCs w:val="21"/>
        </w:rPr>
        <w:t xml:space="preserve"> “nell’auspicio che la proposta normativa sia condivisa e sostenuta dalle forze politiche presenti in Parlamento e dal Governo</w:t>
      </w:r>
      <w:r>
        <w:rPr>
          <w:rFonts w:ascii="Arial" w:hAnsi="Arial" w:cs="Arial"/>
          <w:iCs/>
          <w:sz w:val="21"/>
          <w:szCs w:val="21"/>
        </w:rPr>
        <w:t>”</w:t>
      </w:r>
      <w:r w:rsidRPr="00B51803">
        <w:rPr>
          <w:rFonts w:ascii="Arial" w:hAnsi="Arial" w:cs="Arial"/>
          <w:iCs/>
          <w:sz w:val="21"/>
          <w:szCs w:val="21"/>
        </w:rPr>
        <w:t xml:space="preserve">, a rappresentare e sostenere </w:t>
      </w:r>
      <w:r>
        <w:rPr>
          <w:rFonts w:ascii="Arial" w:hAnsi="Arial" w:cs="Arial"/>
          <w:iCs/>
          <w:sz w:val="21"/>
          <w:szCs w:val="21"/>
        </w:rPr>
        <w:t xml:space="preserve">l’emendamento </w:t>
      </w:r>
      <w:proofErr w:type="spellStart"/>
      <w:r>
        <w:rPr>
          <w:rFonts w:ascii="Arial" w:hAnsi="Arial" w:cs="Arial"/>
          <w:iCs/>
          <w:sz w:val="21"/>
          <w:szCs w:val="21"/>
        </w:rPr>
        <w:t>Conzatti</w:t>
      </w:r>
      <w:r w:rsidR="00C12CF1">
        <w:rPr>
          <w:rFonts w:ascii="Arial" w:hAnsi="Arial" w:cs="Arial"/>
          <w:iCs/>
          <w:sz w:val="21"/>
          <w:szCs w:val="21"/>
        </w:rPr>
        <w:t>-Comincini</w:t>
      </w:r>
      <w:proofErr w:type="spellEnd"/>
      <w:r>
        <w:rPr>
          <w:rFonts w:ascii="Arial" w:hAnsi="Arial" w:cs="Arial"/>
          <w:iCs/>
          <w:sz w:val="21"/>
          <w:szCs w:val="21"/>
        </w:rPr>
        <w:t xml:space="preserve"> </w:t>
      </w:r>
      <w:r w:rsidRPr="00B51803">
        <w:rPr>
          <w:rFonts w:ascii="Arial" w:hAnsi="Arial" w:cs="Arial"/>
          <w:iCs/>
          <w:sz w:val="21"/>
          <w:szCs w:val="21"/>
        </w:rPr>
        <w:t xml:space="preserve">presso i Senatori e i Deputati della </w:t>
      </w:r>
      <w:r>
        <w:rPr>
          <w:rFonts w:ascii="Arial" w:hAnsi="Arial" w:cs="Arial"/>
          <w:iCs/>
          <w:sz w:val="21"/>
          <w:szCs w:val="21"/>
        </w:rPr>
        <w:t>loro</w:t>
      </w:r>
      <w:r w:rsidRPr="00B51803">
        <w:rPr>
          <w:rFonts w:ascii="Arial" w:hAnsi="Arial" w:cs="Arial"/>
          <w:iCs/>
          <w:sz w:val="21"/>
          <w:szCs w:val="21"/>
        </w:rPr>
        <w:t xml:space="preserve"> area territoriale </w:t>
      </w:r>
      <w:r>
        <w:rPr>
          <w:rFonts w:ascii="Arial" w:hAnsi="Arial" w:cs="Arial"/>
          <w:iCs/>
          <w:sz w:val="21"/>
          <w:szCs w:val="21"/>
        </w:rPr>
        <w:t>“</w:t>
      </w:r>
      <w:r w:rsidRPr="00B51803">
        <w:rPr>
          <w:rFonts w:ascii="Arial" w:hAnsi="Arial" w:cs="Arial"/>
          <w:iCs/>
          <w:sz w:val="21"/>
          <w:szCs w:val="21"/>
        </w:rPr>
        <w:t xml:space="preserve">al fine di </w:t>
      </w:r>
      <w:r w:rsidRPr="00B51803">
        <w:rPr>
          <w:rFonts w:ascii="Arial" w:hAnsi="Arial" w:cs="Arial"/>
          <w:b/>
          <w:bCs/>
          <w:iCs/>
          <w:sz w:val="21"/>
          <w:szCs w:val="21"/>
        </w:rPr>
        <w:t>favorirne l’accoglimento</w:t>
      </w:r>
      <w:r w:rsidRPr="00B51803">
        <w:rPr>
          <w:rFonts w:ascii="Arial" w:hAnsi="Arial" w:cs="Arial"/>
          <w:iCs/>
          <w:sz w:val="21"/>
          <w:szCs w:val="21"/>
        </w:rPr>
        <w:t xml:space="preserve">”. </w:t>
      </w:r>
    </w:p>
    <w:p w14:paraId="4BF5DD33" w14:textId="77777777" w:rsidR="003111EE" w:rsidRPr="00B51803" w:rsidRDefault="003111EE" w:rsidP="003111EE">
      <w:pPr>
        <w:pStyle w:val="NormaleWeb"/>
        <w:spacing w:before="0" w:beforeAutospacing="0" w:after="0" w:afterAutospacing="0"/>
        <w:jc w:val="both"/>
        <w:rPr>
          <w:rFonts w:ascii="Arial" w:hAnsi="Arial" w:cs="Arial"/>
          <w:sz w:val="21"/>
          <w:szCs w:val="21"/>
        </w:rPr>
      </w:pPr>
    </w:p>
    <w:p w14:paraId="3233CCEA" w14:textId="6A2F6003" w:rsidR="003111EE" w:rsidRPr="00237BEE" w:rsidRDefault="003111EE" w:rsidP="003111EE">
      <w:pPr>
        <w:pStyle w:val="NormaleWeb"/>
        <w:spacing w:before="0" w:beforeAutospacing="0" w:after="0" w:afterAutospacing="0"/>
        <w:jc w:val="both"/>
        <w:rPr>
          <w:rFonts w:ascii="Arial" w:hAnsi="Arial" w:cs="Arial"/>
          <w:sz w:val="21"/>
          <w:szCs w:val="21"/>
        </w:rPr>
      </w:pPr>
      <w:r w:rsidRPr="00B51803">
        <w:rPr>
          <w:rFonts w:ascii="Arial" w:hAnsi="Arial" w:cs="Arial"/>
          <w:sz w:val="21"/>
          <w:szCs w:val="21"/>
        </w:rPr>
        <w:t xml:space="preserve">I commercialisti spingono dunque per fornire nell’immediato tutele ai professionisti </w:t>
      </w:r>
      <w:r w:rsidRPr="00B51803">
        <w:rPr>
          <w:rFonts w:ascii="Arial" w:hAnsi="Arial" w:cs="Arial"/>
          <w:b/>
          <w:bCs/>
          <w:sz w:val="21"/>
          <w:szCs w:val="21"/>
        </w:rPr>
        <w:t>nell’emergenza pandemica</w:t>
      </w:r>
      <w:r w:rsidRPr="00B51803">
        <w:rPr>
          <w:rFonts w:ascii="Arial" w:hAnsi="Arial" w:cs="Arial"/>
          <w:sz w:val="21"/>
          <w:szCs w:val="21"/>
        </w:rPr>
        <w:t xml:space="preserve">, ma ricordano anche che in un’audizione parlamentare dello scorso 6 novembre la categoria </w:t>
      </w:r>
      <w:r>
        <w:rPr>
          <w:rFonts w:ascii="Arial" w:hAnsi="Arial" w:cs="Arial"/>
          <w:sz w:val="21"/>
          <w:szCs w:val="21"/>
        </w:rPr>
        <w:t>aveva già chiesto</w:t>
      </w:r>
      <w:r w:rsidRPr="00B51803">
        <w:rPr>
          <w:rFonts w:ascii="Arial" w:hAnsi="Arial" w:cs="Arial"/>
          <w:sz w:val="21"/>
          <w:szCs w:val="21"/>
        </w:rPr>
        <w:t xml:space="preserve"> “una proposta seria e di </w:t>
      </w:r>
      <w:r w:rsidRPr="00B51803">
        <w:rPr>
          <w:rFonts w:ascii="Arial" w:hAnsi="Arial" w:cs="Arial"/>
          <w:b/>
          <w:bCs/>
          <w:sz w:val="21"/>
          <w:szCs w:val="21"/>
        </w:rPr>
        <w:t>riforma strutturale</w:t>
      </w:r>
      <w:r w:rsidRPr="00B51803">
        <w:rPr>
          <w:rFonts w:ascii="Arial" w:hAnsi="Arial" w:cs="Arial"/>
          <w:sz w:val="21"/>
          <w:szCs w:val="21"/>
        </w:rPr>
        <w:t xml:space="preserve"> volta a valorizzare, ai fini dell’ottenimento di differimenti automatici dei termini in scadenza per la presentazione delle dichiarazioni fiscali, il diritto dei professionisti a sospendere l’attività lavorativa per situazioni di grave malattia, senza che da ciò possa discendere danno per i contribuenti che assistono, né per i professionisti medesimi, in termini di perdita della clientela per temporanea impossibilità di provvedere agli adempimenti di trasmissione telematica delle dichiarazioni fiscali”. I commercialisti sottolineano quindi come “sia</w:t>
      </w:r>
      <w:r w:rsidR="00C12CF1">
        <w:rPr>
          <w:rFonts w:ascii="Arial" w:hAnsi="Arial" w:cs="Arial"/>
          <w:sz w:val="21"/>
          <w:szCs w:val="21"/>
        </w:rPr>
        <w:t xml:space="preserve"> prioritario sostenere nell’immediato l’emendamento </w:t>
      </w:r>
      <w:proofErr w:type="spellStart"/>
      <w:r w:rsidR="00C12CF1">
        <w:rPr>
          <w:rFonts w:ascii="Arial" w:hAnsi="Arial" w:cs="Arial"/>
          <w:sz w:val="21"/>
          <w:szCs w:val="21"/>
        </w:rPr>
        <w:t>Conzatti-Comincini</w:t>
      </w:r>
      <w:proofErr w:type="spellEnd"/>
      <w:r w:rsidR="00C12CF1">
        <w:rPr>
          <w:rFonts w:ascii="Arial" w:hAnsi="Arial" w:cs="Arial"/>
          <w:sz w:val="21"/>
          <w:szCs w:val="21"/>
        </w:rPr>
        <w:t xml:space="preserve"> e, per una soluzione a regime del problema, il</w:t>
      </w:r>
      <w:r w:rsidRPr="00B51803">
        <w:rPr>
          <w:rFonts w:ascii="Arial" w:hAnsi="Arial" w:cs="Arial"/>
          <w:sz w:val="21"/>
          <w:szCs w:val="21"/>
        </w:rPr>
        <w:t xml:space="preserve"> D</w:t>
      </w:r>
      <w:bookmarkStart w:id="2" w:name="_GoBack"/>
      <w:bookmarkEnd w:id="2"/>
      <w:r w:rsidRPr="00B51803">
        <w:rPr>
          <w:rFonts w:ascii="Arial" w:hAnsi="Arial" w:cs="Arial"/>
          <w:sz w:val="21"/>
          <w:szCs w:val="21"/>
        </w:rPr>
        <w:t xml:space="preserve">isegno di legge sulla malattia e infortunio del professionista, primo firmatario il Senatore </w:t>
      </w:r>
      <w:r w:rsidRPr="00B51803">
        <w:rPr>
          <w:rFonts w:ascii="Arial" w:hAnsi="Arial" w:cs="Arial"/>
          <w:b/>
          <w:bCs/>
          <w:sz w:val="21"/>
          <w:szCs w:val="21"/>
        </w:rPr>
        <w:t>Andrea De Bertoldi</w:t>
      </w:r>
      <w:r>
        <w:rPr>
          <w:rFonts w:ascii="Arial" w:hAnsi="Arial" w:cs="Arial"/>
          <w:sz w:val="21"/>
          <w:szCs w:val="21"/>
        </w:rPr>
        <w:t xml:space="preserve">”.  </w:t>
      </w:r>
    </w:p>
    <w:p w14:paraId="3AA321F0" w14:textId="28444376" w:rsidR="00B3271C" w:rsidRDefault="007B6924" w:rsidP="00237BEE">
      <w:pPr>
        <w:jc w:val="both"/>
        <w:rPr>
          <w:rFonts w:ascii="Arial" w:hAnsi="Arial" w:cs="Arial"/>
          <w:sz w:val="21"/>
          <w:szCs w:val="21"/>
        </w:rPr>
      </w:pPr>
    </w:p>
    <w:bookmarkEnd w:id="0"/>
    <w:bookmarkEnd w:id="1"/>
    <w:p w14:paraId="5DDCBD3D" w14:textId="77777777" w:rsidR="00C12CF1" w:rsidRPr="00237BEE" w:rsidRDefault="00C12CF1" w:rsidP="00237BEE">
      <w:pPr>
        <w:jc w:val="both"/>
        <w:rPr>
          <w:rFonts w:ascii="Arial" w:hAnsi="Arial" w:cs="Arial"/>
          <w:sz w:val="21"/>
          <w:szCs w:val="21"/>
        </w:rPr>
      </w:pPr>
    </w:p>
    <w:sectPr w:rsidR="00C12CF1" w:rsidRPr="00237BEE" w:rsidSect="00986D9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BA42D" w14:textId="77777777" w:rsidR="007B6924" w:rsidRDefault="007B6924" w:rsidP="00627996">
      <w:r>
        <w:separator/>
      </w:r>
    </w:p>
  </w:endnote>
  <w:endnote w:type="continuationSeparator" w:id="0">
    <w:p w14:paraId="0A58CEB1" w14:textId="77777777" w:rsidR="007B6924" w:rsidRDefault="007B6924"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A327B" w14:textId="77777777" w:rsidR="007B6924" w:rsidRDefault="007B6924" w:rsidP="00627996">
      <w:r>
        <w:separator/>
      </w:r>
    </w:p>
  </w:footnote>
  <w:footnote w:type="continuationSeparator" w:id="0">
    <w:p w14:paraId="7342E8B8" w14:textId="77777777" w:rsidR="007B6924" w:rsidRDefault="007B6924"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012E2" w14:textId="77777777" w:rsidR="00627996" w:rsidRDefault="00627996">
    <w:pPr>
      <w:pStyle w:val="Intestazione"/>
    </w:pPr>
    <w:r w:rsidRPr="00A945F8">
      <w:rPr>
        <w:noProof/>
      </w:rPr>
      <w:drawing>
        <wp:inline distT="0" distB="0" distL="0" distR="0" wp14:anchorId="707D5F7D" wp14:editId="14C53121">
          <wp:extent cx="6116320" cy="970311"/>
          <wp:effectExtent l="0" t="0" r="0" b="1270"/>
          <wp:docPr id="2" name="Immagine 2"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073231"/>
    <w:rsid w:val="001B3759"/>
    <w:rsid w:val="001D0C92"/>
    <w:rsid w:val="00206248"/>
    <w:rsid w:val="00237BEE"/>
    <w:rsid w:val="002B1170"/>
    <w:rsid w:val="002B1507"/>
    <w:rsid w:val="002E31F2"/>
    <w:rsid w:val="003111EE"/>
    <w:rsid w:val="003248FA"/>
    <w:rsid w:val="00353964"/>
    <w:rsid w:val="003C2510"/>
    <w:rsid w:val="003C2FC0"/>
    <w:rsid w:val="00595991"/>
    <w:rsid w:val="00627996"/>
    <w:rsid w:val="00656CC5"/>
    <w:rsid w:val="00734687"/>
    <w:rsid w:val="007B6924"/>
    <w:rsid w:val="00986D90"/>
    <w:rsid w:val="009D1104"/>
    <w:rsid w:val="009F27EC"/>
    <w:rsid w:val="00AC6BB0"/>
    <w:rsid w:val="00C12CF1"/>
    <w:rsid w:val="00C179FD"/>
    <w:rsid w:val="00D0285A"/>
    <w:rsid w:val="00D41E98"/>
    <w:rsid w:val="00DB4B99"/>
    <w:rsid w:val="00F4452F"/>
    <w:rsid w:val="00F470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00AB3"/>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3111E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F27E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627996"/>
    <w:pPr>
      <w:tabs>
        <w:tab w:val="center" w:pos="4819"/>
        <w:tab w:val="right" w:pos="9638"/>
      </w:tabs>
    </w:p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pPr>
  </w:style>
  <w:style w:type="character" w:customStyle="1" w:styleId="PidipaginaCarattere">
    <w:name w:val="Piè di pagina Carattere"/>
    <w:basedOn w:val="Carpredefinitoparagrafo"/>
    <w:link w:val="Pidipagina"/>
    <w:uiPriority w:val="99"/>
    <w:rsid w:val="00627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590</Words>
  <Characters>3363</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7</cp:revision>
  <dcterms:created xsi:type="dcterms:W3CDTF">2020-11-25T16:58:00Z</dcterms:created>
  <dcterms:modified xsi:type="dcterms:W3CDTF">2020-11-25T18:55:00Z</dcterms:modified>
</cp:coreProperties>
</file>