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0B5" w:rsidRDefault="005820B5" w:rsidP="00D10DE0">
      <w:pPr>
        <w:rPr>
          <w:rFonts w:ascii="Arial" w:hAnsi="Arial" w:cs="Arial"/>
          <w:b/>
          <w:bCs/>
          <w:sz w:val="24"/>
          <w:szCs w:val="24"/>
          <w:u w:val="single"/>
        </w:rPr>
      </w:pPr>
      <w:bookmarkStart w:id="0" w:name="_Hlk499733979"/>
    </w:p>
    <w:p w:rsidR="002F6C28" w:rsidRDefault="002F6C28" w:rsidP="00D10DE0">
      <w:pPr>
        <w:rPr>
          <w:rFonts w:ascii="Arial" w:hAnsi="Arial" w:cs="Arial"/>
          <w:b/>
          <w:bCs/>
          <w:sz w:val="24"/>
          <w:szCs w:val="24"/>
          <w:u w:val="single"/>
        </w:rPr>
      </w:pPr>
    </w:p>
    <w:bookmarkEnd w:id="0"/>
    <w:p w:rsidR="00C769FB" w:rsidRDefault="00C769FB" w:rsidP="00CE164D">
      <w:pPr>
        <w:rPr>
          <w:rFonts w:ascii="Arial" w:hAnsi="Arial" w:cs="Arial"/>
          <w:b/>
          <w:bCs/>
          <w:sz w:val="24"/>
          <w:szCs w:val="24"/>
          <w:u w:val="single"/>
        </w:rPr>
      </w:pPr>
    </w:p>
    <w:p w:rsidR="00C769FB" w:rsidRDefault="00C769FB" w:rsidP="00CE164D">
      <w:pPr>
        <w:rPr>
          <w:rFonts w:ascii="Arial" w:hAnsi="Arial" w:cs="Arial"/>
          <w:b/>
          <w:bCs/>
          <w:sz w:val="24"/>
          <w:szCs w:val="24"/>
          <w:u w:val="single"/>
        </w:rPr>
      </w:pPr>
    </w:p>
    <w:p w:rsidR="00CE164D" w:rsidRPr="00CA0223" w:rsidRDefault="00CE164D" w:rsidP="00CE164D">
      <w:pPr>
        <w:rPr>
          <w:rFonts w:ascii="Arial" w:hAnsi="Arial" w:cs="Arial"/>
        </w:rPr>
      </w:pPr>
      <w:bookmarkStart w:id="1" w:name="_Hlk9516307"/>
      <w:r w:rsidRPr="00CA0223">
        <w:rPr>
          <w:rFonts w:ascii="Arial" w:hAnsi="Arial" w:cs="Arial"/>
          <w:b/>
          <w:bCs/>
          <w:u w:val="single"/>
        </w:rPr>
        <w:t>COMUNICATO STAMPA</w:t>
      </w:r>
      <w:r w:rsidRPr="00CA0223">
        <w:rPr>
          <w:rFonts w:ascii="Arial" w:hAnsi="Arial" w:cs="Arial"/>
        </w:rPr>
        <w:t xml:space="preserve"> </w:t>
      </w:r>
    </w:p>
    <w:p w:rsidR="00A401F6" w:rsidRPr="00CA0223" w:rsidRDefault="00A401F6" w:rsidP="00CE164D">
      <w:pPr>
        <w:rPr>
          <w:rFonts w:ascii="Arial" w:hAnsi="Arial" w:cs="Arial"/>
        </w:rPr>
      </w:pPr>
      <w:bookmarkStart w:id="2" w:name="_Hlk9589872"/>
    </w:p>
    <w:p w:rsidR="00A401F6" w:rsidRPr="003F59B2" w:rsidRDefault="003F59B2" w:rsidP="00A401F6">
      <w:pPr>
        <w:rPr>
          <w:rFonts w:ascii="Arial" w:hAnsi="Arial" w:cs="Arial"/>
          <w:b/>
          <w:sz w:val="28"/>
          <w:szCs w:val="28"/>
        </w:rPr>
      </w:pPr>
      <w:r w:rsidRPr="003F59B2">
        <w:rPr>
          <w:rFonts w:ascii="Arial" w:hAnsi="Arial" w:cs="Arial"/>
          <w:b/>
          <w:sz w:val="28"/>
          <w:szCs w:val="28"/>
        </w:rPr>
        <w:t xml:space="preserve">FISCO: COMMERCIALISTI A TRIA, ISA ANCORA NON DISPONIBILI, </w:t>
      </w:r>
      <w:bookmarkStart w:id="3" w:name="_Hlk9590542"/>
      <w:r w:rsidRPr="003F59B2">
        <w:rPr>
          <w:rFonts w:ascii="Arial" w:hAnsi="Arial" w:cs="Arial"/>
          <w:b/>
          <w:sz w:val="28"/>
          <w:szCs w:val="28"/>
        </w:rPr>
        <w:t>SERVE UNA PROROGA DEI TERMINI DI VERSAMENTO</w:t>
      </w:r>
      <w:bookmarkEnd w:id="3"/>
    </w:p>
    <w:p w:rsidR="00FB0977" w:rsidRPr="00CA0223" w:rsidRDefault="003260EB" w:rsidP="00A401F6">
      <w:pPr>
        <w:rPr>
          <w:rFonts w:ascii="Arial" w:hAnsi="Arial" w:cs="Arial"/>
          <w:b/>
        </w:rPr>
      </w:pPr>
      <w:r w:rsidRPr="00CA0223">
        <w:rPr>
          <w:rFonts w:ascii="Arial" w:hAnsi="Arial" w:cs="Arial"/>
          <w:b/>
        </w:rPr>
        <w:t>E</w:t>
      </w:r>
      <w:r w:rsidR="00FB0977" w:rsidRPr="00CA0223">
        <w:rPr>
          <w:rFonts w:ascii="Arial" w:hAnsi="Arial" w:cs="Arial"/>
          <w:b/>
        </w:rPr>
        <w:t xml:space="preserve"> all’agenzia delle </w:t>
      </w:r>
      <w:r w:rsidRPr="00CA0223">
        <w:rPr>
          <w:rFonts w:ascii="Arial" w:hAnsi="Arial" w:cs="Arial"/>
          <w:b/>
        </w:rPr>
        <w:t>E</w:t>
      </w:r>
      <w:r w:rsidR="00FB0977" w:rsidRPr="00CA0223">
        <w:rPr>
          <w:rFonts w:ascii="Arial" w:hAnsi="Arial" w:cs="Arial"/>
          <w:b/>
        </w:rPr>
        <w:t xml:space="preserve">ntrate la categoria chiede di spostare i termini </w:t>
      </w:r>
      <w:r w:rsidR="003B2CB6">
        <w:rPr>
          <w:rFonts w:ascii="Arial" w:hAnsi="Arial" w:cs="Arial"/>
          <w:b/>
        </w:rPr>
        <w:t>per l’</w:t>
      </w:r>
      <w:r w:rsidR="00FB0977" w:rsidRPr="00CA0223">
        <w:rPr>
          <w:rFonts w:ascii="Arial" w:hAnsi="Arial" w:cs="Arial"/>
          <w:b/>
        </w:rPr>
        <w:t xml:space="preserve">adesione al servizio di consultazione delle </w:t>
      </w:r>
      <w:r w:rsidRPr="00CA0223">
        <w:rPr>
          <w:rFonts w:ascii="Arial" w:hAnsi="Arial" w:cs="Arial"/>
          <w:b/>
        </w:rPr>
        <w:t>e-</w:t>
      </w:r>
      <w:r w:rsidR="00FB0977" w:rsidRPr="00CA0223">
        <w:rPr>
          <w:rFonts w:ascii="Arial" w:hAnsi="Arial" w:cs="Arial"/>
          <w:b/>
        </w:rPr>
        <w:t xml:space="preserve">fatture e di </w:t>
      </w:r>
      <w:r w:rsidR="003B2CB6">
        <w:rPr>
          <w:rFonts w:ascii="Arial" w:hAnsi="Arial" w:cs="Arial"/>
          <w:b/>
        </w:rPr>
        <w:t xml:space="preserve">confermare la possibilità di utilizzo della </w:t>
      </w:r>
      <w:proofErr w:type="spellStart"/>
      <w:r w:rsidR="00FB0977" w:rsidRPr="00CA0223">
        <w:rPr>
          <w:rFonts w:ascii="Arial" w:hAnsi="Arial" w:cs="Arial"/>
          <w:b/>
        </w:rPr>
        <w:t>Pec</w:t>
      </w:r>
      <w:proofErr w:type="spellEnd"/>
      <w:r w:rsidR="00FB0977" w:rsidRPr="00CA0223">
        <w:rPr>
          <w:rFonts w:ascii="Arial" w:hAnsi="Arial" w:cs="Arial"/>
          <w:b/>
        </w:rPr>
        <w:t xml:space="preserve"> </w:t>
      </w:r>
      <w:r w:rsidR="003B2CB6">
        <w:rPr>
          <w:rFonts w:ascii="Arial" w:hAnsi="Arial" w:cs="Arial"/>
          <w:b/>
        </w:rPr>
        <w:t xml:space="preserve">per l’invio </w:t>
      </w:r>
      <w:r w:rsidR="00FB0977" w:rsidRPr="00CA0223">
        <w:rPr>
          <w:rFonts w:ascii="Arial" w:hAnsi="Arial" w:cs="Arial"/>
          <w:b/>
        </w:rPr>
        <w:t>dei moduli di conferimento delle deleghe.</w:t>
      </w:r>
    </w:p>
    <w:p w:rsidR="005058F2" w:rsidRPr="005058F2" w:rsidRDefault="00FB0977" w:rsidP="005058F2">
      <w:pPr>
        <w:pStyle w:val="NormaleWeb"/>
        <w:jc w:val="both"/>
        <w:rPr>
          <w:rFonts w:ascii="Arial" w:hAnsi="Arial" w:cs="Arial"/>
        </w:rPr>
      </w:pPr>
      <w:bookmarkStart w:id="4" w:name="_GoBack"/>
      <w:bookmarkEnd w:id="2"/>
      <w:bookmarkEnd w:id="4"/>
      <w:r w:rsidRPr="005058F2">
        <w:rPr>
          <w:rFonts w:ascii="Arial" w:hAnsi="Arial" w:cs="Arial"/>
          <w:i/>
        </w:rPr>
        <w:t>Roma, 2</w:t>
      </w:r>
      <w:r w:rsidR="00A31805" w:rsidRPr="005058F2">
        <w:rPr>
          <w:rFonts w:ascii="Arial" w:hAnsi="Arial" w:cs="Arial"/>
          <w:i/>
        </w:rPr>
        <w:t>4</w:t>
      </w:r>
      <w:r w:rsidRPr="005058F2">
        <w:rPr>
          <w:rFonts w:ascii="Arial" w:hAnsi="Arial" w:cs="Arial"/>
          <w:i/>
        </w:rPr>
        <w:t xml:space="preserve"> maggio 2019 –</w:t>
      </w:r>
      <w:r w:rsidRPr="005058F2">
        <w:rPr>
          <w:rFonts w:ascii="Arial" w:hAnsi="Arial" w:cs="Arial"/>
        </w:rPr>
        <w:t xml:space="preserve"> </w:t>
      </w:r>
      <w:bookmarkEnd w:id="1"/>
      <w:r w:rsidR="005058F2" w:rsidRPr="005058F2">
        <w:rPr>
          <w:rFonts w:ascii="Arial" w:hAnsi="Arial" w:cs="Arial"/>
        </w:rPr>
        <w:t xml:space="preserve">Prorogare i </w:t>
      </w:r>
      <w:r w:rsidR="005058F2" w:rsidRPr="005058F2">
        <w:rPr>
          <w:rStyle w:val="Enfasigrassetto"/>
          <w:rFonts w:ascii="Arial" w:hAnsi="Arial" w:cs="Arial"/>
        </w:rPr>
        <w:t>termini di versamento delle imposte</w:t>
      </w:r>
      <w:r w:rsidR="005058F2" w:rsidRPr="005058F2">
        <w:rPr>
          <w:rFonts w:ascii="Arial" w:hAnsi="Arial" w:cs="Arial"/>
        </w:rPr>
        <w:t xml:space="preserve"> e quelli per l’adesione al servizio di </w:t>
      </w:r>
      <w:r w:rsidR="005058F2" w:rsidRPr="005058F2">
        <w:rPr>
          <w:rStyle w:val="Enfasigrassetto"/>
          <w:rFonts w:ascii="Arial" w:hAnsi="Arial" w:cs="Arial"/>
        </w:rPr>
        <w:t>consultazione delle fatture elettroniche</w:t>
      </w:r>
      <w:r w:rsidR="005058F2" w:rsidRPr="005058F2">
        <w:rPr>
          <w:rFonts w:ascii="Arial" w:hAnsi="Arial" w:cs="Arial"/>
        </w:rPr>
        <w:t xml:space="preserve"> e confermare la </w:t>
      </w:r>
      <w:r w:rsidR="005058F2" w:rsidRPr="005058F2">
        <w:rPr>
          <w:rStyle w:val="Enfasigrassetto"/>
          <w:rFonts w:ascii="Arial" w:hAnsi="Arial" w:cs="Arial"/>
        </w:rPr>
        <w:t xml:space="preserve">possibilità di invio tramite </w:t>
      </w:r>
      <w:proofErr w:type="spellStart"/>
      <w:r w:rsidR="005058F2" w:rsidRPr="005058F2">
        <w:rPr>
          <w:rStyle w:val="Enfasigrassetto"/>
          <w:rFonts w:ascii="Arial" w:hAnsi="Arial" w:cs="Arial"/>
        </w:rPr>
        <w:t>Pec</w:t>
      </w:r>
      <w:proofErr w:type="spellEnd"/>
      <w:r w:rsidR="005058F2" w:rsidRPr="005058F2">
        <w:rPr>
          <w:rFonts w:ascii="Arial" w:hAnsi="Arial" w:cs="Arial"/>
        </w:rPr>
        <w:t xml:space="preserve"> dei moduli di conferimento delle deleghe per l’utilizzo dei servizi di fatturazione elettronica. Sono le richieste formulate dal presidente del Consiglio nazionale dei commercialisti, </w:t>
      </w:r>
      <w:r w:rsidR="005058F2" w:rsidRPr="005058F2">
        <w:rPr>
          <w:rStyle w:val="Enfasigrassetto"/>
          <w:rFonts w:ascii="Arial" w:hAnsi="Arial" w:cs="Arial"/>
        </w:rPr>
        <w:t>Massimo Miani</w:t>
      </w:r>
      <w:r w:rsidR="005058F2" w:rsidRPr="005058F2">
        <w:rPr>
          <w:rFonts w:ascii="Arial" w:hAnsi="Arial" w:cs="Arial"/>
        </w:rPr>
        <w:t xml:space="preserve">, in due distinte lettere, inviate rispettivamente al Ministro dell’Economia e delle Finanze, </w:t>
      </w:r>
      <w:r w:rsidR="005058F2" w:rsidRPr="005058F2">
        <w:rPr>
          <w:rStyle w:val="Enfasigrassetto"/>
          <w:rFonts w:ascii="Arial" w:hAnsi="Arial" w:cs="Arial"/>
        </w:rPr>
        <w:t>Giovanni Tria</w:t>
      </w:r>
      <w:r w:rsidR="005058F2" w:rsidRPr="005058F2">
        <w:rPr>
          <w:rFonts w:ascii="Arial" w:hAnsi="Arial" w:cs="Arial"/>
        </w:rPr>
        <w:t xml:space="preserve">, e al Capo Divisione Servizi dell’Agenzia delle Entrate, </w:t>
      </w:r>
      <w:r w:rsidR="005058F2" w:rsidRPr="005058F2">
        <w:rPr>
          <w:rStyle w:val="Enfasigrassetto"/>
          <w:rFonts w:ascii="Arial" w:hAnsi="Arial" w:cs="Arial"/>
        </w:rPr>
        <w:t xml:space="preserve">Paolo </w:t>
      </w:r>
      <w:proofErr w:type="spellStart"/>
      <w:r w:rsidR="005058F2" w:rsidRPr="005058F2">
        <w:rPr>
          <w:rStyle w:val="Enfasigrassetto"/>
          <w:rFonts w:ascii="Arial" w:hAnsi="Arial" w:cs="Arial"/>
        </w:rPr>
        <w:t>Savini</w:t>
      </w:r>
      <w:proofErr w:type="spellEnd"/>
      <w:r w:rsidR="005058F2" w:rsidRPr="005058F2">
        <w:rPr>
          <w:rFonts w:ascii="Arial" w:hAnsi="Arial" w:cs="Arial"/>
        </w:rPr>
        <w:t>.</w:t>
      </w:r>
    </w:p>
    <w:p w:rsidR="005058F2" w:rsidRPr="005058F2" w:rsidRDefault="005058F2" w:rsidP="005058F2">
      <w:pPr>
        <w:pStyle w:val="NormaleWeb"/>
        <w:jc w:val="both"/>
        <w:rPr>
          <w:rFonts w:ascii="Arial" w:hAnsi="Arial" w:cs="Arial"/>
        </w:rPr>
      </w:pPr>
      <w:r w:rsidRPr="005058F2">
        <w:rPr>
          <w:rFonts w:ascii="Arial" w:hAnsi="Arial" w:cs="Arial"/>
        </w:rPr>
        <w:t xml:space="preserve">Nella missiva inviata Tria (e per conoscenza al Direttore Generale delle Finanze, </w:t>
      </w:r>
      <w:r w:rsidRPr="005058F2">
        <w:rPr>
          <w:rStyle w:val="Enfasigrassetto"/>
          <w:rFonts w:ascii="Arial" w:hAnsi="Arial" w:cs="Arial"/>
        </w:rPr>
        <w:t xml:space="preserve">Fabrizia </w:t>
      </w:r>
      <w:proofErr w:type="spellStart"/>
      <w:r w:rsidRPr="005058F2">
        <w:rPr>
          <w:rStyle w:val="Enfasigrassetto"/>
          <w:rFonts w:ascii="Arial" w:hAnsi="Arial" w:cs="Arial"/>
        </w:rPr>
        <w:t>Lapecorella</w:t>
      </w:r>
      <w:proofErr w:type="spellEnd"/>
      <w:r w:rsidRPr="005058F2">
        <w:rPr>
          <w:rFonts w:ascii="Arial" w:hAnsi="Arial" w:cs="Arial"/>
        </w:rPr>
        <w:t xml:space="preserve"> e a quello delle Entrate,</w:t>
      </w:r>
      <w:r w:rsidRPr="005058F2">
        <w:rPr>
          <w:rStyle w:val="Enfasigrassetto"/>
          <w:rFonts w:ascii="Arial" w:hAnsi="Arial" w:cs="Arial"/>
        </w:rPr>
        <w:t xml:space="preserve"> Antonino Maggiore</w:t>
      </w:r>
      <w:r w:rsidRPr="005058F2">
        <w:rPr>
          <w:rFonts w:ascii="Arial" w:hAnsi="Arial" w:cs="Arial"/>
        </w:rPr>
        <w:t xml:space="preserve">), la proroga dei termini di versamento delle imposte viene invocata </w:t>
      </w:r>
      <w:r w:rsidRPr="000E04DF">
        <w:rPr>
          <w:rFonts w:ascii="Arial" w:hAnsi="Arial" w:cs="Arial"/>
          <w:b/>
        </w:rPr>
        <w:t>a causa dei ritardi accumulati nella messa a punto degli strumenti necessari all’applicazione dei</w:t>
      </w:r>
      <w:r w:rsidRPr="005058F2">
        <w:rPr>
          <w:rFonts w:ascii="Arial" w:hAnsi="Arial" w:cs="Arial"/>
        </w:rPr>
        <w:t xml:space="preserve"> </w:t>
      </w:r>
      <w:r w:rsidRPr="005058F2">
        <w:rPr>
          <w:rStyle w:val="Enfasigrassetto"/>
          <w:rFonts w:ascii="Arial" w:hAnsi="Arial" w:cs="Arial"/>
        </w:rPr>
        <w:t>nuovi Indici sintetici di affidabilità fiscale (ISA)</w:t>
      </w:r>
      <w:r w:rsidRPr="005058F2">
        <w:rPr>
          <w:rFonts w:ascii="Arial" w:hAnsi="Arial" w:cs="Arial"/>
        </w:rPr>
        <w:t xml:space="preserve">. Miani sottolinea che “la definizione dell’ambito di applicazione e dei requisiti di accesso ai benefici premiali previsti è stata effettuata </w:t>
      </w:r>
      <w:r w:rsidRPr="005058F2">
        <w:rPr>
          <w:rStyle w:val="Enfasigrassetto"/>
          <w:rFonts w:ascii="Arial" w:hAnsi="Arial" w:cs="Arial"/>
        </w:rPr>
        <w:t>soltanto il 10 maggio</w:t>
      </w:r>
      <w:r w:rsidRPr="005058F2">
        <w:rPr>
          <w:rFonts w:ascii="Arial" w:hAnsi="Arial" w:cs="Arial"/>
        </w:rPr>
        <w:t xml:space="preserve"> e che per determinare il punteggio di affidabilità di ciascun contribuente, oltre ai dati indicati nel modello ISA, sono necessari gli “</w:t>
      </w:r>
      <w:r w:rsidRPr="005058F2">
        <w:rPr>
          <w:rStyle w:val="Enfasigrassetto"/>
          <w:rFonts w:ascii="Arial" w:hAnsi="Arial" w:cs="Arial"/>
        </w:rPr>
        <w:t>ulteriori dati</w:t>
      </w:r>
      <w:r w:rsidRPr="005058F2">
        <w:rPr>
          <w:rFonts w:ascii="Arial" w:hAnsi="Arial" w:cs="Arial"/>
        </w:rPr>
        <w:t xml:space="preserve">” che non sono stati ancora resi disponibili all’interno dell’area riservata del sito internet dell’Agenzia delle entrate”. Alla luce dell’“ancora attuale </w:t>
      </w:r>
      <w:r w:rsidRPr="005058F2">
        <w:rPr>
          <w:rStyle w:val="Enfasigrassetto"/>
          <w:rFonts w:ascii="Arial" w:hAnsi="Arial" w:cs="Arial"/>
        </w:rPr>
        <w:t xml:space="preserve">indisponibilità degli stessi applicativi </w:t>
      </w:r>
      <w:r w:rsidRPr="005058F2">
        <w:rPr>
          <w:rFonts w:ascii="Arial" w:hAnsi="Arial" w:cs="Arial"/>
        </w:rPr>
        <w:t xml:space="preserve">necessari per la determinazione del punteggio di affidabilità fiscale” Miani evidenzia “la necessità di disporre un </w:t>
      </w:r>
      <w:r w:rsidRPr="005058F2">
        <w:rPr>
          <w:rStyle w:val="Enfasigrassetto"/>
          <w:rFonts w:ascii="Arial" w:hAnsi="Arial" w:cs="Arial"/>
        </w:rPr>
        <w:t>congruo differimento</w:t>
      </w:r>
      <w:r w:rsidRPr="005058F2">
        <w:rPr>
          <w:rFonts w:ascii="Arial" w:hAnsi="Arial" w:cs="Arial"/>
        </w:rPr>
        <w:t xml:space="preserve"> dei termini di versamento delle </w:t>
      </w:r>
      <w:r w:rsidRPr="005058F2">
        <w:rPr>
          <w:rStyle w:val="Enfasigrassetto"/>
          <w:rFonts w:ascii="Arial" w:hAnsi="Arial" w:cs="Arial"/>
        </w:rPr>
        <w:t>imposte sui redditi, dell’imposta regionale sulle attività produttive e dell’imposta sul valore aggiunto</w:t>
      </w:r>
      <w:r w:rsidRPr="005058F2">
        <w:rPr>
          <w:rFonts w:ascii="Arial" w:hAnsi="Arial" w:cs="Arial"/>
        </w:rPr>
        <w:t xml:space="preserve"> in scadenza il </w:t>
      </w:r>
      <w:r w:rsidRPr="005058F2">
        <w:rPr>
          <w:rStyle w:val="Enfasigrassetto"/>
          <w:rFonts w:ascii="Arial" w:hAnsi="Arial" w:cs="Arial"/>
        </w:rPr>
        <w:t>1° luglio</w:t>
      </w:r>
      <w:r w:rsidRPr="005058F2">
        <w:rPr>
          <w:rFonts w:ascii="Arial" w:hAnsi="Arial" w:cs="Arial"/>
        </w:rPr>
        <w:t>”.</w:t>
      </w:r>
    </w:p>
    <w:p w:rsidR="005058F2" w:rsidRPr="005058F2" w:rsidRDefault="005058F2" w:rsidP="005058F2">
      <w:pPr>
        <w:pStyle w:val="NormaleWeb"/>
        <w:jc w:val="both"/>
        <w:rPr>
          <w:rFonts w:ascii="Arial" w:hAnsi="Arial" w:cs="Arial"/>
        </w:rPr>
      </w:pPr>
      <w:r w:rsidRPr="005058F2">
        <w:rPr>
          <w:rFonts w:ascii="Arial" w:hAnsi="Arial" w:cs="Arial"/>
        </w:rPr>
        <w:t xml:space="preserve">I commercialisti ritengono, a tal fine, "del tutto insufficiente un intervento tramite decreto del Presidente del Consiglio dei Ministri (DPCM) che consentirebbe un differimento dei i termini di versamento “per un periodo non superiore ai primi venti giorni”, dovendo anche avere il tempo necessario per </w:t>
      </w:r>
      <w:r w:rsidRPr="005058F2">
        <w:rPr>
          <w:rStyle w:val="Enfasigrassetto"/>
          <w:rFonts w:ascii="Arial" w:hAnsi="Arial" w:cs="Arial"/>
        </w:rPr>
        <w:t>“familiarizzare”</w:t>
      </w:r>
      <w:r w:rsidRPr="005058F2">
        <w:rPr>
          <w:rFonts w:ascii="Arial" w:hAnsi="Arial" w:cs="Arial"/>
        </w:rPr>
        <w:t xml:space="preserve"> con il nuovo strumento e </w:t>
      </w:r>
      <w:r w:rsidRPr="005058F2">
        <w:rPr>
          <w:rStyle w:val="Enfasigrassetto"/>
          <w:rFonts w:ascii="Arial" w:hAnsi="Arial" w:cs="Arial"/>
        </w:rPr>
        <w:t>illustrarlo ai propri clienti”</w:t>
      </w:r>
      <w:r w:rsidRPr="005058F2">
        <w:rPr>
          <w:rFonts w:ascii="Arial" w:hAnsi="Arial" w:cs="Arial"/>
        </w:rPr>
        <w:t>.</w:t>
      </w:r>
    </w:p>
    <w:p w:rsidR="005058F2" w:rsidRPr="005058F2" w:rsidRDefault="005058F2" w:rsidP="005058F2">
      <w:pPr>
        <w:pStyle w:val="NormaleWeb"/>
        <w:jc w:val="both"/>
        <w:rPr>
          <w:rFonts w:ascii="Arial" w:hAnsi="Arial" w:cs="Arial"/>
        </w:rPr>
      </w:pPr>
      <w:r w:rsidRPr="005058F2">
        <w:rPr>
          <w:rFonts w:ascii="Arial" w:hAnsi="Arial" w:cs="Arial"/>
        </w:rPr>
        <w:t xml:space="preserve">La richiesta è dunque di "un intervento di natura normativa che disponga, con il </w:t>
      </w:r>
      <w:r w:rsidRPr="005058F2">
        <w:rPr>
          <w:rStyle w:val="Enfasigrassetto"/>
          <w:rFonts w:ascii="Arial" w:hAnsi="Arial" w:cs="Arial"/>
        </w:rPr>
        <w:t>necessario anticipo</w:t>
      </w:r>
      <w:r w:rsidRPr="005058F2">
        <w:rPr>
          <w:rFonts w:ascii="Arial" w:hAnsi="Arial" w:cs="Arial"/>
        </w:rPr>
        <w:t xml:space="preserve"> rispetto all’attuale scadenza, la </w:t>
      </w:r>
      <w:r w:rsidRPr="005058F2">
        <w:rPr>
          <w:rStyle w:val="Enfasigrassetto"/>
          <w:rFonts w:ascii="Arial" w:hAnsi="Arial" w:cs="Arial"/>
        </w:rPr>
        <w:t>proroga dei termini di versamento al 30 settembre 2019</w:t>
      </w:r>
      <w:r w:rsidRPr="005058F2">
        <w:rPr>
          <w:rFonts w:ascii="Arial" w:hAnsi="Arial" w:cs="Arial"/>
        </w:rPr>
        <w:t>”.</w:t>
      </w:r>
    </w:p>
    <w:p w:rsidR="005058F2" w:rsidRPr="005058F2" w:rsidRDefault="005058F2" w:rsidP="005058F2">
      <w:pPr>
        <w:pStyle w:val="NormaleWeb"/>
        <w:jc w:val="both"/>
        <w:rPr>
          <w:rFonts w:ascii="Arial" w:hAnsi="Arial" w:cs="Arial"/>
        </w:rPr>
      </w:pPr>
      <w:r w:rsidRPr="005058F2">
        <w:rPr>
          <w:rFonts w:ascii="Arial" w:hAnsi="Arial" w:cs="Arial"/>
        </w:rPr>
        <w:lastRenderedPageBreak/>
        <w:t>“La richiesta – sostiene Miani - trova, peraltro, ulteriore giustificazione nell’annunciato differimento dei termini di presentazione delle dichiarazioni delle imposte sui redditi e dell’imposta regionale sulle attività produttive al 30 novembre, già con riferimento alle prossime dichiarazioni relative al periodo d’imposta 2018”, come previsto da un emendamento al “Decreto Crescita”.</w:t>
      </w:r>
    </w:p>
    <w:p w:rsidR="005058F2" w:rsidRPr="005058F2" w:rsidRDefault="005058F2" w:rsidP="005058F2">
      <w:pPr>
        <w:pStyle w:val="NormaleWeb"/>
        <w:jc w:val="both"/>
        <w:rPr>
          <w:rFonts w:ascii="Arial" w:hAnsi="Arial" w:cs="Arial"/>
        </w:rPr>
      </w:pPr>
      <w:r w:rsidRPr="005058F2">
        <w:rPr>
          <w:rFonts w:ascii="Arial" w:hAnsi="Arial" w:cs="Arial"/>
        </w:rPr>
        <w:t>Riguardo al nuovo servizio di “</w:t>
      </w:r>
      <w:r w:rsidRPr="005058F2">
        <w:rPr>
          <w:rStyle w:val="Enfasigrassetto"/>
          <w:rFonts w:ascii="Arial" w:hAnsi="Arial" w:cs="Arial"/>
        </w:rPr>
        <w:t>Consultazione e acquisizione delle fatture elettroniche o dei loro duplicati informatici</w:t>
      </w:r>
      <w:r w:rsidRPr="005058F2">
        <w:rPr>
          <w:rFonts w:ascii="Arial" w:hAnsi="Arial" w:cs="Arial"/>
        </w:rPr>
        <w:t>”, che l’Agenzia delle entrate dovrebbe mettere a disposizione dal prossimo 31 maggio, i Commercialisti evidenziano "l’inadeguatezza del termine per effettuare l’adesione, fissato al 2 settembre 2019".</w:t>
      </w:r>
    </w:p>
    <w:p w:rsidR="005058F2" w:rsidRPr="005058F2" w:rsidRDefault="005058F2" w:rsidP="005058F2">
      <w:pPr>
        <w:pStyle w:val="NormaleWeb"/>
        <w:jc w:val="both"/>
        <w:rPr>
          <w:rFonts w:ascii="Arial" w:hAnsi="Arial" w:cs="Arial"/>
        </w:rPr>
      </w:pPr>
      <w:r w:rsidRPr="005058F2">
        <w:rPr>
          <w:rFonts w:ascii="Arial" w:hAnsi="Arial" w:cs="Arial"/>
        </w:rPr>
        <w:t xml:space="preserve">Ciò per effetto della necessità, rimarcata dall’Agenzia delle entrate, di acquisire nuovamente la delega al servizio di consultazione delle fatture elettroniche per i professionisti che sono stati già delegati al servizio prima del 21 dicembre 2018. Considerata inoltre la chiusura di molte attività per gran parte del mese di agosto, Miani sottolinea che "l’attuale termine del 2 settembre costringe i professionisti a raccogliere le deleghe dai propri clienti entro la fine di luglio, in un periodo già molto impegnativo per i numerosi adempimenti in scadenza". Per tali motivi, i Commercialisti chiedono che </w:t>
      </w:r>
      <w:r w:rsidRPr="005058F2">
        <w:rPr>
          <w:rStyle w:val="Enfasigrassetto"/>
          <w:rFonts w:ascii="Arial" w:hAnsi="Arial" w:cs="Arial"/>
        </w:rPr>
        <w:t>il termine per effettuare l’adesione al nuovo servizio di “Consultazione e acquisizione delle fatture elettroniche o dei loro duplicati informatici</w:t>
      </w:r>
      <w:r w:rsidRPr="005058F2">
        <w:rPr>
          <w:rFonts w:ascii="Arial" w:hAnsi="Arial" w:cs="Arial"/>
        </w:rPr>
        <w:t xml:space="preserve">” </w:t>
      </w:r>
      <w:r w:rsidRPr="005058F2">
        <w:rPr>
          <w:rStyle w:val="Enfasigrassetto"/>
          <w:rFonts w:ascii="Arial" w:hAnsi="Arial" w:cs="Arial"/>
        </w:rPr>
        <w:t>sia differito al 31 ottobre 2019</w:t>
      </w:r>
      <w:r w:rsidRPr="005058F2">
        <w:rPr>
          <w:rFonts w:ascii="Arial" w:hAnsi="Arial" w:cs="Arial"/>
        </w:rPr>
        <w:t>.</w:t>
      </w:r>
    </w:p>
    <w:p w:rsidR="005058F2" w:rsidRPr="005058F2" w:rsidRDefault="005058F2" w:rsidP="005058F2">
      <w:pPr>
        <w:pStyle w:val="NormaleWeb"/>
        <w:jc w:val="both"/>
        <w:rPr>
          <w:rFonts w:ascii="Arial" w:hAnsi="Arial" w:cs="Arial"/>
        </w:rPr>
      </w:pPr>
      <w:r w:rsidRPr="005058F2">
        <w:rPr>
          <w:rFonts w:ascii="Arial" w:hAnsi="Arial" w:cs="Arial"/>
        </w:rPr>
        <w:t xml:space="preserve">Per quanto concerne invece le modalità di presentazione all’Agenzia delle entrate dei </w:t>
      </w:r>
      <w:r w:rsidRPr="005058F2">
        <w:rPr>
          <w:rStyle w:val="Enfasigrassetto"/>
          <w:rFonts w:ascii="Arial" w:hAnsi="Arial" w:cs="Arial"/>
        </w:rPr>
        <w:t>moduli di conferimento delle deleghe per l’utilizzo dei servizi di fatturazione elettronica</w:t>
      </w:r>
      <w:r w:rsidRPr="005058F2">
        <w:rPr>
          <w:rFonts w:ascii="Arial" w:hAnsi="Arial" w:cs="Arial"/>
        </w:rPr>
        <w:t xml:space="preserve">, i Commercialisti chiedono un intervento di prassi amministrativa che chiarisca che la prevista soppressione dal 31 maggio 2019 della procedura di invio delle deleghe tramite PEC riguardi unicamente gli invii effettuati all’indirizzo centralizzato dell’Agenzia delle entrate: </w:t>
      </w:r>
      <w:hyperlink r:id="rId8" w:history="1">
        <w:r w:rsidRPr="005058F2">
          <w:rPr>
            <w:rStyle w:val="Collegamentoipertestuale"/>
            <w:rFonts w:ascii="Arial" w:hAnsi="Arial" w:cs="Arial"/>
          </w:rPr>
          <w:t>delegafatturazioneelettronica@pec.agenziaentrate.it</w:t>
        </w:r>
      </w:hyperlink>
      <w:r w:rsidRPr="005058F2">
        <w:rPr>
          <w:rFonts w:ascii="Arial" w:hAnsi="Arial" w:cs="Arial"/>
        </w:rPr>
        <w:t xml:space="preserve"> e che pertanto i professionisti delegati potranno continuare ad utilizzare il canale di trasmissione a mezzo PEC, inviando le deleghe all’indirizzo delle singole Direzioni provinciali dell’Agenzia delle entrate, competenti per territorio.</w:t>
      </w:r>
    </w:p>
    <w:p w:rsidR="005058F2" w:rsidRPr="005058F2" w:rsidRDefault="005058F2" w:rsidP="005058F2">
      <w:pPr>
        <w:pStyle w:val="NormaleWeb"/>
        <w:jc w:val="both"/>
        <w:rPr>
          <w:rFonts w:ascii="Arial" w:hAnsi="Arial" w:cs="Arial"/>
        </w:rPr>
      </w:pPr>
      <w:r w:rsidRPr="005058F2">
        <w:rPr>
          <w:rFonts w:ascii="Arial" w:hAnsi="Arial" w:cs="Arial"/>
        </w:rPr>
        <w:t>“La necessità di lasciare attivo il canale di trasmissione a mezzo PEC deriva infatti – conclude Miani – dall’impossibilità di utilizzare il servizio di invio “massivo” delle deleghe, che richiede la fornitura di “elementi di riscontro” del tutto mancanti per un’ampia platea di contribuenti, come i forfetari o i consumatori finali”.</w:t>
      </w:r>
    </w:p>
    <w:p w:rsidR="005058F2" w:rsidRDefault="005058F2" w:rsidP="005058F2">
      <w:pPr>
        <w:pStyle w:val="NormaleWeb"/>
      </w:pPr>
      <w:r>
        <w:t> </w:t>
      </w:r>
    </w:p>
    <w:p w:rsidR="005058F2" w:rsidRDefault="005058F2" w:rsidP="005058F2">
      <w:pPr>
        <w:pStyle w:val="NormaleWeb"/>
      </w:pPr>
      <w:r>
        <w:t> </w:t>
      </w:r>
    </w:p>
    <w:p w:rsidR="00B0348B" w:rsidRPr="00CA0223" w:rsidRDefault="00B0348B" w:rsidP="005058F2">
      <w:pPr>
        <w:jc w:val="both"/>
        <w:rPr>
          <w:rFonts w:ascii="Arial" w:hAnsi="Arial" w:cs="Arial"/>
        </w:rPr>
      </w:pPr>
    </w:p>
    <w:sectPr w:rsidR="00B0348B" w:rsidRPr="00CA0223">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36F" w:rsidRDefault="00DE436F" w:rsidP="0078332C">
      <w:r>
        <w:separator/>
      </w:r>
    </w:p>
  </w:endnote>
  <w:endnote w:type="continuationSeparator" w:id="0">
    <w:p w:rsidR="00DE436F" w:rsidRDefault="00DE436F"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tcCentury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5F" w:rsidRDefault="00A847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5F" w:rsidRDefault="00A8475F" w:rsidP="00A8475F">
    <w:pPr>
      <w:rPr>
        <w:rFonts w:ascii="Arial" w:hAnsi="Arial" w:cs="Arial"/>
        <w:b/>
        <w:sz w:val="20"/>
        <w:szCs w:val="20"/>
      </w:rPr>
    </w:pPr>
    <w:r>
      <w:rPr>
        <w:rFonts w:ascii="Arial" w:hAnsi="Arial" w:cs="Arial"/>
        <w:b/>
        <w:sz w:val="20"/>
        <w:szCs w:val="20"/>
      </w:rPr>
      <w:t>Ufficio stampa Consiglio nazionale dei commercialisti</w:t>
    </w:r>
  </w:p>
  <w:p w:rsidR="00A8475F" w:rsidRDefault="00A8475F" w:rsidP="00A8475F">
    <w:pPr>
      <w:rPr>
        <w:sz w:val="20"/>
        <w:szCs w:val="20"/>
      </w:rPr>
    </w:pPr>
    <w:r>
      <w:rPr>
        <w:rFonts w:ascii="Arial" w:hAnsi="Arial" w:cs="Arial"/>
        <w:sz w:val="20"/>
        <w:szCs w:val="20"/>
      </w:rPr>
      <w:t>Mauro Parracino</w:t>
    </w:r>
  </w:p>
  <w:p w:rsidR="00A8475F" w:rsidRDefault="00A8475F" w:rsidP="00A8475F">
    <w:pPr>
      <w:rPr>
        <w:rFonts w:ascii="Arial" w:hAnsi="Arial" w:cs="Arial"/>
        <w:sz w:val="20"/>
        <w:szCs w:val="20"/>
      </w:rPr>
    </w:pPr>
    <w:r>
      <w:rPr>
        <w:rFonts w:ascii="Arial" w:hAnsi="Arial" w:cs="Arial"/>
        <w:sz w:val="20"/>
        <w:szCs w:val="20"/>
      </w:rPr>
      <w:t>parracino@commercialisti.it</w:t>
    </w:r>
  </w:p>
  <w:p w:rsidR="00A8475F" w:rsidRDefault="00A8475F" w:rsidP="00A8475F">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5F" w:rsidRDefault="00A847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36F" w:rsidRDefault="00DE436F" w:rsidP="0078332C">
      <w:r>
        <w:separator/>
      </w:r>
    </w:p>
  </w:footnote>
  <w:footnote w:type="continuationSeparator" w:id="0">
    <w:p w:rsidR="00DE436F" w:rsidRDefault="00DE436F"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5F" w:rsidRDefault="00A847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5F" w:rsidRDefault="00A847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41E8C"/>
    <w:multiLevelType w:val="hybridMultilevel"/>
    <w:tmpl w:val="A56A7BB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4881C9C"/>
    <w:multiLevelType w:val="multilevel"/>
    <w:tmpl w:val="7DBE6E6C"/>
    <w:styleLink w:val="List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 w15:restartNumberingAfterBreak="0">
    <w:nsid w:val="46432F4A"/>
    <w:multiLevelType w:val="hybridMultilevel"/>
    <w:tmpl w:val="8C9CE826"/>
    <w:lvl w:ilvl="0" w:tplc="8A72C596">
      <w:start w:val="16"/>
      <w:numFmt w:val="bullet"/>
      <w:lvlText w:val="-"/>
      <w:lvlJc w:val="left"/>
      <w:pPr>
        <w:ind w:left="720" w:hanging="360"/>
      </w:pPr>
      <w:rPr>
        <w:rFonts w:ascii="Garamond" w:eastAsia="Calibr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35"/>
    <w:rsid w:val="00007312"/>
    <w:rsid w:val="00015214"/>
    <w:rsid w:val="00017FFB"/>
    <w:rsid w:val="00020686"/>
    <w:rsid w:val="000329A4"/>
    <w:rsid w:val="00044942"/>
    <w:rsid w:val="000475E9"/>
    <w:rsid w:val="0006018A"/>
    <w:rsid w:val="00062B83"/>
    <w:rsid w:val="00072530"/>
    <w:rsid w:val="000827FF"/>
    <w:rsid w:val="00096075"/>
    <w:rsid w:val="00097834"/>
    <w:rsid w:val="000A2E79"/>
    <w:rsid w:val="000B70CE"/>
    <w:rsid w:val="000C19B1"/>
    <w:rsid w:val="000C4B23"/>
    <w:rsid w:val="000E04DF"/>
    <w:rsid w:val="000F42D0"/>
    <w:rsid w:val="00103B90"/>
    <w:rsid w:val="0011783B"/>
    <w:rsid w:val="00121C2D"/>
    <w:rsid w:val="0012370B"/>
    <w:rsid w:val="001267CB"/>
    <w:rsid w:val="00154327"/>
    <w:rsid w:val="00161D26"/>
    <w:rsid w:val="00163F34"/>
    <w:rsid w:val="00186D75"/>
    <w:rsid w:val="00191BB6"/>
    <w:rsid w:val="00192936"/>
    <w:rsid w:val="001A2B04"/>
    <w:rsid w:val="001A4E5D"/>
    <w:rsid w:val="001B6C5C"/>
    <w:rsid w:val="001C7D62"/>
    <w:rsid w:val="001C7E5F"/>
    <w:rsid w:val="001D06B4"/>
    <w:rsid w:val="001F0AE5"/>
    <w:rsid w:val="001F47AE"/>
    <w:rsid w:val="002007EC"/>
    <w:rsid w:val="00202E49"/>
    <w:rsid w:val="00212A8E"/>
    <w:rsid w:val="00223824"/>
    <w:rsid w:val="0023101D"/>
    <w:rsid w:val="00250C06"/>
    <w:rsid w:val="002529F6"/>
    <w:rsid w:val="002608B8"/>
    <w:rsid w:val="00261702"/>
    <w:rsid w:val="002654C1"/>
    <w:rsid w:val="00272EB0"/>
    <w:rsid w:val="00273B0D"/>
    <w:rsid w:val="00281281"/>
    <w:rsid w:val="00282F12"/>
    <w:rsid w:val="002957AC"/>
    <w:rsid w:val="002A1399"/>
    <w:rsid w:val="002A7FD0"/>
    <w:rsid w:val="002B033F"/>
    <w:rsid w:val="002B1400"/>
    <w:rsid w:val="002B41C8"/>
    <w:rsid w:val="002D2034"/>
    <w:rsid w:val="002D35A4"/>
    <w:rsid w:val="002D41C3"/>
    <w:rsid w:val="002D565B"/>
    <w:rsid w:val="002D77D5"/>
    <w:rsid w:val="002E19A4"/>
    <w:rsid w:val="002E5779"/>
    <w:rsid w:val="002F21AA"/>
    <w:rsid w:val="002F6C28"/>
    <w:rsid w:val="00305148"/>
    <w:rsid w:val="00305638"/>
    <w:rsid w:val="003067AD"/>
    <w:rsid w:val="00310913"/>
    <w:rsid w:val="00322E62"/>
    <w:rsid w:val="003260EB"/>
    <w:rsid w:val="003318BE"/>
    <w:rsid w:val="00332874"/>
    <w:rsid w:val="0033358C"/>
    <w:rsid w:val="003349F2"/>
    <w:rsid w:val="00342912"/>
    <w:rsid w:val="0035492F"/>
    <w:rsid w:val="003675FA"/>
    <w:rsid w:val="00373804"/>
    <w:rsid w:val="003846CE"/>
    <w:rsid w:val="003A48BD"/>
    <w:rsid w:val="003A50F9"/>
    <w:rsid w:val="003A7B1F"/>
    <w:rsid w:val="003B2CB6"/>
    <w:rsid w:val="003B7AA7"/>
    <w:rsid w:val="003C0323"/>
    <w:rsid w:val="003D0BF2"/>
    <w:rsid w:val="003D3E18"/>
    <w:rsid w:val="003E0F52"/>
    <w:rsid w:val="003F59B2"/>
    <w:rsid w:val="003F6088"/>
    <w:rsid w:val="0042041A"/>
    <w:rsid w:val="00442A08"/>
    <w:rsid w:val="00444F7A"/>
    <w:rsid w:val="004548F0"/>
    <w:rsid w:val="00460726"/>
    <w:rsid w:val="00460B34"/>
    <w:rsid w:val="00477C67"/>
    <w:rsid w:val="00480469"/>
    <w:rsid w:val="00491911"/>
    <w:rsid w:val="004952FC"/>
    <w:rsid w:val="00497FD8"/>
    <w:rsid w:val="004A3A69"/>
    <w:rsid w:val="004B1132"/>
    <w:rsid w:val="004B2695"/>
    <w:rsid w:val="004C38F7"/>
    <w:rsid w:val="004D4A49"/>
    <w:rsid w:val="004D72EF"/>
    <w:rsid w:val="004E608E"/>
    <w:rsid w:val="004E7E5A"/>
    <w:rsid w:val="004E7F4F"/>
    <w:rsid w:val="004F0F61"/>
    <w:rsid w:val="005058F2"/>
    <w:rsid w:val="00512E22"/>
    <w:rsid w:val="00534E31"/>
    <w:rsid w:val="00537DC7"/>
    <w:rsid w:val="00543860"/>
    <w:rsid w:val="00545007"/>
    <w:rsid w:val="00546289"/>
    <w:rsid w:val="00546BF0"/>
    <w:rsid w:val="00555885"/>
    <w:rsid w:val="00570197"/>
    <w:rsid w:val="00572EB5"/>
    <w:rsid w:val="0058002D"/>
    <w:rsid w:val="005816F1"/>
    <w:rsid w:val="005820B5"/>
    <w:rsid w:val="00590C67"/>
    <w:rsid w:val="00590F83"/>
    <w:rsid w:val="005A177E"/>
    <w:rsid w:val="005A5486"/>
    <w:rsid w:val="005A7275"/>
    <w:rsid w:val="005C7544"/>
    <w:rsid w:val="005D6B7B"/>
    <w:rsid w:val="005D6EB9"/>
    <w:rsid w:val="005E36B2"/>
    <w:rsid w:val="005E4BD4"/>
    <w:rsid w:val="005F0C58"/>
    <w:rsid w:val="005F5B57"/>
    <w:rsid w:val="0060693E"/>
    <w:rsid w:val="0060696E"/>
    <w:rsid w:val="00620212"/>
    <w:rsid w:val="00626E59"/>
    <w:rsid w:val="00626E68"/>
    <w:rsid w:val="006273CC"/>
    <w:rsid w:val="00641C3C"/>
    <w:rsid w:val="006467C7"/>
    <w:rsid w:val="00650D2D"/>
    <w:rsid w:val="00653499"/>
    <w:rsid w:val="00666206"/>
    <w:rsid w:val="00671C27"/>
    <w:rsid w:val="00675FE8"/>
    <w:rsid w:val="00677A10"/>
    <w:rsid w:val="00690F68"/>
    <w:rsid w:val="006A5AEA"/>
    <w:rsid w:val="006B3458"/>
    <w:rsid w:val="006C2F6E"/>
    <w:rsid w:val="006C3CAC"/>
    <w:rsid w:val="006C5EC2"/>
    <w:rsid w:val="006C7100"/>
    <w:rsid w:val="006D236C"/>
    <w:rsid w:val="006D387C"/>
    <w:rsid w:val="006D60D3"/>
    <w:rsid w:val="006E2989"/>
    <w:rsid w:val="006E2EA4"/>
    <w:rsid w:val="006F175A"/>
    <w:rsid w:val="006F70F8"/>
    <w:rsid w:val="007114F1"/>
    <w:rsid w:val="00720024"/>
    <w:rsid w:val="0074254F"/>
    <w:rsid w:val="00752C6B"/>
    <w:rsid w:val="00764D9D"/>
    <w:rsid w:val="00775661"/>
    <w:rsid w:val="00782159"/>
    <w:rsid w:val="0078332C"/>
    <w:rsid w:val="00794FCF"/>
    <w:rsid w:val="007A7E77"/>
    <w:rsid w:val="007B47B4"/>
    <w:rsid w:val="007B6AC0"/>
    <w:rsid w:val="007B7197"/>
    <w:rsid w:val="007C14B1"/>
    <w:rsid w:val="007D030A"/>
    <w:rsid w:val="007D6905"/>
    <w:rsid w:val="007E25D0"/>
    <w:rsid w:val="007F7ECA"/>
    <w:rsid w:val="00800937"/>
    <w:rsid w:val="008267D2"/>
    <w:rsid w:val="0084360C"/>
    <w:rsid w:val="008538EB"/>
    <w:rsid w:val="008543B0"/>
    <w:rsid w:val="00867283"/>
    <w:rsid w:val="00872890"/>
    <w:rsid w:val="00875736"/>
    <w:rsid w:val="008823BE"/>
    <w:rsid w:val="008866FA"/>
    <w:rsid w:val="00892C1F"/>
    <w:rsid w:val="008A09EA"/>
    <w:rsid w:val="008A6D39"/>
    <w:rsid w:val="008D69D8"/>
    <w:rsid w:val="009051EC"/>
    <w:rsid w:val="00924F9F"/>
    <w:rsid w:val="0093096C"/>
    <w:rsid w:val="00951A3C"/>
    <w:rsid w:val="00961263"/>
    <w:rsid w:val="00963401"/>
    <w:rsid w:val="009709AD"/>
    <w:rsid w:val="00986756"/>
    <w:rsid w:val="00997933"/>
    <w:rsid w:val="009B1226"/>
    <w:rsid w:val="009B6165"/>
    <w:rsid w:val="009D138B"/>
    <w:rsid w:val="009D485A"/>
    <w:rsid w:val="009F3B00"/>
    <w:rsid w:val="00A07FB9"/>
    <w:rsid w:val="00A12594"/>
    <w:rsid w:val="00A14347"/>
    <w:rsid w:val="00A14764"/>
    <w:rsid w:val="00A233CB"/>
    <w:rsid w:val="00A26406"/>
    <w:rsid w:val="00A31805"/>
    <w:rsid w:val="00A34135"/>
    <w:rsid w:val="00A35A75"/>
    <w:rsid w:val="00A401F6"/>
    <w:rsid w:val="00A4420A"/>
    <w:rsid w:val="00A47739"/>
    <w:rsid w:val="00A47FEA"/>
    <w:rsid w:val="00A56C23"/>
    <w:rsid w:val="00A67348"/>
    <w:rsid w:val="00A7311A"/>
    <w:rsid w:val="00A74A8A"/>
    <w:rsid w:val="00A837E6"/>
    <w:rsid w:val="00A8475F"/>
    <w:rsid w:val="00A95375"/>
    <w:rsid w:val="00A96364"/>
    <w:rsid w:val="00A978FD"/>
    <w:rsid w:val="00AA7145"/>
    <w:rsid w:val="00AB5991"/>
    <w:rsid w:val="00AB7ADE"/>
    <w:rsid w:val="00AC053D"/>
    <w:rsid w:val="00AD5CB1"/>
    <w:rsid w:val="00AD6437"/>
    <w:rsid w:val="00AE0EB1"/>
    <w:rsid w:val="00AE1B46"/>
    <w:rsid w:val="00AE3DBA"/>
    <w:rsid w:val="00AF1493"/>
    <w:rsid w:val="00AF37AC"/>
    <w:rsid w:val="00AF3B8B"/>
    <w:rsid w:val="00AF40EF"/>
    <w:rsid w:val="00AF593F"/>
    <w:rsid w:val="00B01322"/>
    <w:rsid w:val="00B02EEF"/>
    <w:rsid w:val="00B0348B"/>
    <w:rsid w:val="00B14747"/>
    <w:rsid w:val="00B169EB"/>
    <w:rsid w:val="00B244EE"/>
    <w:rsid w:val="00B2607D"/>
    <w:rsid w:val="00B37BB9"/>
    <w:rsid w:val="00B42A92"/>
    <w:rsid w:val="00B46F73"/>
    <w:rsid w:val="00B608D6"/>
    <w:rsid w:val="00B77DD8"/>
    <w:rsid w:val="00B80328"/>
    <w:rsid w:val="00B82041"/>
    <w:rsid w:val="00B874BD"/>
    <w:rsid w:val="00B9352C"/>
    <w:rsid w:val="00B93B7C"/>
    <w:rsid w:val="00B96F60"/>
    <w:rsid w:val="00BC4560"/>
    <w:rsid w:val="00BC766D"/>
    <w:rsid w:val="00BD0510"/>
    <w:rsid w:val="00BE348E"/>
    <w:rsid w:val="00BE4997"/>
    <w:rsid w:val="00BF6F48"/>
    <w:rsid w:val="00C03728"/>
    <w:rsid w:val="00C12899"/>
    <w:rsid w:val="00C13B95"/>
    <w:rsid w:val="00C26374"/>
    <w:rsid w:val="00C27CA3"/>
    <w:rsid w:val="00C342D6"/>
    <w:rsid w:val="00C528AF"/>
    <w:rsid w:val="00C6126D"/>
    <w:rsid w:val="00C769FB"/>
    <w:rsid w:val="00C82E4F"/>
    <w:rsid w:val="00C9107A"/>
    <w:rsid w:val="00C92A52"/>
    <w:rsid w:val="00C92F98"/>
    <w:rsid w:val="00C93B05"/>
    <w:rsid w:val="00CA0223"/>
    <w:rsid w:val="00CA234F"/>
    <w:rsid w:val="00CA5B6F"/>
    <w:rsid w:val="00CB51DE"/>
    <w:rsid w:val="00CC1A3B"/>
    <w:rsid w:val="00CE0295"/>
    <w:rsid w:val="00CE164D"/>
    <w:rsid w:val="00CE493C"/>
    <w:rsid w:val="00CF3E5E"/>
    <w:rsid w:val="00CF5AAB"/>
    <w:rsid w:val="00CF60D1"/>
    <w:rsid w:val="00D0565B"/>
    <w:rsid w:val="00D10DE0"/>
    <w:rsid w:val="00D16030"/>
    <w:rsid w:val="00D20C91"/>
    <w:rsid w:val="00D23EE4"/>
    <w:rsid w:val="00D267BC"/>
    <w:rsid w:val="00D301C8"/>
    <w:rsid w:val="00D3620A"/>
    <w:rsid w:val="00D36928"/>
    <w:rsid w:val="00D61E3E"/>
    <w:rsid w:val="00D645B8"/>
    <w:rsid w:val="00D7796E"/>
    <w:rsid w:val="00D8228E"/>
    <w:rsid w:val="00D86C56"/>
    <w:rsid w:val="00DA0174"/>
    <w:rsid w:val="00DA57E3"/>
    <w:rsid w:val="00DB31F0"/>
    <w:rsid w:val="00DE436F"/>
    <w:rsid w:val="00DF1387"/>
    <w:rsid w:val="00DF7F3F"/>
    <w:rsid w:val="00E018F4"/>
    <w:rsid w:val="00E43464"/>
    <w:rsid w:val="00E512F2"/>
    <w:rsid w:val="00E54D75"/>
    <w:rsid w:val="00E621E5"/>
    <w:rsid w:val="00E80FCD"/>
    <w:rsid w:val="00E82696"/>
    <w:rsid w:val="00E83254"/>
    <w:rsid w:val="00E92062"/>
    <w:rsid w:val="00E96CB8"/>
    <w:rsid w:val="00E97BC0"/>
    <w:rsid w:val="00EB4A49"/>
    <w:rsid w:val="00EB4D0A"/>
    <w:rsid w:val="00EC6A83"/>
    <w:rsid w:val="00EC74C8"/>
    <w:rsid w:val="00ED1D30"/>
    <w:rsid w:val="00ED2BA2"/>
    <w:rsid w:val="00ED7E04"/>
    <w:rsid w:val="00EE0275"/>
    <w:rsid w:val="00EE61E7"/>
    <w:rsid w:val="00EE7FC7"/>
    <w:rsid w:val="00EF5B0E"/>
    <w:rsid w:val="00F03F22"/>
    <w:rsid w:val="00F079B0"/>
    <w:rsid w:val="00F12009"/>
    <w:rsid w:val="00F12406"/>
    <w:rsid w:val="00F141DB"/>
    <w:rsid w:val="00F14F90"/>
    <w:rsid w:val="00F163A3"/>
    <w:rsid w:val="00F20639"/>
    <w:rsid w:val="00F2596D"/>
    <w:rsid w:val="00F409A6"/>
    <w:rsid w:val="00F50B95"/>
    <w:rsid w:val="00F5457A"/>
    <w:rsid w:val="00F601CB"/>
    <w:rsid w:val="00F7125B"/>
    <w:rsid w:val="00F73AC3"/>
    <w:rsid w:val="00F85998"/>
    <w:rsid w:val="00F93F99"/>
    <w:rsid w:val="00F97331"/>
    <w:rsid w:val="00FA0B81"/>
    <w:rsid w:val="00FA62A2"/>
    <w:rsid w:val="00FA67B4"/>
    <w:rsid w:val="00FB039F"/>
    <w:rsid w:val="00FB0977"/>
    <w:rsid w:val="00FC274B"/>
    <w:rsid w:val="00FC600A"/>
    <w:rsid w:val="00FE0498"/>
    <w:rsid w:val="00FE070C"/>
    <w:rsid w:val="00FE7799"/>
    <w:rsid w:val="00FF2981"/>
    <w:rsid w:val="00FF3670"/>
    <w:rsid w:val="00FF60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A5247"/>
  <w15:docId w15:val="{C8E0E0AB-9BFD-4B2C-96AA-FD14F33D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6D38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semiHidden/>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191BB6"/>
    <w:rPr>
      <w:rFonts w:ascii="Calibri" w:hAnsi="Calibri" w:cs="Consolas"/>
      <w:szCs w:val="21"/>
    </w:rPr>
  </w:style>
  <w:style w:type="paragraph" w:customStyle="1" w:styleId="cpv">
    <w:name w:val="cpv"/>
    <w:uiPriority w:val="99"/>
    <w:rsid w:val="00A26406"/>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6406"/>
    <w:rPr>
      <w:color w:val="0563C1" w:themeColor="hyperlink"/>
      <w:u w:val="single"/>
    </w:rPr>
  </w:style>
  <w:style w:type="numbering" w:customStyle="1" w:styleId="List0">
    <w:name w:val="List 0"/>
    <w:basedOn w:val="Nessunelenco"/>
    <w:rsid w:val="000475E9"/>
    <w:pPr>
      <w:numPr>
        <w:numId w:val="1"/>
      </w:numPr>
    </w:pPr>
  </w:style>
  <w:style w:type="paragraph" w:styleId="Testofumetto">
    <w:name w:val="Balloon Text"/>
    <w:basedOn w:val="Normale"/>
    <w:link w:val="TestofumettoCarattere"/>
    <w:uiPriority w:val="99"/>
    <w:semiHidden/>
    <w:unhideWhenUsed/>
    <w:rsid w:val="00EE027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0275"/>
    <w:rPr>
      <w:rFonts w:ascii="Segoe UI" w:hAnsi="Segoe UI" w:cs="Segoe UI"/>
      <w:sz w:val="18"/>
      <w:szCs w:val="18"/>
    </w:rPr>
  </w:style>
  <w:style w:type="paragraph" w:styleId="NormaleWeb">
    <w:name w:val="Normal (Web)"/>
    <w:basedOn w:val="Normale"/>
    <w:uiPriority w:val="99"/>
    <w:unhideWhenUsed/>
    <w:rsid w:val="006D387C"/>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D387C"/>
  </w:style>
  <w:style w:type="character" w:styleId="Enfasigrassetto">
    <w:name w:val="Strong"/>
    <w:basedOn w:val="Carpredefinitoparagrafo"/>
    <w:uiPriority w:val="22"/>
    <w:qFormat/>
    <w:rsid w:val="006D387C"/>
    <w:rPr>
      <w:b/>
      <w:bCs/>
    </w:rPr>
  </w:style>
  <w:style w:type="character" w:customStyle="1" w:styleId="Titolo1Carattere">
    <w:name w:val="Titolo 1 Carattere"/>
    <w:basedOn w:val="Carpredefinitoparagrafo"/>
    <w:link w:val="Titolo1"/>
    <w:uiPriority w:val="9"/>
    <w:rsid w:val="006D387C"/>
    <w:rPr>
      <w:rFonts w:asciiTheme="majorHAnsi" w:eastAsiaTheme="majorEastAsia" w:hAnsiTheme="majorHAnsi" w:cstheme="majorBidi"/>
      <w:color w:val="2E74B5" w:themeColor="accent1" w:themeShade="BF"/>
      <w:sz w:val="32"/>
      <w:szCs w:val="32"/>
    </w:rPr>
  </w:style>
  <w:style w:type="character" w:customStyle="1" w:styleId="categorianews">
    <w:name w:val="categorianews"/>
    <w:basedOn w:val="Carpredefinitoparagrafo"/>
    <w:rsid w:val="007B6AC0"/>
  </w:style>
  <w:style w:type="character" w:customStyle="1" w:styleId="titolonewsstile1">
    <w:name w:val="titolonewsstile1"/>
    <w:basedOn w:val="Carpredefinitoparagrafo"/>
    <w:rsid w:val="007B6AC0"/>
  </w:style>
  <w:style w:type="character" w:customStyle="1" w:styleId="abstractnewsstile1">
    <w:name w:val="abstractnewsstile1"/>
    <w:basedOn w:val="Carpredefinitoparagrafo"/>
    <w:rsid w:val="007B6AC0"/>
  </w:style>
  <w:style w:type="paragraph" w:customStyle="1" w:styleId="Default">
    <w:name w:val="Default"/>
    <w:rsid w:val="009D485A"/>
    <w:pPr>
      <w:autoSpaceDE w:val="0"/>
      <w:autoSpaceDN w:val="0"/>
      <w:adjustRightInd w:val="0"/>
      <w:spacing w:after="0" w:line="240" w:lineRule="auto"/>
    </w:pPr>
    <w:rPr>
      <w:rFonts w:ascii="Calibri" w:eastAsia="Calibri" w:hAnsi="Calibri" w:cs="Calibri"/>
      <w:color w:val="000000"/>
      <w:sz w:val="24"/>
      <w:szCs w:val="24"/>
    </w:rPr>
  </w:style>
  <w:style w:type="character" w:styleId="Rimandonotaapidipagina">
    <w:name w:val="footnote reference"/>
    <w:uiPriority w:val="99"/>
    <w:semiHidden/>
    <w:unhideWhenUsed/>
    <w:rsid w:val="009D485A"/>
    <w:rPr>
      <w:vertAlign w:val="superscript"/>
    </w:rPr>
  </w:style>
  <w:style w:type="paragraph" w:customStyle="1" w:styleId="xmsonormal">
    <w:name w:val="x_msonormal"/>
    <w:rsid w:val="003C0323"/>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lang w:eastAsia="it-IT"/>
    </w:rPr>
  </w:style>
  <w:style w:type="character" w:customStyle="1" w:styleId="Nessuno">
    <w:name w:val="Nessuno"/>
    <w:rsid w:val="003C0323"/>
    <w:rPr>
      <w:lang w:val="it-IT"/>
    </w:rPr>
  </w:style>
  <w:style w:type="paragraph" w:styleId="Titolo">
    <w:name w:val="Title"/>
    <w:basedOn w:val="Normale"/>
    <w:link w:val="TitoloCarattere"/>
    <w:qFormat/>
    <w:rsid w:val="00B0348B"/>
    <w:pPr>
      <w:widowControl w:val="0"/>
      <w:overflowPunct w:val="0"/>
      <w:autoSpaceDE w:val="0"/>
      <w:autoSpaceDN w:val="0"/>
      <w:adjustRightInd w:val="0"/>
      <w:spacing w:after="240"/>
      <w:jc w:val="center"/>
      <w:textAlignment w:val="baseline"/>
    </w:pPr>
    <w:rPr>
      <w:rFonts w:ascii="Arial" w:eastAsia="Times New Roman" w:hAnsi="Arial" w:cs="Times New Roman"/>
      <w:b/>
      <w:smallCaps/>
      <w:sz w:val="44"/>
      <w:szCs w:val="20"/>
      <w:lang w:eastAsia="it-IT"/>
    </w:rPr>
  </w:style>
  <w:style w:type="character" w:customStyle="1" w:styleId="TitoloCarattere">
    <w:name w:val="Titolo Carattere"/>
    <w:basedOn w:val="Carpredefinitoparagrafo"/>
    <w:link w:val="Titolo"/>
    <w:rsid w:val="00B0348B"/>
    <w:rPr>
      <w:rFonts w:ascii="Arial" w:eastAsia="Times New Roman" w:hAnsi="Arial" w:cs="Times New Roman"/>
      <w:b/>
      <w:smallCaps/>
      <w:sz w:val="44"/>
      <w:szCs w:val="20"/>
      <w:lang w:eastAsia="it-IT"/>
    </w:rPr>
  </w:style>
  <w:style w:type="character" w:customStyle="1" w:styleId="Menzionenonrisolta1">
    <w:name w:val="Menzione non risolta1"/>
    <w:basedOn w:val="Carpredefinitoparagrafo"/>
    <w:uiPriority w:val="99"/>
    <w:semiHidden/>
    <w:unhideWhenUsed/>
    <w:rsid w:val="00EB4A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131">
      <w:bodyDiv w:val="1"/>
      <w:marLeft w:val="0"/>
      <w:marRight w:val="0"/>
      <w:marTop w:val="0"/>
      <w:marBottom w:val="0"/>
      <w:divBdr>
        <w:top w:val="none" w:sz="0" w:space="0" w:color="auto"/>
        <w:left w:val="none" w:sz="0" w:space="0" w:color="auto"/>
        <w:bottom w:val="none" w:sz="0" w:space="0" w:color="auto"/>
        <w:right w:val="none" w:sz="0" w:space="0" w:color="auto"/>
      </w:divBdr>
    </w:div>
    <w:div w:id="49696521">
      <w:bodyDiv w:val="1"/>
      <w:marLeft w:val="0"/>
      <w:marRight w:val="0"/>
      <w:marTop w:val="0"/>
      <w:marBottom w:val="0"/>
      <w:divBdr>
        <w:top w:val="none" w:sz="0" w:space="0" w:color="auto"/>
        <w:left w:val="none" w:sz="0" w:space="0" w:color="auto"/>
        <w:bottom w:val="none" w:sz="0" w:space="0" w:color="auto"/>
        <w:right w:val="none" w:sz="0" w:space="0" w:color="auto"/>
      </w:divBdr>
    </w:div>
    <w:div w:id="107550348">
      <w:bodyDiv w:val="1"/>
      <w:marLeft w:val="0"/>
      <w:marRight w:val="0"/>
      <w:marTop w:val="0"/>
      <w:marBottom w:val="0"/>
      <w:divBdr>
        <w:top w:val="none" w:sz="0" w:space="0" w:color="auto"/>
        <w:left w:val="none" w:sz="0" w:space="0" w:color="auto"/>
        <w:bottom w:val="none" w:sz="0" w:space="0" w:color="auto"/>
        <w:right w:val="none" w:sz="0" w:space="0" w:color="auto"/>
      </w:divBdr>
    </w:div>
    <w:div w:id="119963558">
      <w:bodyDiv w:val="1"/>
      <w:marLeft w:val="0"/>
      <w:marRight w:val="0"/>
      <w:marTop w:val="0"/>
      <w:marBottom w:val="0"/>
      <w:divBdr>
        <w:top w:val="none" w:sz="0" w:space="0" w:color="auto"/>
        <w:left w:val="none" w:sz="0" w:space="0" w:color="auto"/>
        <w:bottom w:val="none" w:sz="0" w:space="0" w:color="auto"/>
        <w:right w:val="none" w:sz="0" w:space="0" w:color="auto"/>
      </w:divBdr>
    </w:div>
    <w:div w:id="215631965">
      <w:bodyDiv w:val="1"/>
      <w:marLeft w:val="0"/>
      <w:marRight w:val="0"/>
      <w:marTop w:val="0"/>
      <w:marBottom w:val="0"/>
      <w:divBdr>
        <w:top w:val="none" w:sz="0" w:space="0" w:color="auto"/>
        <w:left w:val="none" w:sz="0" w:space="0" w:color="auto"/>
        <w:bottom w:val="none" w:sz="0" w:space="0" w:color="auto"/>
        <w:right w:val="none" w:sz="0" w:space="0" w:color="auto"/>
      </w:divBdr>
    </w:div>
    <w:div w:id="227426835">
      <w:bodyDiv w:val="1"/>
      <w:marLeft w:val="0"/>
      <w:marRight w:val="0"/>
      <w:marTop w:val="0"/>
      <w:marBottom w:val="0"/>
      <w:divBdr>
        <w:top w:val="none" w:sz="0" w:space="0" w:color="auto"/>
        <w:left w:val="none" w:sz="0" w:space="0" w:color="auto"/>
        <w:bottom w:val="none" w:sz="0" w:space="0" w:color="auto"/>
        <w:right w:val="none" w:sz="0" w:space="0" w:color="auto"/>
      </w:divBdr>
    </w:div>
    <w:div w:id="232742628">
      <w:bodyDiv w:val="1"/>
      <w:marLeft w:val="0"/>
      <w:marRight w:val="0"/>
      <w:marTop w:val="0"/>
      <w:marBottom w:val="0"/>
      <w:divBdr>
        <w:top w:val="none" w:sz="0" w:space="0" w:color="auto"/>
        <w:left w:val="none" w:sz="0" w:space="0" w:color="auto"/>
        <w:bottom w:val="none" w:sz="0" w:space="0" w:color="auto"/>
        <w:right w:val="none" w:sz="0" w:space="0" w:color="auto"/>
      </w:divBdr>
    </w:div>
    <w:div w:id="267586658">
      <w:bodyDiv w:val="1"/>
      <w:marLeft w:val="0"/>
      <w:marRight w:val="0"/>
      <w:marTop w:val="0"/>
      <w:marBottom w:val="0"/>
      <w:divBdr>
        <w:top w:val="none" w:sz="0" w:space="0" w:color="auto"/>
        <w:left w:val="none" w:sz="0" w:space="0" w:color="auto"/>
        <w:bottom w:val="none" w:sz="0" w:space="0" w:color="auto"/>
        <w:right w:val="none" w:sz="0" w:space="0" w:color="auto"/>
      </w:divBdr>
    </w:div>
    <w:div w:id="273513526">
      <w:bodyDiv w:val="1"/>
      <w:marLeft w:val="0"/>
      <w:marRight w:val="0"/>
      <w:marTop w:val="0"/>
      <w:marBottom w:val="0"/>
      <w:divBdr>
        <w:top w:val="none" w:sz="0" w:space="0" w:color="auto"/>
        <w:left w:val="none" w:sz="0" w:space="0" w:color="auto"/>
        <w:bottom w:val="none" w:sz="0" w:space="0" w:color="auto"/>
        <w:right w:val="none" w:sz="0" w:space="0" w:color="auto"/>
      </w:divBdr>
    </w:div>
    <w:div w:id="325134490">
      <w:bodyDiv w:val="1"/>
      <w:marLeft w:val="0"/>
      <w:marRight w:val="0"/>
      <w:marTop w:val="0"/>
      <w:marBottom w:val="0"/>
      <w:divBdr>
        <w:top w:val="none" w:sz="0" w:space="0" w:color="auto"/>
        <w:left w:val="none" w:sz="0" w:space="0" w:color="auto"/>
        <w:bottom w:val="none" w:sz="0" w:space="0" w:color="auto"/>
        <w:right w:val="none" w:sz="0" w:space="0" w:color="auto"/>
      </w:divBdr>
    </w:div>
    <w:div w:id="501287504">
      <w:bodyDiv w:val="1"/>
      <w:marLeft w:val="0"/>
      <w:marRight w:val="0"/>
      <w:marTop w:val="0"/>
      <w:marBottom w:val="0"/>
      <w:divBdr>
        <w:top w:val="none" w:sz="0" w:space="0" w:color="auto"/>
        <w:left w:val="none" w:sz="0" w:space="0" w:color="auto"/>
        <w:bottom w:val="none" w:sz="0" w:space="0" w:color="auto"/>
        <w:right w:val="none" w:sz="0" w:space="0" w:color="auto"/>
      </w:divBdr>
    </w:div>
    <w:div w:id="507599626">
      <w:bodyDiv w:val="1"/>
      <w:marLeft w:val="0"/>
      <w:marRight w:val="0"/>
      <w:marTop w:val="0"/>
      <w:marBottom w:val="0"/>
      <w:divBdr>
        <w:top w:val="none" w:sz="0" w:space="0" w:color="auto"/>
        <w:left w:val="none" w:sz="0" w:space="0" w:color="auto"/>
        <w:bottom w:val="none" w:sz="0" w:space="0" w:color="auto"/>
        <w:right w:val="none" w:sz="0" w:space="0" w:color="auto"/>
      </w:divBdr>
    </w:div>
    <w:div w:id="507647049">
      <w:bodyDiv w:val="1"/>
      <w:marLeft w:val="0"/>
      <w:marRight w:val="0"/>
      <w:marTop w:val="0"/>
      <w:marBottom w:val="0"/>
      <w:divBdr>
        <w:top w:val="none" w:sz="0" w:space="0" w:color="auto"/>
        <w:left w:val="none" w:sz="0" w:space="0" w:color="auto"/>
        <w:bottom w:val="none" w:sz="0" w:space="0" w:color="auto"/>
        <w:right w:val="none" w:sz="0" w:space="0" w:color="auto"/>
      </w:divBdr>
    </w:div>
    <w:div w:id="523635046">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62122266">
      <w:bodyDiv w:val="1"/>
      <w:marLeft w:val="0"/>
      <w:marRight w:val="0"/>
      <w:marTop w:val="0"/>
      <w:marBottom w:val="0"/>
      <w:divBdr>
        <w:top w:val="none" w:sz="0" w:space="0" w:color="auto"/>
        <w:left w:val="none" w:sz="0" w:space="0" w:color="auto"/>
        <w:bottom w:val="none" w:sz="0" w:space="0" w:color="auto"/>
        <w:right w:val="none" w:sz="0" w:space="0" w:color="auto"/>
      </w:divBdr>
    </w:div>
    <w:div w:id="672418998">
      <w:bodyDiv w:val="1"/>
      <w:marLeft w:val="0"/>
      <w:marRight w:val="0"/>
      <w:marTop w:val="0"/>
      <w:marBottom w:val="0"/>
      <w:divBdr>
        <w:top w:val="none" w:sz="0" w:space="0" w:color="auto"/>
        <w:left w:val="none" w:sz="0" w:space="0" w:color="auto"/>
        <w:bottom w:val="none" w:sz="0" w:space="0" w:color="auto"/>
        <w:right w:val="none" w:sz="0" w:space="0" w:color="auto"/>
      </w:divBdr>
    </w:div>
    <w:div w:id="749740216">
      <w:bodyDiv w:val="1"/>
      <w:marLeft w:val="0"/>
      <w:marRight w:val="0"/>
      <w:marTop w:val="0"/>
      <w:marBottom w:val="0"/>
      <w:divBdr>
        <w:top w:val="none" w:sz="0" w:space="0" w:color="auto"/>
        <w:left w:val="none" w:sz="0" w:space="0" w:color="auto"/>
        <w:bottom w:val="none" w:sz="0" w:space="0" w:color="auto"/>
        <w:right w:val="none" w:sz="0" w:space="0" w:color="auto"/>
      </w:divBdr>
    </w:div>
    <w:div w:id="986517617">
      <w:bodyDiv w:val="1"/>
      <w:marLeft w:val="0"/>
      <w:marRight w:val="0"/>
      <w:marTop w:val="0"/>
      <w:marBottom w:val="0"/>
      <w:divBdr>
        <w:top w:val="none" w:sz="0" w:space="0" w:color="auto"/>
        <w:left w:val="none" w:sz="0" w:space="0" w:color="auto"/>
        <w:bottom w:val="none" w:sz="0" w:space="0" w:color="auto"/>
        <w:right w:val="none" w:sz="0" w:space="0" w:color="auto"/>
      </w:divBdr>
    </w:div>
    <w:div w:id="1023213981">
      <w:bodyDiv w:val="1"/>
      <w:marLeft w:val="0"/>
      <w:marRight w:val="0"/>
      <w:marTop w:val="0"/>
      <w:marBottom w:val="0"/>
      <w:divBdr>
        <w:top w:val="none" w:sz="0" w:space="0" w:color="auto"/>
        <w:left w:val="none" w:sz="0" w:space="0" w:color="auto"/>
        <w:bottom w:val="none" w:sz="0" w:space="0" w:color="auto"/>
        <w:right w:val="none" w:sz="0" w:space="0" w:color="auto"/>
      </w:divBdr>
    </w:div>
    <w:div w:id="1125149920">
      <w:bodyDiv w:val="1"/>
      <w:marLeft w:val="0"/>
      <w:marRight w:val="0"/>
      <w:marTop w:val="0"/>
      <w:marBottom w:val="0"/>
      <w:divBdr>
        <w:top w:val="none" w:sz="0" w:space="0" w:color="auto"/>
        <w:left w:val="none" w:sz="0" w:space="0" w:color="auto"/>
        <w:bottom w:val="none" w:sz="0" w:space="0" w:color="auto"/>
        <w:right w:val="none" w:sz="0" w:space="0" w:color="auto"/>
      </w:divBdr>
      <w:divsChild>
        <w:div w:id="936595543">
          <w:marLeft w:val="0"/>
          <w:marRight w:val="0"/>
          <w:marTop w:val="120"/>
          <w:marBottom w:val="225"/>
          <w:divBdr>
            <w:top w:val="none" w:sz="0" w:space="0" w:color="auto"/>
            <w:left w:val="none" w:sz="0" w:space="0" w:color="auto"/>
            <w:bottom w:val="none" w:sz="0" w:space="0" w:color="auto"/>
            <w:right w:val="none" w:sz="0" w:space="0" w:color="auto"/>
          </w:divBdr>
        </w:div>
      </w:divsChild>
    </w:div>
    <w:div w:id="1155533877">
      <w:bodyDiv w:val="1"/>
      <w:marLeft w:val="0"/>
      <w:marRight w:val="0"/>
      <w:marTop w:val="0"/>
      <w:marBottom w:val="0"/>
      <w:divBdr>
        <w:top w:val="none" w:sz="0" w:space="0" w:color="auto"/>
        <w:left w:val="none" w:sz="0" w:space="0" w:color="auto"/>
        <w:bottom w:val="none" w:sz="0" w:space="0" w:color="auto"/>
        <w:right w:val="none" w:sz="0" w:space="0" w:color="auto"/>
      </w:divBdr>
    </w:div>
    <w:div w:id="1160925514">
      <w:bodyDiv w:val="1"/>
      <w:marLeft w:val="0"/>
      <w:marRight w:val="0"/>
      <w:marTop w:val="0"/>
      <w:marBottom w:val="0"/>
      <w:divBdr>
        <w:top w:val="none" w:sz="0" w:space="0" w:color="auto"/>
        <w:left w:val="none" w:sz="0" w:space="0" w:color="auto"/>
        <w:bottom w:val="none" w:sz="0" w:space="0" w:color="auto"/>
        <w:right w:val="none" w:sz="0" w:space="0" w:color="auto"/>
      </w:divBdr>
    </w:div>
    <w:div w:id="1268466086">
      <w:bodyDiv w:val="1"/>
      <w:marLeft w:val="0"/>
      <w:marRight w:val="0"/>
      <w:marTop w:val="0"/>
      <w:marBottom w:val="0"/>
      <w:divBdr>
        <w:top w:val="none" w:sz="0" w:space="0" w:color="auto"/>
        <w:left w:val="none" w:sz="0" w:space="0" w:color="auto"/>
        <w:bottom w:val="none" w:sz="0" w:space="0" w:color="auto"/>
        <w:right w:val="none" w:sz="0" w:space="0" w:color="auto"/>
      </w:divBdr>
    </w:div>
    <w:div w:id="1269266462">
      <w:bodyDiv w:val="1"/>
      <w:marLeft w:val="0"/>
      <w:marRight w:val="0"/>
      <w:marTop w:val="0"/>
      <w:marBottom w:val="0"/>
      <w:divBdr>
        <w:top w:val="none" w:sz="0" w:space="0" w:color="auto"/>
        <w:left w:val="none" w:sz="0" w:space="0" w:color="auto"/>
        <w:bottom w:val="none" w:sz="0" w:space="0" w:color="auto"/>
        <w:right w:val="none" w:sz="0" w:space="0" w:color="auto"/>
      </w:divBdr>
    </w:div>
    <w:div w:id="1335107612">
      <w:bodyDiv w:val="1"/>
      <w:marLeft w:val="0"/>
      <w:marRight w:val="0"/>
      <w:marTop w:val="0"/>
      <w:marBottom w:val="0"/>
      <w:divBdr>
        <w:top w:val="none" w:sz="0" w:space="0" w:color="auto"/>
        <w:left w:val="none" w:sz="0" w:space="0" w:color="auto"/>
        <w:bottom w:val="none" w:sz="0" w:space="0" w:color="auto"/>
        <w:right w:val="none" w:sz="0" w:space="0" w:color="auto"/>
      </w:divBdr>
    </w:div>
    <w:div w:id="1344671625">
      <w:bodyDiv w:val="1"/>
      <w:marLeft w:val="0"/>
      <w:marRight w:val="0"/>
      <w:marTop w:val="0"/>
      <w:marBottom w:val="0"/>
      <w:divBdr>
        <w:top w:val="none" w:sz="0" w:space="0" w:color="auto"/>
        <w:left w:val="none" w:sz="0" w:space="0" w:color="auto"/>
        <w:bottom w:val="none" w:sz="0" w:space="0" w:color="auto"/>
        <w:right w:val="none" w:sz="0" w:space="0" w:color="auto"/>
      </w:divBdr>
    </w:div>
    <w:div w:id="1440834067">
      <w:bodyDiv w:val="1"/>
      <w:marLeft w:val="0"/>
      <w:marRight w:val="0"/>
      <w:marTop w:val="0"/>
      <w:marBottom w:val="0"/>
      <w:divBdr>
        <w:top w:val="none" w:sz="0" w:space="0" w:color="auto"/>
        <w:left w:val="none" w:sz="0" w:space="0" w:color="auto"/>
        <w:bottom w:val="none" w:sz="0" w:space="0" w:color="auto"/>
        <w:right w:val="none" w:sz="0" w:space="0" w:color="auto"/>
      </w:divBdr>
    </w:div>
    <w:div w:id="1486314447">
      <w:bodyDiv w:val="1"/>
      <w:marLeft w:val="0"/>
      <w:marRight w:val="0"/>
      <w:marTop w:val="0"/>
      <w:marBottom w:val="0"/>
      <w:divBdr>
        <w:top w:val="none" w:sz="0" w:space="0" w:color="auto"/>
        <w:left w:val="none" w:sz="0" w:space="0" w:color="auto"/>
        <w:bottom w:val="none" w:sz="0" w:space="0" w:color="auto"/>
        <w:right w:val="none" w:sz="0" w:space="0" w:color="auto"/>
      </w:divBdr>
    </w:div>
    <w:div w:id="1566335806">
      <w:bodyDiv w:val="1"/>
      <w:marLeft w:val="0"/>
      <w:marRight w:val="0"/>
      <w:marTop w:val="0"/>
      <w:marBottom w:val="0"/>
      <w:divBdr>
        <w:top w:val="none" w:sz="0" w:space="0" w:color="auto"/>
        <w:left w:val="none" w:sz="0" w:space="0" w:color="auto"/>
        <w:bottom w:val="none" w:sz="0" w:space="0" w:color="auto"/>
        <w:right w:val="none" w:sz="0" w:space="0" w:color="auto"/>
      </w:divBdr>
    </w:div>
    <w:div w:id="1586760941">
      <w:bodyDiv w:val="1"/>
      <w:marLeft w:val="0"/>
      <w:marRight w:val="0"/>
      <w:marTop w:val="0"/>
      <w:marBottom w:val="0"/>
      <w:divBdr>
        <w:top w:val="none" w:sz="0" w:space="0" w:color="auto"/>
        <w:left w:val="none" w:sz="0" w:space="0" w:color="auto"/>
        <w:bottom w:val="none" w:sz="0" w:space="0" w:color="auto"/>
        <w:right w:val="none" w:sz="0" w:space="0" w:color="auto"/>
      </w:divBdr>
    </w:div>
    <w:div w:id="1623422126">
      <w:bodyDiv w:val="1"/>
      <w:marLeft w:val="0"/>
      <w:marRight w:val="0"/>
      <w:marTop w:val="0"/>
      <w:marBottom w:val="0"/>
      <w:divBdr>
        <w:top w:val="none" w:sz="0" w:space="0" w:color="auto"/>
        <w:left w:val="none" w:sz="0" w:space="0" w:color="auto"/>
        <w:bottom w:val="none" w:sz="0" w:space="0" w:color="auto"/>
        <w:right w:val="none" w:sz="0" w:space="0" w:color="auto"/>
      </w:divBdr>
    </w:div>
    <w:div w:id="1759476615">
      <w:bodyDiv w:val="1"/>
      <w:marLeft w:val="0"/>
      <w:marRight w:val="0"/>
      <w:marTop w:val="0"/>
      <w:marBottom w:val="0"/>
      <w:divBdr>
        <w:top w:val="none" w:sz="0" w:space="0" w:color="auto"/>
        <w:left w:val="none" w:sz="0" w:space="0" w:color="auto"/>
        <w:bottom w:val="none" w:sz="0" w:space="0" w:color="auto"/>
        <w:right w:val="none" w:sz="0" w:space="0" w:color="auto"/>
      </w:divBdr>
    </w:div>
    <w:div w:id="1772317488">
      <w:bodyDiv w:val="1"/>
      <w:marLeft w:val="0"/>
      <w:marRight w:val="0"/>
      <w:marTop w:val="0"/>
      <w:marBottom w:val="0"/>
      <w:divBdr>
        <w:top w:val="none" w:sz="0" w:space="0" w:color="auto"/>
        <w:left w:val="none" w:sz="0" w:space="0" w:color="auto"/>
        <w:bottom w:val="none" w:sz="0" w:space="0" w:color="auto"/>
        <w:right w:val="none" w:sz="0" w:space="0" w:color="auto"/>
      </w:divBdr>
    </w:div>
    <w:div w:id="1808208356">
      <w:bodyDiv w:val="1"/>
      <w:marLeft w:val="0"/>
      <w:marRight w:val="0"/>
      <w:marTop w:val="0"/>
      <w:marBottom w:val="0"/>
      <w:divBdr>
        <w:top w:val="none" w:sz="0" w:space="0" w:color="auto"/>
        <w:left w:val="none" w:sz="0" w:space="0" w:color="auto"/>
        <w:bottom w:val="none" w:sz="0" w:space="0" w:color="auto"/>
        <w:right w:val="none" w:sz="0" w:space="0" w:color="auto"/>
      </w:divBdr>
    </w:div>
    <w:div w:id="1836994393">
      <w:bodyDiv w:val="1"/>
      <w:marLeft w:val="0"/>
      <w:marRight w:val="0"/>
      <w:marTop w:val="0"/>
      <w:marBottom w:val="0"/>
      <w:divBdr>
        <w:top w:val="none" w:sz="0" w:space="0" w:color="auto"/>
        <w:left w:val="none" w:sz="0" w:space="0" w:color="auto"/>
        <w:bottom w:val="none" w:sz="0" w:space="0" w:color="auto"/>
        <w:right w:val="none" w:sz="0" w:space="0" w:color="auto"/>
      </w:divBdr>
    </w:div>
    <w:div w:id="1849712896">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1949896680">
      <w:bodyDiv w:val="1"/>
      <w:marLeft w:val="0"/>
      <w:marRight w:val="0"/>
      <w:marTop w:val="0"/>
      <w:marBottom w:val="0"/>
      <w:divBdr>
        <w:top w:val="none" w:sz="0" w:space="0" w:color="auto"/>
        <w:left w:val="none" w:sz="0" w:space="0" w:color="auto"/>
        <w:bottom w:val="none" w:sz="0" w:space="0" w:color="auto"/>
        <w:right w:val="none" w:sz="0" w:space="0" w:color="auto"/>
      </w:divBdr>
    </w:div>
    <w:div w:id="1987586900">
      <w:bodyDiv w:val="1"/>
      <w:marLeft w:val="0"/>
      <w:marRight w:val="0"/>
      <w:marTop w:val="0"/>
      <w:marBottom w:val="0"/>
      <w:divBdr>
        <w:top w:val="none" w:sz="0" w:space="0" w:color="auto"/>
        <w:left w:val="none" w:sz="0" w:space="0" w:color="auto"/>
        <w:bottom w:val="none" w:sz="0" w:space="0" w:color="auto"/>
        <w:right w:val="none" w:sz="0" w:space="0" w:color="auto"/>
      </w:divBdr>
    </w:div>
    <w:div w:id="2025551952">
      <w:bodyDiv w:val="1"/>
      <w:marLeft w:val="0"/>
      <w:marRight w:val="0"/>
      <w:marTop w:val="0"/>
      <w:marBottom w:val="0"/>
      <w:divBdr>
        <w:top w:val="none" w:sz="0" w:space="0" w:color="auto"/>
        <w:left w:val="none" w:sz="0" w:space="0" w:color="auto"/>
        <w:bottom w:val="none" w:sz="0" w:space="0" w:color="auto"/>
        <w:right w:val="none" w:sz="0" w:space="0" w:color="auto"/>
      </w:divBdr>
    </w:div>
    <w:div w:id="2072121004">
      <w:bodyDiv w:val="1"/>
      <w:marLeft w:val="0"/>
      <w:marRight w:val="0"/>
      <w:marTop w:val="0"/>
      <w:marBottom w:val="0"/>
      <w:divBdr>
        <w:top w:val="none" w:sz="0" w:space="0" w:color="auto"/>
        <w:left w:val="none" w:sz="0" w:space="0" w:color="auto"/>
        <w:bottom w:val="none" w:sz="0" w:space="0" w:color="auto"/>
        <w:right w:val="none" w:sz="0" w:space="0" w:color="auto"/>
      </w:divBdr>
    </w:div>
    <w:div w:id="2106269594">
      <w:bodyDiv w:val="1"/>
      <w:marLeft w:val="0"/>
      <w:marRight w:val="0"/>
      <w:marTop w:val="0"/>
      <w:marBottom w:val="0"/>
      <w:divBdr>
        <w:top w:val="none" w:sz="0" w:space="0" w:color="auto"/>
        <w:left w:val="none" w:sz="0" w:space="0" w:color="auto"/>
        <w:bottom w:val="none" w:sz="0" w:space="0" w:color="auto"/>
        <w:right w:val="none" w:sz="0" w:space="0" w:color="auto"/>
      </w:divBdr>
    </w:div>
    <w:div w:id="2111729658">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gafatturazioneelettronica@pec.agenziaentrat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7280E-817A-4444-A58F-2F990451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798</Words>
  <Characters>4550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3</cp:revision>
  <cp:lastPrinted>2017-11-29T14:32:00Z</cp:lastPrinted>
  <dcterms:created xsi:type="dcterms:W3CDTF">2019-05-24T09:35:00Z</dcterms:created>
  <dcterms:modified xsi:type="dcterms:W3CDTF">2019-05-24T09:42:00Z</dcterms:modified>
</cp:coreProperties>
</file>