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E91EA47" w14:textId="6C9B957D" w:rsidR="008C3D5C" w:rsidRDefault="00FE6540" w:rsidP="000638A6">
      <w:pPr>
        <w:ind w:left="2832" w:firstLine="708"/>
        <w:jc w:val="left"/>
        <w:rPr>
          <w:rFonts w:ascii="Calibri" w:hAnsi="Calibri" w:cs="Calibri"/>
          <w:szCs w:val="24"/>
        </w:rPr>
      </w:pPr>
      <w:r w:rsidRPr="00DB298B">
        <w:rPr>
          <w:rFonts w:ascii="Calibri" w:hAnsi="Calibri" w:cs="Calibri"/>
          <w:noProof/>
          <w:u w:val="single"/>
          <w:lang w:val="en-GB" w:eastAsia="en-GB"/>
        </w:rPr>
        <w:drawing>
          <wp:anchor distT="0" distB="0" distL="114300" distR="114300" simplePos="0" relativeHeight="251657216" behindDoc="0" locked="0" layoutInCell="1" allowOverlap="1" wp14:anchorId="502E94C9" wp14:editId="0B739804">
            <wp:simplePos x="0" y="0"/>
            <wp:positionH relativeFrom="column">
              <wp:posOffset>-46990</wp:posOffset>
            </wp:positionH>
            <wp:positionV relativeFrom="paragraph">
              <wp:posOffset>-105410</wp:posOffset>
            </wp:positionV>
            <wp:extent cx="1229995" cy="742315"/>
            <wp:effectExtent l="0" t="0" r="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995" cy="742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298B">
        <w:rPr>
          <w:noProof/>
          <w:u w:val="single"/>
          <w:lang w:val="en-GB" w:eastAsia="en-GB"/>
        </w:rPr>
        <w:drawing>
          <wp:anchor distT="0" distB="0" distL="114300" distR="114300" simplePos="0" relativeHeight="251658240" behindDoc="0" locked="0" layoutInCell="1" allowOverlap="1" wp14:anchorId="260ED2F7" wp14:editId="7C8582FB">
            <wp:simplePos x="0" y="0"/>
            <wp:positionH relativeFrom="column">
              <wp:posOffset>3971290</wp:posOffset>
            </wp:positionH>
            <wp:positionV relativeFrom="paragraph">
              <wp:posOffset>-105410</wp:posOffset>
            </wp:positionV>
            <wp:extent cx="1779270" cy="600710"/>
            <wp:effectExtent l="0" t="0" r="0" b="889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9270" cy="600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589F9" w14:textId="77777777" w:rsidR="00D030FE" w:rsidRDefault="00D030FE" w:rsidP="00B2146B">
      <w:pPr>
        <w:rPr>
          <w:rFonts w:ascii="Calibri" w:hAnsi="Calibri" w:cs="Calibri"/>
          <w:szCs w:val="24"/>
        </w:rPr>
      </w:pPr>
    </w:p>
    <w:p w14:paraId="711AE9AC" w14:textId="77777777" w:rsidR="00B2146B" w:rsidRDefault="00B2146B" w:rsidP="00B2146B">
      <w:pPr>
        <w:rPr>
          <w:rFonts w:ascii="Calibri" w:hAnsi="Calibri" w:cs="Calibri"/>
          <w:b/>
          <w:color w:val="FF0000"/>
          <w:sz w:val="36"/>
        </w:rPr>
      </w:pPr>
    </w:p>
    <w:p w14:paraId="2DB2F3A4" w14:textId="77777777" w:rsidR="00D15900" w:rsidRDefault="00D15900" w:rsidP="00F0397F">
      <w:pPr>
        <w:pStyle w:val="Titolo1"/>
        <w:jc w:val="left"/>
        <w:rPr>
          <w:rFonts w:ascii="Calibri" w:hAnsi="Calibri" w:cs="Calibri"/>
          <w:sz w:val="32"/>
          <w:szCs w:val="22"/>
        </w:rPr>
      </w:pPr>
      <w:bookmarkStart w:id="0" w:name="_ssr1pw4ud6zq" w:colFirst="0" w:colLast="0"/>
      <w:bookmarkEnd w:id="0"/>
    </w:p>
    <w:p w14:paraId="308371FB" w14:textId="0690C2D9" w:rsidR="002822B1" w:rsidRPr="005529F9" w:rsidRDefault="005529F9" w:rsidP="005529F9">
      <w:pPr>
        <w:pStyle w:val="Titolo1"/>
        <w:jc w:val="both"/>
        <w:rPr>
          <w:rFonts w:ascii="Arial" w:hAnsi="Arial" w:cs="Arial"/>
          <w:szCs w:val="24"/>
        </w:rPr>
      </w:pPr>
      <w:r w:rsidRPr="005529F9">
        <w:rPr>
          <w:rFonts w:ascii="Arial" w:hAnsi="Arial" w:cs="Arial"/>
          <w:szCs w:val="24"/>
        </w:rPr>
        <w:t xml:space="preserve">CREDITI DI IMPOSTA: INTESA TRA INFOCAMERE E COMMERCIALISTI PER LA DIFFUSIONE DELLA PIATTAFORMA WEB SIBONUS </w:t>
      </w:r>
      <w:bookmarkStart w:id="1" w:name="_dlwlr9oiby6q" w:colFirst="0" w:colLast="0"/>
      <w:bookmarkEnd w:id="1"/>
    </w:p>
    <w:p w14:paraId="3DB885D2" w14:textId="3E40E056" w:rsidR="00D030FE" w:rsidRPr="005529F9" w:rsidRDefault="00F0397F" w:rsidP="005529F9">
      <w:pPr>
        <w:pStyle w:val="NormaleWeb"/>
        <w:shd w:val="clear" w:color="auto" w:fill="FFFFFF"/>
        <w:spacing w:before="0" w:after="0"/>
        <w:jc w:val="both"/>
        <w:rPr>
          <w:rFonts w:ascii="Arial" w:hAnsi="Arial" w:cs="Arial"/>
          <w:b/>
          <w:bCs/>
          <w:iCs/>
        </w:rPr>
      </w:pPr>
      <w:r w:rsidRPr="005529F9">
        <w:rPr>
          <w:rFonts w:ascii="Arial" w:hAnsi="Arial" w:cs="Arial"/>
          <w:b/>
          <w:bCs/>
          <w:iCs/>
        </w:rPr>
        <w:t>Pienamente operativi</w:t>
      </w:r>
      <w:r w:rsidR="00D030FE" w:rsidRPr="005529F9">
        <w:rPr>
          <w:rFonts w:ascii="Arial" w:hAnsi="Arial" w:cs="Arial"/>
          <w:b/>
          <w:bCs/>
          <w:iCs/>
        </w:rPr>
        <w:t xml:space="preserve"> gli </w:t>
      </w:r>
      <w:r w:rsidRPr="005529F9">
        <w:rPr>
          <w:rFonts w:ascii="Arial" w:hAnsi="Arial" w:cs="Arial"/>
          <w:b/>
          <w:bCs/>
          <w:iCs/>
        </w:rPr>
        <w:t xml:space="preserve">strumenti </w:t>
      </w:r>
      <w:r w:rsidR="003F6A37" w:rsidRPr="005529F9">
        <w:rPr>
          <w:rFonts w:ascii="Arial" w:hAnsi="Arial" w:cs="Arial"/>
          <w:b/>
          <w:bCs/>
          <w:iCs/>
        </w:rPr>
        <w:t xml:space="preserve">per </w:t>
      </w:r>
      <w:r w:rsidR="00D030FE" w:rsidRPr="005529F9">
        <w:rPr>
          <w:rFonts w:ascii="Arial" w:hAnsi="Arial" w:cs="Arial"/>
          <w:b/>
          <w:bCs/>
          <w:iCs/>
        </w:rPr>
        <w:t>negoziare</w:t>
      </w:r>
      <w:r w:rsidR="003F6A37" w:rsidRPr="005529F9">
        <w:rPr>
          <w:rFonts w:ascii="Arial" w:hAnsi="Arial" w:cs="Arial"/>
          <w:b/>
          <w:bCs/>
          <w:iCs/>
        </w:rPr>
        <w:t xml:space="preserve"> le riso</w:t>
      </w:r>
      <w:r w:rsidR="002822B1" w:rsidRPr="005529F9">
        <w:rPr>
          <w:rFonts w:ascii="Arial" w:hAnsi="Arial" w:cs="Arial"/>
          <w:b/>
          <w:bCs/>
          <w:iCs/>
        </w:rPr>
        <w:t>rse del Superbonus e Sismabonus</w:t>
      </w:r>
      <w:r w:rsidR="00050DF8" w:rsidRPr="005529F9">
        <w:rPr>
          <w:rFonts w:ascii="Arial" w:hAnsi="Arial" w:cs="Arial"/>
          <w:b/>
          <w:bCs/>
          <w:iCs/>
        </w:rPr>
        <w:t xml:space="preserve">: </w:t>
      </w:r>
      <w:r w:rsidR="002822B1" w:rsidRPr="005529F9">
        <w:rPr>
          <w:rFonts w:ascii="Arial" w:hAnsi="Arial" w:cs="Arial"/>
          <w:b/>
          <w:bCs/>
          <w:iCs/>
        </w:rPr>
        <w:t xml:space="preserve">3,5 milioni di euro il valore degli annunci inseriti, </w:t>
      </w:r>
      <w:r w:rsidR="00FB78A8" w:rsidRPr="005529F9">
        <w:rPr>
          <w:rFonts w:ascii="Arial" w:hAnsi="Arial" w:cs="Arial"/>
          <w:b/>
          <w:bCs/>
          <w:iCs/>
        </w:rPr>
        <w:t>2.500 soggetti iscritti e 1.5</w:t>
      </w:r>
      <w:r w:rsidR="002822B1" w:rsidRPr="005529F9">
        <w:rPr>
          <w:rFonts w:ascii="Arial" w:hAnsi="Arial" w:cs="Arial"/>
          <w:b/>
          <w:bCs/>
          <w:iCs/>
        </w:rPr>
        <w:t xml:space="preserve">00 richieste di </w:t>
      </w:r>
      <w:r w:rsidR="00306CC8" w:rsidRPr="005529F9">
        <w:rPr>
          <w:rFonts w:ascii="Arial" w:hAnsi="Arial" w:cs="Arial"/>
          <w:b/>
          <w:bCs/>
          <w:iCs/>
        </w:rPr>
        <w:t xml:space="preserve">informazioni e </w:t>
      </w:r>
      <w:r w:rsidR="002822B1" w:rsidRPr="005529F9">
        <w:rPr>
          <w:rFonts w:ascii="Arial" w:hAnsi="Arial" w:cs="Arial"/>
          <w:b/>
          <w:bCs/>
          <w:iCs/>
        </w:rPr>
        <w:t>acquisto</w:t>
      </w:r>
      <w:r w:rsidR="00050DF8" w:rsidRPr="005529F9">
        <w:rPr>
          <w:rFonts w:ascii="Arial" w:hAnsi="Arial" w:cs="Arial"/>
          <w:b/>
          <w:bCs/>
          <w:iCs/>
        </w:rPr>
        <w:t xml:space="preserve"> </w:t>
      </w:r>
    </w:p>
    <w:p w14:paraId="6AF2A8BF" w14:textId="77777777" w:rsidR="009547B2" w:rsidRPr="005529F9" w:rsidRDefault="009547B2" w:rsidP="005529F9">
      <w:pPr>
        <w:rPr>
          <w:rFonts w:ascii="Arial" w:hAnsi="Arial" w:cs="Arial"/>
          <w:szCs w:val="24"/>
        </w:rPr>
      </w:pPr>
    </w:p>
    <w:p w14:paraId="7A4090F5" w14:textId="75341851" w:rsidR="005D76CF" w:rsidRPr="005529F9" w:rsidRDefault="008C3D5C" w:rsidP="005529F9">
      <w:pPr>
        <w:rPr>
          <w:rFonts w:ascii="Arial" w:hAnsi="Arial" w:cs="Arial"/>
          <w:szCs w:val="24"/>
        </w:rPr>
      </w:pPr>
      <w:r w:rsidRPr="005529F9">
        <w:rPr>
          <w:rFonts w:ascii="Arial" w:hAnsi="Arial" w:cs="Arial"/>
          <w:i/>
          <w:iCs/>
          <w:szCs w:val="24"/>
        </w:rPr>
        <w:t>R</w:t>
      </w:r>
      <w:r w:rsidR="002822B1" w:rsidRPr="005529F9">
        <w:rPr>
          <w:rFonts w:ascii="Arial" w:hAnsi="Arial" w:cs="Arial"/>
          <w:i/>
          <w:iCs/>
          <w:szCs w:val="24"/>
        </w:rPr>
        <w:t xml:space="preserve">oma, </w:t>
      </w:r>
      <w:r w:rsidR="00FB78A8" w:rsidRPr="005529F9">
        <w:rPr>
          <w:rFonts w:ascii="Arial" w:hAnsi="Arial" w:cs="Arial"/>
          <w:i/>
          <w:iCs/>
          <w:szCs w:val="24"/>
        </w:rPr>
        <w:t>23</w:t>
      </w:r>
      <w:r w:rsidR="009547B2" w:rsidRPr="005529F9">
        <w:rPr>
          <w:rFonts w:ascii="Arial" w:hAnsi="Arial" w:cs="Arial"/>
          <w:i/>
          <w:iCs/>
          <w:szCs w:val="24"/>
        </w:rPr>
        <w:t xml:space="preserve"> </w:t>
      </w:r>
      <w:r w:rsidR="002822B1" w:rsidRPr="005529F9">
        <w:rPr>
          <w:rFonts w:ascii="Arial" w:hAnsi="Arial" w:cs="Arial"/>
          <w:i/>
          <w:iCs/>
          <w:szCs w:val="24"/>
        </w:rPr>
        <w:t>febbraio</w:t>
      </w:r>
      <w:r w:rsidR="009547B2" w:rsidRPr="005529F9">
        <w:rPr>
          <w:rFonts w:ascii="Arial" w:hAnsi="Arial" w:cs="Arial"/>
          <w:i/>
          <w:iCs/>
          <w:szCs w:val="24"/>
        </w:rPr>
        <w:t xml:space="preserve"> 2020</w:t>
      </w:r>
      <w:r w:rsidR="009547B2" w:rsidRPr="005529F9">
        <w:rPr>
          <w:rFonts w:ascii="Arial" w:hAnsi="Arial" w:cs="Arial"/>
          <w:szCs w:val="24"/>
        </w:rPr>
        <w:t xml:space="preserve"> </w:t>
      </w:r>
      <w:r w:rsidR="00F0397F" w:rsidRPr="005529F9">
        <w:rPr>
          <w:rFonts w:ascii="Arial" w:hAnsi="Arial" w:cs="Arial"/>
          <w:szCs w:val="24"/>
        </w:rPr>
        <w:t>–</w:t>
      </w:r>
      <w:r w:rsidR="00605908" w:rsidRPr="005529F9">
        <w:rPr>
          <w:rFonts w:ascii="Arial" w:hAnsi="Arial" w:cs="Arial"/>
          <w:szCs w:val="24"/>
        </w:rPr>
        <w:t xml:space="preserve"> Diventa </w:t>
      </w:r>
      <w:r w:rsidR="00F0397F" w:rsidRPr="005529F9">
        <w:rPr>
          <w:rFonts w:ascii="Arial" w:hAnsi="Arial" w:cs="Arial"/>
          <w:szCs w:val="24"/>
        </w:rPr>
        <w:t>pienamente operativa</w:t>
      </w:r>
      <w:r w:rsidR="00132690" w:rsidRPr="005529F9">
        <w:rPr>
          <w:rFonts w:ascii="Arial" w:hAnsi="Arial" w:cs="Arial"/>
          <w:szCs w:val="24"/>
        </w:rPr>
        <w:t xml:space="preserve"> e si rafforza - grazie alla collaborazione con il </w:t>
      </w:r>
      <w:r w:rsidR="00132690" w:rsidRPr="005529F9">
        <w:rPr>
          <w:rFonts w:ascii="Arial" w:hAnsi="Arial" w:cs="Arial"/>
          <w:b/>
          <w:szCs w:val="24"/>
        </w:rPr>
        <w:t>Consiglio Nazionale dei Dottori Commercialisti ed Esperti Contabili</w:t>
      </w:r>
      <w:r w:rsidR="00132690" w:rsidRPr="005529F9">
        <w:rPr>
          <w:rFonts w:ascii="Arial" w:hAnsi="Arial" w:cs="Arial"/>
          <w:szCs w:val="24"/>
        </w:rPr>
        <w:t xml:space="preserve"> -</w:t>
      </w:r>
      <w:r w:rsidR="00F0397F" w:rsidRPr="005529F9">
        <w:rPr>
          <w:rFonts w:ascii="Arial" w:hAnsi="Arial" w:cs="Arial"/>
          <w:szCs w:val="24"/>
        </w:rPr>
        <w:t xml:space="preserve"> la piattaforma web </w:t>
      </w:r>
      <w:r w:rsidR="00F0397F" w:rsidRPr="005529F9">
        <w:rPr>
          <w:rFonts w:ascii="Arial" w:hAnsi="Arial" w:cs="Arial"/>
          <w:b/>
          <w:szCs w:val="24"/>
        </w:rPr>
        <w:t>SiBonus</w:t>
      </w:r>
      <w:r w:rsidR="00F0397F" w:rsidRPr="005529F9">
        <w:rPr>
          <w:rFonts w:ascii="Arial" w:hAnsi="Arial" w:cs="Arial"/>
          <w:szCs w:val="24"/>
        </w:rPr>
        <w:t xml:space="preserve"> (</w:t>
      </w:r>
      <w:hyperlink r:id="rId10" w:history="1">
        <w:r w:rsidR="00F0397F" w:rsidRPr="005529F9">
          <w:rPr>
            <w:rStyle w:val="Collegamentoipertestuale"/>
            <w:rFonts w:ascii="Arial" w:hAnsi="Arial" w:cs="Arial"/>
            <w:b/>
            <w:i/>
            <w:szCs w:val="24"/>
          </w:rPr>
          <w:t>sibonus.infocamere.it</w:t>
        </w:r>
      </w:hyperlink>
      <w:r w:rsidR="00F0397F" w:rsidRPr="005529F9">
        <w:rPr>
          <w:rFonts w:ascii="Arial" w:hAnsi="Arial" w:cs="Arial"/>
          <w:szCs w:val="24"/>
        </w:rPr>
        <w:t xml:space="preserve">), l’iniziativa con cui InfoCamere </w:t>
      </w:r>
      <w:r w:rsidR="005529F9">
        <w:rPr>
          <w:rFonts w:ascii="Arial" w:hAnsi="Arial" w:cs="Arial"/>
          <w:szCs w:val="24"/>
        </w:rPr>
        <w:t>-</w:t>
      </w:r>
      <w:r w:rsidR="00F0397F" w:rsidRPr="005529F9">
        <w:rPr>
          <w:rFonts w:ascii="Arial" w:hAnsi="Arial" w:cs="Arial"/>
          <w:szCs w:val="24"/>
        </w:rPr>
        <w:t xml:space="preserve"> la società delle Camere di commercio per l’innovazione digitale </w:t>
      </w:r>
      <w:r w:rsidR="00A31D29" w:rsidRPr="005529F9">
        <w:rPr>
          <w:rFonts w:ascii="Arial" w:hAnsi="Arial" w:cs="Arial"/>
          <w:szCs w:val="24"/>
        </w:rPr>
        <w:t>-</w:t>
      </w:r>
      <w:r w:rsidR="00F0397F" w:rsidRPr="005529F9">
        <w:rPr>
          <w:rFonts w:ascii="Arial" w:hAnsi="Arial" w:cs="Arial"/>
          <w:szCs w:val="24"/>
        </w:rPr>
        <w:t xml:space="preserve"> consente alle PMI e ai titolari di crediti fiscali </w:t>
      </w:r>
      <w:r w:rsidR="005D76CF" w:rsidRPr="005529F9">
        <w:rPr>
          <w:rFonts w:ascii="Arial" w:hAnsi="Arial" w:cs="Arial"/>
          <w:szCs w:val="24"/>
        </w:rPr>
        <w:t>di cederli per ricav</w:t>
      </w:r>
      <w:r w:rsidR="00F0397F" w:rsidRPr="005529F9">
        <w:rPr>
          <w:rFonts w:ascii="Arial" w:hAnsi="Arial" w:cs="Arial"/>
          <w:szCs w:val="24"/>
        </w:rPr>
        <w:t>are liquidità immediata e</w:t>
      </w:r>
      <w:r w:rsidR="005D76CF" w:rsidRPr="005529F9">
        <w:rPr>
          <w:rFonts w:ascii="Arial" w:hAnsi="Arial" w:cs="Arial"/>
          <w:szCs w:val="24"/>
        </w:rPr>
        <w:t xml:space="preserve">, </w:t>
      </w:r>
      <w:r w:rsidR="00F0397F" w:rsidRPr="005529F9">
        <w:rPr>
          <w:rFonts w:ascii="Arial" w:hAnsi="Arial" w:cs="Arial"/>
          <w:szCs w:val="24"/>
        </w:rPr>
        <w:t xml:space="preserve">ai soggetti interessati, di </w:t>
      </w:r>
      <w:r w:rsidR="005D76CF" w:rsidRPr="005529F9">
        <w:rPr>
          <w:rFonts w:ascii="Arial" w:hAnsi="Arial" w:cs="Arial"/>
          <w:szCs w:val="24"/>
        </w:rPr>
        <w:t>acquisire crediti certi da portare a compensazione</w:t>
      </w:r>
      <w:r w:rsidR="00D75123" w:rsidRPr="005529F9">
        <w:rPr>
          <w:rFonts w:ascii="Arial" w:hAnsi="Arial" w:cs="Arial"/>
          <w:szCs w:val="24"/>
        </w:rPr>
        <w:t xml:space="preserve"> o rimborso</w:t>
      </w:r>
      <w:r w:rsidR="005D76CF" w:rsidRPr="005529F9">
        <w:rPr>
          <w:rFonts w:ascii="Arial" w:hAnsi="Arial" w:cs="Arial"/>
          <w:szCs w:val="24"/>
        </w:rPr>
        <w:t xml:space="preserve"> delle imposte attraverso una transazione sicura</w:t>
      </w:r>
      <w:r w:rsidR="00F0397F" w:rsidRPr="005529F9">
        <w:rPr>
          <w:rFonts w:ascii="Arial" w:hAnsi="Arial" w:cs="Arial"/>
          <w:szCs w:val="24"/>
        </w:rPr>
        <w:t>, semplice e affidabile.</w:t>
      </w:r>
      <w:r w:rsidR="005D76CF" w:rsidRPr="005529F9">
        <w:rPr>
          <w:rFonts w:ascii="Arial" w:hAnsi="Arial" w:cs="Arial"/>
          <w:szCs w:val="24"/>
        </w:rPr>
        <w:t xml:space="preserve"> </w:t>
      </w:r>
    </w:p>
    <w:p w14:paraId="1A0604A9" w14:textId="77777777" w:rsidR="005D76CF" w:rsidRPr="005529F9" w:rsidRDefault="005D76CF" w:rsidP="005529F9">
      <w:pPr>
        <w:rPr>
          <w:rFonts w:ascii="Arial" w:hAnsi="Arial" w:cs="Arial"/>
          <w:szCs w:val="24"/>
        </w:rPr>
      </w:pPr>
    </w:p>
    <w:p w14:paraId="73ED9265" w14:textId="60C635FD" w:rsidR="00F0397F" w:rsidRPr="005529F9" w:rsidRDefault="005D76CF" w:rsidP="005529F9">
      <w:pPr>
        <w:rPr>
          <w:rFonts w:ascii="Arial" w:hAnsi="Arial" w:cs="Arial"/>
          <w:szCs w:val="24"/>
        </w:rPr>
      </w:pPr>
      <w:r w:rsidRPr="005529F9">
        <w:rPr>
          <w:rFonts w:ascii="Arial" w:hAnsi="Arial" w:cs="Arial"/>
          <w:szCs w:val="24"/>
        </w:rPr>
        <w:t>In coincidenza con questo passaggio</w:t>
      </w:r>
      <w:r w:rsidR="00605908" w:rsidRPr="005529F9">
        <w:rPr>
          <w:rFonts w:ascii="Arial" w:hAnsi="Arial" w:cs="Arial"/>
          <w:szCs w:val="24"/>
        </w:rPr>
        <w:t xml:space="preserve"> </w:t>
      </w:r>
      <w:r w:rsidR="00A7581E" w:rsidRPr="005529F9">
        <w:rPr>
          <w:rFonts w:ascii="Arial" w:hAnsi="Arial" w:cs="Arial"/>
          <w:szCs w:val="24"/>
        </w:rPr>
        <w:t>-</w:t>
      </w:r>
      <w:r w:rsidR="00605908" w:rsidRPr="005529F9">
        <w:rPr>
          <w:rFonts w:ascii="Arial" w:hAnsi="Arial" w:cs="Arial"/>
          <w:szCs w:val="24"/>
        </w:rPr>
        <w:t xml:space="preserve"> suggellato dalla conclusione dei primi contratti -</w:t>
      </w:r>
      <w:r w:rsidRPr="005529F9">
        <w:rPr>
          <w:rFonts w:ascii="Arial" w:hAnsi="Arial" w:cs="Arial"/>
          <w:szCs w:val="24"/>
        </w:rPr>
        <w:t xml:space="preserve"> </w:t>
      </w:r>
      <w:r w:rsidRPr="005529F9">
        <w:rPr>
          <w:rFonts w:ascii="Arial" w:hAnsi="Arial" w:cs="Arial"/>
          <w:b/>
          <w:szCs w:val="24"/>
        </w:rPr>
        <w:t>InfoCamere</w:t>
      </w:r>
      <w:r w:rsidRPr="005529F9">
        <w:rPr>
          <w:rFonts w:ascii="Arial" w:hAnsi="Arial" w:cs="Arial"/>
          <w:szCs w:val="24"/>
        </w:rPr>
        <w:t xml:space="preserve"> e </w:t>
      </w:r>
      <w:r w:rsidR="003958E4" w:rsidRPr="005529F9">
        <w:rPr>
          <w:rFonts w:ascii="Arial" w:hAnsi="Arial" w:cs="Arial"/>
          <w:b/>
          <w:szCs w:val="24"/>
        </w:rPr>
        <w:t>Commercialisti</w:t>
      </w:r>
      <w:r w:rsidRPr="005529F9">
        <w:rPr>
          <w:rFonts w:ascii="Arial" w:hAnsi="Arial" w:cs="Arial"/>
          <w:szCs w:val="24"/>
        </w:rPr>
        <w:t xml:space="preserve"> hanno siglato un’intesa per favorire un più ampio coinvolgimento dei professionisti alle procedure di cessione e acquisizione dei crediti, a supporto di imprese e cittadini.</w:t>
      </w:r>
    </w:p>
    <w:p w14:paraId="7C162612" w14:textId="6ED454DD" w:rsidR="00F0397F" w:rsidRPr="005529F9" w:rsidRDefault="00FB78A8" w:rsidP="005529F9">
      <w:pPr>
        <w:tabs>
          <w:tab w:val="left" w:pos="2197"/>
        </w:tabs>
        <w:rPr>
          <w:rFonts w:ascii="Arial" w:hAnsi="Arial" w:cs="Arial"/>
          <w:szCs w:val="24"/>
        </w:rPr>
      </w:pPr>
      <w:r w:rsidRPr="005529F9">
        <w:rPr>
          <w:rFonts w:ascii="Arial" w:hAnsi="Arial" w:cs="Arial"/>
          <w:szCs w:val="24"/>
        </w:rPr>
        <w:tab/>
      </w:r>
    </w:p>
    <w:p w14:paraId="78BF8AA1" w14:textId="77777777" w:rsidR="005D76CF" w:rsidRPr="005529F9" w:rsidRDefault="005D76CF" w:rsidP="005529F9">
      <w:pPr>
        <w:rPr>
          <w:rFonts w:ascii="Arial" w:hAnsi="Arial" w:cs="Arial"/>
          <w:szCs w:val="24"/>
        </w:rPr>
      </w:pPr>
      <w:r w:rsidRPr="005529F9">
        <w:rPr>
          <w:rFonts w:ascii="Arial" w:hAnsi="Arial" w:cs="Arial"/>
          <w:szCs w:val="24"/>
        </w:rPr>
        <w:t xml:space="preserve">Dopo una prima fase di raccolta di adesioni e di pubblicazione degli annunci di offerta - avviata a inizio novembre dello scorso anno - da pochi giorni </w:t>
      </w:r>
      <w:r w:rsidR="00306CC8" w:rsidRPr="005529F9">
        <w:rPr>
          <w:rFonts w:ascii="Arial" w:hAnsi="Arial" w:cs="Arial"/>
          <w:szCs w:val="24"/>
        </w:rPr>
        <w:t>n</w:t>
      </w:r>
      <w:r w:rsidRPr="005529F9">
        <w:rPr>
          <w:rFonts w:ascii="Arial" w:hAnsi="Arial" w:cs="Arial"/>
          <w:szCs w:val="24"/>
        </w:rPr>
        <w:t xml:space="preserve">el portale sono state </w:t>
      </w:r>
      <w:r w:rsidR="00605908" w:rsidRPr="005529F9">
        <w:rPr>
          <w:rFonts w:ascii="Arial" w:hAnsi="Arial" w:cs="Arial"/>
          <w:szCs w:val="24"/>
        </w:rPr>
        <w:t>mess</w:t>
      </w:r>
      <w:r w:rsidRPr="005529F9">
        <w:rPr>
          <w:rFonts w:ascii="Arial" w:hAnsi="Arial" w:cs="Arial"/>
          <w:szCs w:val="24"/>
        </w:rPr>
        <w:t xml:space="preserve">e </w:t>
      </w:r>
      <w:r w:rsidR="00605908" w:rsidRPr="005529F9">
        <w:rPr>
          <w:rFonts w:ascii="Arial" w:hAnsi="Arial" w:cs="Arial"/>
          <w:szCs w:val="24"/>
        </w:rPr>
        <w:t>a disposizione degli utenti anche le funzionalità di acquisto</w:t>
      </w:r>
      <w:r w:rsidR="00D75123" w:rsidRPr="005529F9">
        <w:rPr>
          <w:rFonts w:ascii="Arial" w:hAnsi="Arial" w:cs="Arial"/>
          <w:szCs w:val="24"/>
        </w:rPr>
        <w:t xml:space="preserve"> - </w:t>
      </w:r>
      <w:r w:rsidR="00306CC8" w:rsidRPr="005529F9">
        <w:rPr>
          <w:rFonts w:ascii="Arial" w:hAnsi="Arial" w:cs="Arial"/>
          <w:szCs w:val="24"/>
        </w:rPr>
        <w:t>oggetto di sperimentazione nei mesi di dicembre e gennaio</w:t>
      </w:r>
      <w:r w:rsidR="00D75123" w:rsidRPr="005529F9">
        <w:rPr>
          <w:rFonts w:ascii="Arial" w:hAnsi="Arial" w:cs="Arial"/>
          <w:szCs w:val="24"/>
        </w:rPr>
        <w:t xml:space="preserve"> -</w:t>
      </w:r>
      <w:r w:rsidR="00306CC8" w:rsidRPr="005529F9">
        <w:rPr>
          <w:rFonts w:ascii="Arial" w:hAnsi="Arial" w:cs="Arial"/>
          <w:szCs w:val="24"/>
        </w:rPr>
        <w:t xml:space="preserve"> </w:t>
      </w:r>
      <w:r w:rsidRPr="005529F9">
        <w:rPr>
          <w:rFonts w:ascii="Arial" w:hAnsi="Arial" w:cs="Arial"/>
          <w:szCs w:val="24"/>
        </w:rPr>
        <w:t>rendendo possibili i primi scambi. Obiettivo dell’iniziativa di InfoCamere</w:t>
      </w:r>
      <w:r w:rsidR="00D75123" w:rsidRPr="005529F9">
        <w:rPr>
          <w:rFonts w:ascii="Arial" w:hAnsi="Arial" w:cs="Arial"/>
          <w:szCs w:val="24"/>
        </w:rPr>
        <w:t>,</w:t>
      </w:r>
      <w:r w:rsidRPr="005529F9">
        <w:rPr>
          <w:rFonts w:ascii="Arial" w:hAnsi="Arial" w:cs="Arial"/>
          <w:szCs w:val="24"/>
        </w:rPr>
        <w:t xml:space="preserve"> avviata per conto del Sistema camerale</w:t>
      </w:r>
      <w:r w:rsidR="00D75123" w:rsidRPr="005529F9">
        <w:rPr>
          <w:rFonts w:ascii="Arial" w:hAnsi="Arial" w:cs="Arial"/>
          <w:szCs w:val="24"/>
        </w:rPr>
        <w:t>,</w:t>
      </w:r>
      <w:r w:rsidRPr="005529F9">
        <w:rPr>
          <w:rFonts w:ascii="Arial" w:hAnsi="Arial" w:cs="Arial"/>
          <w:szCs w:val="24"/>
        </w:rPr>
        <w:t xml:space="preserve"> è quello di f</w:t>
      </w:r>
      <w:r w:rsidR="009547B2" w:rsidRPr="005529F9">
        <w:rPr>
          <w:rFonts w:ascii="Arial" w:hAnsi="Arial" w:cs="Arial"/>
          <w:szCs w:val="24"/>
        </w:rPr>
        <w:t xml:space="preserve">avorire la circolazione di liquidità nel mercato per stimolare e supportare </w:t>
      </w:r>
      <w:r w:rsidRPr="005529F9">
        <w:rPr>
          <w:rFonts w:ascii="Arial" w:hAnsi="Arial" w:cs="Arial"/>
          <w:szCs w:val="24"/>
        </w:rPr>
        <w:t xml:space="preserve">la </w:t>
      </w:r>
      <w:r w:rsidR="009547B2" w:rsidRPr="005529F9">
        <w:rPr>
          <w:rFonts w:ascii="Arial" w:hAnsi="Arial" w:cs="Arial"/>
          <w:szCs w:val="24"/>
        </w:rPr>
        <w:t>ripresa</w:t>
      </w:r>
      <w:r w:rsidRPr="005529F9">
        <w:rPr>
          <w:rFonts w:ascii="Arial" w:hAnsi="Arial" w:cs="Arial"/>
          <w:szCs w:val="24"/>
        </w:rPr>
        <w:t xml:space="preserve"> delle attività economiche in un settore vitale </w:t>
      </w:r>
      <w:r w:rsidR="00E80C00" w:rsidRPr="005529F9">
        <w:rPr>
          <w:rFonts w:ascii="Arial" w:hAnsi="Arial" w:cs="Arial"/>
          <w:szCs w:val="24"/>
        </w:rPr>
        <w:t xml:space="preserve">e a forte incidenza occupazionale </w:t>
      </w:r>
      <w:r w:rsidRPr="005529F9">
        <w:rPr>
          <w:rFonts w:ascii="Arial" w:hAnsi="Arial" w:cs="Arial"/>
          <w:szCs w:val="24"/>
        </w:rPr>
        <w:t xml:space="preserve">come quello delle costruzioni. </w:t>
      </w:r>
    </w:p>
    <w:p w14:paraId="673639B2" w14:textId="77777777" w:rsidR="005D76CF" w:rsidRPr="005529F9" w:rsidRDefault="005D76CF" w:rsidP="005529F9">
      <w:pPr>
        <w:rPr>
          <w:rFonts w:ascii="Arial" w:hAnsi="Arial" w:cs="Arial"/>
          <w:szCs w:val="24"/>
        </w:rPr>
      </w:pPr>
    </w:p>
    <w:p w14:paraId="26506192" w14:textId="32619A73" w:rsidR="009547B2" w:rsidRPr="005529F9" w:rsidRDefault="00A42F0B" w:rsidP="005529F9">
      <w:pPr>
        <w:rPr>
          <w:rFonts w:ascii="Arial" w:hAnsi="Arial" w:cs="Arial"/>
          <w:szCs w:val="24"/>
        </w:rPr>
      </w:pPr>
      <w:r w:rsidRPr="005529F9">
        <w:rPr>
          <w:rFonts w:ascii="Arial" w:hAnsi="Arial" w:cs="Arial"/>
          <w:szCs w:val="24"/>
        </w:rPr>
        <w:t>“</w:t>
      </w:r>
      <w:r w:rsidR="00605908" w:rsidRPr="005529F9">
        <w:rPr>
          <w:rFonts w:ascii="Arial" w:hAnsi="Arial" w:cs="Arial"/>
          <w:szCs w:val="24"/>
        </w:rPr>
        <w:t xml:space="preserve">Le risorse messe a disposizione attraverso il cosiddetto Superbonus </w:t>
      </w:r>
      <w:r w:rsidR="00306CC8" w:rsidRPr="005529F9">
        <w:rPr>
          <w:rFonts w:ascii="Arial" w:hAnsi="Arial" w:cs="Arial"/>
          <w:szCs w:val="24"/>
        </w:rPr>
        <w:t xml:space="preserve">e tutti gli altri interventi in ambito edilizio di cui </w:t>
      </w:r>
      <w:r w:rsidR="003F6C7E" w:rsidRPr="005529F9">
        <w:rPr>
          <w:rFonts w:ascii="Arial" w:hAnsi="Arial" w:cs="Arial"/>
          <w:szCs w:val="24"/>
        </w:rPr>
        <w:t>il decreto Rilancio ha previsto</w:t>
      </w:r>
      <w:r w:rsidR="00306CC8" w:rsidRPr="005529F9">
        <w:rPr>
          <w:rFonts w:ascii="Arial" w:hAnsi="Arial" w:cs="Arial"/>
          <w:szCs w:val="24"/>
        </w:rPr>
        <w:t xml:space="preserve"> la trasferibilità del credito </w:t>
      </w:r>
      <w:r w:rsidR="00605908" w:rsidRPr="005529F9">
        <w:rPr>
          <w:rFonts w:ascii="Arial" w:hAnsi="Arial" w:cs="Arial"/>
          <w:szCs w:val="24"/>
        </w:rPr>
        <w:t xml:space="preserve">possono dare una spinta </w:t>
      </w:r>
      <w:r w:rsidR="00F47E5D" w:rsidRPr="005529F9">
        <w:rPr>
          <w:rFonts w:ascii="Arial" w:hAnsi="Arial" w:cs="Arial"/>
          <w:szCs w:val="24"/>
        </w:rPr>
        <w:t xml:space="preserve">significativa </w:t>
      </w:r>
      <w:r w:rsidR="00605908" w:rsidRPr="005529F9">
        <w:rPr>
          <w:rFonts w:ascii="Arial" w:hAnsi="Arial" w:cs="Arial"/>
          <w:szCs w:val="24"/>
        </w:rPr>
        <w:t xml:space="preserve">per aiutare </w:t>
      </w:r>
      <w:r w:rsidR="00E80C00" w:rsidRPr="005529F9">
        <w:rPr>
          <w:rFonts w:ascii="Arial" w:hAnsi="Arial" w:cs="Arial"/>
          <w:szCs w:val="24"/>
        </w:rPr>
        <w:t>un pezzo importante de</w:t>
      </w:r>
      <w:r w:rsidR="00605908" w:rsidRPr="005529F9">
        <w:rPr>
          <w:rFonts w:ascii="Arial" w:hAnsi="Arial" w:cs="Arial"/>
          <w:szCs w:val="24"/>
        </w:rPr>
        <w:t>l sistema economico a riprendere il passo verso la normalità</w:t>
      </w:r>
      <w:r w:rsidRPr="005529F9">
        <w:rPr>
          <w:rFonts w:ascii="Arial" w:hAnsi="Arial" w:cs="Arial"/>
          <w:szCs w:val="24"/>
        </w:rPr>
        <w:t xml:space="preserve">”, </w:t>
      </w:r>
      <w:r w:rsidR="00605908" w:rsidRPr="005529F9">
        <w:rPr>
          <w:rFonts w:ascii="Arial" w:hAnsi="Arial" w:cs="Arial"/>
          <w:szCs w:val="24"/>
        </w:rPr>
        <w:t xml:space="preserve">ha detto il </w:t>
      </w:r>
      <w:r w:rsidR="00605908" w:rsidRPr="005529F9">
        <w:rPr>
          <w:rFonts w:ascii="Arial" w:hAnsi="Arial" w:cs="Arial"/>
          <w:bCs/>
          <w:szCs w:val="24"/>
        </w:rPr>
        <w:t>Presidente di InfoCamere</w:t>
      </w:r>
      <w:r w:rsidR="00403AB2">
        <w:rPr>
          <w:rFonts w:ascii="Arial" w:hAnsi="Arial" w:cs="Arial"/>
          <w:bCs/>
          <w:szCs w:val="24"/>
        </w:rPr>
        <w:t>,</w:t>
      </w:r>
      <w:r w:rsidR="00605908" w:rsidRPr="005529F9">
        <w:rPr>
          <w:rFonts w:ascii="Arial" w:hAnsi="Arial" w:cs="Arial"/>
          <w:b/>
          <w:szCs w:val="24"/>
        </w:rPr>
        <w:t xml:space="preserve"> Lorenzo Tagliavanti</w:t>
      </w:r>
      <w:r w:rsidR="00605908" w:rsidRPr="005529F9">
        <w:rPr>
          <w:rFonts w:ascii="Arial" w:hAnsi="Arial" w:cs="Arial"/>
          <w:szCs w:val="24"/>
        </w:rPr>
        <w:t>. “</w:t>
      </w:r>
      <w:r w:rsidR="00F47E5D" w:rsidRPr="005529F9">
        <w:rPr>
          <w:rFonts w:ascii="Arial" w:hAnsi="Arial" w:cs="Arial"/>
          <w:szCs w:val="24"/>
        </w:rPr>
        <w:t xml:space="preserve">I dati del Registro delle </w:t>
      </w:r>
      <w:r w:rsidR="00F47E5D" w:rsidRPr="005529F9">
        <w:rPr>
          <w:rFonts w:ascii="Arial" w:hAnsi="Arial" w:cs="Arial"/>
          <w:color w:val="000000"/>
          <w:szCs w:val="24"/>
        </w:rPr>
        <w:t>I</w:t>
      </w:r>
      <w:r w:rsidR="00605908" w:rsidRPr="005529F9">
        <w:rPr>
          <w:rFonts w:ascii="Arial" w:hAnsi="Arial" w:cs="Arial"/>
          <w:szCs w:val="24"/>
        </w:rPr>
        <w:t xml:space="preserve">mprese segnalano come nel 2020 il perimetro delle imprese </w:t>
      </w:r>
      <w:r w:rsidR="00F47E5D" w:rsidRPr="005529F9">
        <w:rPr>
          <w:rFonts w:ascii="Arial" w:hAnsi="Arial" w:cs="Arial"/>
          <w:szCs w:val="24"/>
        </w:rPr>
        <w:t>nel settore delle</w:t>
      </w:r>
      <w:r w:rsidR="00F47E5D" w:rsidRPr="005529F9">
        <w:rPr>
          <w:rFonts w:ascii="Arial" w:hAnsi="Arial" w:cs="Arial"/>
          <w:color w:val="FF0000"/>
          <w:szCs w:val="24"/>
        </w:rPr>
        <w:t xml:space="preserve"> </w:t>
      </w:r>
      <w:r w:rsidR="00605908" w:rsidRPr="005529F9">
        <w:rPr>
          <w:rFonts w:ascii="Arial" w:hAnsi="Arial" w:cs="Arial"/>
          <w:szCs w:val="24"/>
        </w:rPr>
        <w:t>costruzioni ha ripreso ad espandersi e questo è un segnale che gli stimoli attivati dalla normativa hanno colto nel segno. Con l’in</w:t>
      </w:r>
      <w:r w:rsidR="00E80C00" w:rsidRPr="005529F9">
        <w:rPr>
          <w:rFonts w:ascii="Arial" w:hAnsi="Arial" w:cs="Arial"/>
          <w:szCs w:val="24"/>
        </w:rPr>
        <w:t>i</w:t>
      </w:r>
      <w:r w:rsidR="00605908" w:rsidRPr="005529F9">
        <w:rPr>
          <w:rFonts w:ascii="Arial" w:hAnsi="Arial" w:cs="Arial"/>
          <w:szCs w:val="24"/>
        </w:rPr>
        <w:t>ziativa SiBonus vogliamo assecondare e favorire questi processi e</w:t>
      </w:r>
      <w:r w:rsidR="00E80C00" w:rsidRPr="005529F9">
        <w:rPr>
          <w:rFonts w:ascii="Arial" w:hAnsi="Arial" w:cs="Arial"/>
          <w:szCs w:val="24"/>
        </w:rPr>
        <w:t>,</w:t>
      </w:r>
      <w:r w:rsidR="00605908" w:rsidRPr="005529F9">
        <w:rPr>
          <w:rFonts w:ascii="Arial" w:hAnsi="Arial" w:cs="Arial"/>
          <w:szCs w:val="24"/>
        </w:rPr>
        <w:t xml:space="preserve"> grazie al coinvolgimento attivo del mondo delle prof</w:t>
      </w:r>
      <w:r w:rsidR="00E80C00" w:rsidRPr="005529F9">
        <w:rPr>
          <w:rFonts w:ascii="Arial" w:hAnsi="Arial" w:cs="Arial"/>
          <w:szCs w:val="24"/>
        </w:rPr>
        <w:t>essioni più vicine alle imprese</w:t>
      </w:r>
      <w:r w:rsidR="00AA204E">
        <w:rPr>
          <w:rFonts w:ascii="Arial" w:hAnsi="Arial" w:cs="Arial"/>
          <w:szCs w:val="24"/>
        </w:rPr>
        <w:t xml:space="preserve"> </w:t>
      </w:r>
      <w:r w:rsidR="00605908" w:rsidRPr="005529F9">
        <w:rPr>
          <w:rFonts w:ascii="Arial" w:hAnsi="Arial" w:cs="Arial"/>
          <w:szCs w:val="24"/>
        </w:rPr>
        <w:t xml:space="preserve"> come qu</w:t>
      </w:r>
      <w:r w:rsidR="00E80C00" w:rsidRPr="005529F9">
        <w:rPr>
          <w:rFonts w:ascii="Arial" w:hAnsi="Arial" w:cs="Arial"/>
          <w:szCs w:val="24"/>
        </w:rPr>
        <w:t xml:space="preserve">ella dei </w:t>
      </w:r>
      <w:r w:rsidR="00AA204E">
        <w:rPr>
          <w:rFonts w:ascii="Arial" w:hAnsi="Arial" w:cs="Arial"/>
          <w:szCs w:val="24"/>
        </w:rPr>
        <w:t>c</w:t>
      </w:r>
      <w:r w:rsidR="00E80C00" w:rsidRPr="005529F9">
        <w:rPr>
          <w:rFonts w:ascii="Arial" w:hAnsi="Arial" w:cs="Arial"/>
          <w:szCs w:val="24"/>
        </w:rPr>
        <w:t>ommercialisti -</w:t>
      </w:r>
      <w:r w:rsidR="00605908" w:rsidRPr="005529F9">
        <w:rPr>
          <w:rFonts w:ascii="Arial" w:hAnsi="Arial" w:cs="Arial"/>
          <w:szCs w:val="24"/>
        </w:rPr>
        <w:t xml:space="preserve"> siamo fiduciosi che i risultati non mancheranno”</w:t>
      </w:r>
      <w:r w:rsidR="009547B2" w:rsidRPr="005529F9">
        <w:rPr>
          <w:rFonts w:ascii="Arial" w:hAnsi="Arial" w:cs="Arial"/>
          <w:szCs w:val="24"/>
        </w:rPr>
        <w:t>.</w:t>
      </w:r>
    </w:p>
    <w:p w14:paraId="74BBD3D6" w14:textId="77777777" w:rsidR="00E80C00" w:rsidRPr="005529F9" w:rsidRDefault="00E80C00" w:rsidP="005529F9">
      <w:pPr>
        <w:rPr>
          <w:rFonts w:ascii="Arial" w:hAnsi="Arial" w:cs="Arial"/>
          <w:szCs w:val="24"/>
        </w:rPr>
      </w:pPr>
    </w:p>
    <w:p w14:paraId="64BAA29D" w14:textId="732CF688" w:rsidR="00E80C00" w:rsidRPr="005529F9" w:rsidRDefault="00A42F0B" w:rsidP="005529F9">
      <w:pPr>
        <w:rPr>
          <w:rFonts w:ascii="Arial" w:hAnsi="Arial" w:cs="Arial"/>
          <w:szCs w:val="24"/>
        </w:rPr>
      </w:pPr>
      <w:r w:rsidRPr="005529F9">
        <w:rPr>
          <w:rFonts w:ascii="Arial" w:hAnsi="Arial" w:cs="Arial"/>
          <w:szCs w:val="24"/>
        </w:rPr>
        <w:t>“</w:t>
      </w:r>
      <w:r w:rsidR="006E3BB0" w:rsidRPr="005529F9">
        <w:rPr>
          <w:rFonts w:ascii="Arial" w:hAnsi="Arial" w:cs="Arial"/>
          <w:szCs w:val="24"/>
        </w:rPr>
        <w:t>Grazie alla</w:t>
      </w:r>
      <w:r w:rsidR="000638A6" w:rsidRPr="005529F9">
        <w:rPr>
          <w:rFonts w:ascii="Arial" w:hAnsi="Arial" w:cs="Arial"/>
          <w:szCs w:val="24"/>
        </w:rPr>
        <w:t xml:space="preserve"> collaborazione che avviamo con un partner importante</w:t>
      </w:r>
      <w:r w:rsidR="006937CA" w:rsidRPr="005529F9">
        <w:rPr>
          <w:rFonts w:ascii="Arial" w:hAnsi="Arial" w:cs="Arial"/>
          <w:szCs w:val="24"/>
        </w:rPr>
        <w:t xml:space="preserve"> come InfoC</w:t>
      </w:r>
      <w:r w:rsidR="000638A6" w:rsidRPr="005529F9">
        <w:rPr>
          <w:rFonts w:ascii="Arial" w:hAnsi="Arial" w:cs="Arial"/>
          <w:szCs w:val="24"/>
        </w:rPr>
        <w:t>amere</w:t>
      </w:r>
      <w:r w:rsidRPr="005529F9">
        <w:rPr>
          <w:rFonts w:ascii="Arial" w:hAnsi="Arial" w:cs="Arial"/>
          <w:szCs w:val="24"/>
        </w:rPr>
        <w:t>”,</w:t>
      </w:r>
      <w:r w:rsidR="000638A6" w:rsidRPr="005529F9">
        <w:rPr>
          <w:rFonts w:ascii="Arial" w:hAnsi="Arial" w:cs="Arial"/>
          <w:szCs w:val="24"/>
        </w:rPr>
        <w:t xml:space="preserve"> ha aggiunto i</w:t>
      </w:r>
      <w:r w:rsidR="006E3BB0" w:rsidRPr="005529F9">
        <w:rPr>
          <w:rFonts w:ascii="Arial" w:hAnsi="Arial" w:cs="Arial"/>
          <w:szCs w:val="24"/>
        </w:rPr>
        <w:t>l</w:t>
      </w:r>
      <w:r w:rsidR="000638A6" w:rsidRPr="005529F9">
        <w:rPr>
          <w:rFonts w:ascii="Arial" w:hAnsi="Arial" w:cs="Arial"/>
          <w:szCs w:val="24"/>
        </w:rPr>
        <w:t xml:space="preserve"> presidente del Consiglio nazionale dei </w:t>
      </w:r>
      <w:r w:rsidR="006E3BB0" w:rsidRPr="005529F9">
        <w:rPr>
          <w:rFonts w:ascii="Arial" w:hAnsi="Arial" w:cs="Arial"/>
          <w:szCs w:val="24"/>
        </w:rPr>
        <w:t xml:space="preserve">dottori </w:t>
      </w:r>
      <w:r w:rsidR="000638A6" w:rsidRPr="005529F9">
        <w:rPr>
          <w:rFonts w:ascii="Arial" w:hAnsi="Arial" w:cs="Arial"/>
          <w:szCs w:val="24"/>
        </w:rPr>
        <w:t>commercialisti</w:t>
      </w:r>
      <w:r w:rsidR="006E3BB0" w:rsidRPr="005529F9">
        <w:rPr>
          <w:rFonts w:ascii="Arial" w:hAnsi="Arial" w:cs="Arial"/>
          <w:szCs w:val="24"/>
        </w:rPr>
        <w:t xml:space="preserve"> e degli esperti contabili</w:t>
      </w:r>
      <w:r w:rsidR="00403AB2">
        <w:rPr>
          <w:rFonts w:ascii="Arial" w:hAnsi="Arial" w:cs="Arial"/>
          <w:szCs w:val="24"/>
        </w:rPr>
        <w:t>,</w:t>
      </w:r>
      <w:r w:rsidR="000638A6" w:rsidRPr="005529F9">
        <w:rPr>
          <w:rFonts w:ascii="Arial" w:hAnsi="Arial" w:cs="Arial"/>
          <w:szCs w:val="24"/>
        </w:rPr>
        <w:t xml:space="preserve"> </w:t>
      </w:r>
      <w:r w:rsidR="000638A6" w:rsidRPr="005529F9">
        <w:rPr>
          <w:rFonts w:ascii="Arial" w:hAnsi="Arial" w:cs="Arial"/>
          <w:b/>
          <w:bCs/>
          <w:szCs w:val="24"/>
        </w:rPr>
        <w:t>Massimo Miani</w:t>
      </w:r>
      <w:r w:rsidRPr="005529F9">
        <w:rPr>
          <w:rFonts w:ascii="Arial" w:hAnsi="Arial" w:cs="Arial"/>
          <w:szCs w:val="24"/>
        </w:rPr>
        <w:t>,</w:t>
      </w:r>
      <w:r w:rsidR="006E3BB0" w:rsidRPr="005529F9">
        <w:rPr>
          <w:rFonts w:ascii="Arial" w:hAnsi="Arial" w:cs="Arial"/>
          <w:szCs w:val="24"/>
        </w:rPr>
        <w:t xml:space="preserve"> </w:t>
      </w:r>
      <w:r w:rsidRPr="005529F9">
        <w:rPr>
          <w:rFonts w:ascii="Arial" w:hAnsi="Arial" w:cs="Arial"/>
          <w:szCs w:val="24"/>
        </w:rPr>
        <w:t>“</w:t>
      </w:r>
      <w:r w:rsidR="006E3BB0" w:rsidRPr="005529F9">
        <w:rPr>
          <w:rFonts w:ascii="Arial" w:hAnsi="Arial" w:cs="Arial"/>
          <w:szCs w:val="24"/>
        </w:rPr>
        <w:t xml:space="preserve">i commercialisti italiani si confermano attori importanti nella filiera di competenze ogni giorno impegnata per il migliore utilizzo possibile del Superbonus e del Sismabonus. Una centralità che ci deriva dalla </w:t>
      </w:r>
      <w:r w:rsidR="006E3BB0" w:rsidRPr="005529F9">
        <w:rPr>
          <w:rFonts w:ascii="Arial" w:hAnsi="Arial" w:cs="Arial"/>
          <w:szCs w:val="24"/>
        </w:rPr>
        <w:lastRenderedPageBreak/>
        <w:t>vicinanza al tessuto imprenditoriale del nostro Paese. Dal successo e dall</w:t>
      </w:r>
      <w:r w:rsidRPr="005529F9">
        <w:rPr>
          <w:rFonts w:ascii="Arial" w:hAnsi="Arial" w:cs="Arial"/>
          <w:szCs w:val="24"/>
        </w:rPr>
        <w:t>a</w:t>
      </w:r>
      <w:r w:rsidR="006E3BB0" w:rsidRPr="005529F9">
        <w:rPr>
          <w:rFonts w:ascii="Arial" w:hAnsi="Arial" w:cs="Arial"/>
          <w:szCs w:val="24"/>
        </w:rPr>
        <w:t xml:space="preserve"> diffusione della piattaforma SiBonus possono </w:t>
      </w:r>
      <w:r w:rsidR="00AE12E9" w:rsidRPr="005529F9">
        <w:rPr>
          <w:rFonts w:ascii="Arial" w:hAnsi="Arial" w:cs="Arial"/>
          <w:szCs w:val="24"/>
        </w:rPr>
        <w:t>evidentemente derivare grandi opportunità per la ripartenza di un settore storicamente strategico della nostra economia. Per questo ci impegneremo per la piena attuazione dell’accordo siglato con In</w:t>
      </w:r>
      <w:r w:rsidR="006937CA" w:rsidRPr="005529F9">
        <w:rPr>
          <w:rFonts w:ascii="Arial" w:hAnsi="Arial" w:cs="Arial"/>
          <w:szCs w:val="24"/>
        </w:rPr>
        <w:t>foC</w:t>
      </w:r>
      <w:r w:rsidR="00AE12E9" w:rsidRPr="005529F9">
        <w:rPr>
          <w:rFonts w:ascii="Arial" w:hAnsi="Arial" w:cs="Arial"/>
          <w:szCs w:val="24"/>
        </w:rPr>
        <w:t>amere</w:t>
      </w:r>
      <w:r w:rsidRPr="005529F9">
        <w:rPr>
          <w:rFonts w:ascii="Arial" w:hAnsi="Arial" w:cs="Arial"/>
          <w:szCs w:val="24"/>
        </w:rPr>
        <w:t>”</w:t>
      </w:r>
      <w:r w:rsidR="00AE12E9" w:rsidRPr="005529F9">
        <w:rPr>
          <w:rFonts w:ascii="Arial" w:hAnsi="Arial" w:cs="Arial"/>
          <w:szCs w:val="24"/>
        </w:rPr>
        <w:t xml:space="preserve">.   </w:t>
      </w:r>
    </w:p>
    <w:p w14:paraId="66FD5433" w14:textId="77777777" w:rsidR="009547B2" w:rsidRPr="005529F9" w:rsidRDefault="009547B2" w:rsidP="005529F9">
      <w:pPr>
        <w:rPr>
          <w:rFonts w:ascii="Arial" w:hAnsi="Arial" w:cs="Arial"/>
          <w:szCs w:val="24"/>
        </w:rPr>
      </w:pPr>
    </w:p>
    <w:p w14:paraId="1F940956" w14:textId="6A95D8EE" w:rsidR="00E80C00" w:rsidRPr="005529F9" w:rsidRDefault="00E80C00" w:rsidP="005529F9">
      <w:pPr>
        <w:rPr>
          <w:rFonts w:ascii="Arial" w:hAnsi="Arial" w:cs="Arial"/>
          <w:szCs w:val="24"/>
        </w:rPr>
      </w:pPr>
      <w:r w:rsidRPr="005529F9">
        <w:rPr>
          <w:rFonts w:ascii="Arial" w:hAnsi="Arial" w:cs="Arial"/>
          <w:szCs w:val="24"/>
        </w:rPr>
        <w:t>La convenzione biennale sott</w:t>
      </w:r>
      <w:r w:rsidR="00FB78A8" w:rsidRPr="005529F9">
        <w:rPr>
          <w:rFonts w:ascii="Arial" w:hAnsi="Arial" w:cs="Arial"/>
          <w:szCs w:val="24"/>
        </w:rPr>
        <w:t>oscritta tra InfoCamere e CNDCEC</w:t>
      </w:r>
      <w:r w:rsidRPr="005529F9">
        <w:rPr>
          <w:rFonts w:ascii="Arial" w:hAnsi="Arial" w:cs="Arial"/>
          <w:szCs w:val="24"/>
        </w:rPr>
        <w:t xml:space="preserve"> prevede specifiche funzionalità dedicate ai commercialisti iscritti alla piattaforma, nel ruolo di professionisti delegati a supportare cedenti o cessionari. A questo fine, InfoCamere fornirà un supporto di help-desk a vantaggio dei professionisti iscritti, che potranno avvalersi di un servizio di consulenza dedicato per chiarimenti e assistenza sul funzionamento delle procedure. Da parte sua, il Consiglio nazionale si impegna a favorire la diffusione della piattaforma e la sua evoluzione, anche ponendo in essere comunicazioni verso i professionisti sull'accordo e su eventuali </w:t>
      </w:r>
      <w:r w:rsidR="00F47E5D" w:rsidRPr="005529F9">
        <w:rPr>
          <w:rFonts w:ascii="Arial" w:hAnsi="Arial" w:cs="Arial"/>
          <w:szCs w:val="24"/>
        </w:rPr>
        <w:t xml:space="preserve">attività </w:t>
      </w:r>
      <w:r w:rsidRPr="005529F9">
        <w:rPr>
          <w:rFonts w:ascii="Arial" w:hAnsi="Arial" w:cs="Arial"/>
          <w:szCs w:val="24"/>
        </w:rPr>
        <w:t>formative promosse da InfoCamere.</w:t>
      </w:r>
    </w:p>
    <w:p w14:paraId="0D36F5CC" w14:textId="77777777" w:rsidR="000D64B1" w:rsidRPr="005529F9" w:rsidRDefault="000D64B1" w:rsidP="005529F9">
      <w:pPr>
        <w:shd w:val="clear" w:color="auto" w:fill="FFFFFF"/>
        <w:suppressAutoHyphens w:val="0"/>
        <w:rPr>
          <w:rFonts w:ascii="Arial" w:hAnsi="Arial" w:cs="Arial"/>
          <w:color w:val="222222"/>
          <w:szCs w:val="24"/>
          <w:lang w:eastAsia="en-GB"/>
        </w:rPr>
      </w:pPr>
      <w:r w:rsidRPr="005529F9">
        <w:rPr>
          <w:rFonts w:ascii="Arial" w:hAnsi="Arial" w:cs="Arial"/>
          <w:color w:val="1F497D"/>
          <w:szCs w:val="24"/>
          <w:lang w:eastAsia="en-GB"/>
        </w:rPr>
        <w:t> </w:t>
      </w:r>
    </w:p>
    <w:p w14:paraId="10804683" w14:textId="77777777" w:rsidR="00D946E5" w:rsidRPr="005529F9" w:rsidRDefault="009547B2" w:rsidP="005529F9">
      <w:pPr>
        <w:rPr>
          <w:rFonts w:ascii="Arial" w:hAnsi="Arial" w:cs="Arial"/>
          <w:szCs w:val="24"/>
        </w:rPr>
      </w:pPr>
      <w:r w:rsidRPr="005529F9">
        <w:rPr>
          <w:rFonts w:ascii="Arial" w:hAnsi="Arial" w:cs="Arial"/>
          <w:szCs w:val="24"/>
        </w:rPr>
        <w:t xml:space="preserve">L’iniziativa prevede il supporto della controllata Iconto srl in veste di </w:t>
      </w:r>
      <w:r w:rsidR="00F47E5D" w:rsidRPr="005529F9">
        <w:rPr>
          <w:rFonts w:ascii="Arial" w:hAnsi="Arial" w:cs="Arial"/>
          <w:szCs w:val="24"/>
        </w:rPr>
        <w:t>Istituto di P</w:t>
      </w:r>
      <w:r w:rsidRPr="005529F9">
        <w:rPr>
          <w:rFonts w:ascii="Arial" w:hAnsi="Arial" w:cs="Arial"/>
          <w:szCs w:val="24"/>
        </w:rPr>
        <w:t>agamento per la gestione dei flussi finanziari e si realizzerà in partnership con Sinloc S.p.A.</w:t>
      </w:r>
      <w:r w:rsidR="00D946E5" w:rsidRPr="005529F9">
        <w:rPr>
          <w:rFonts w:ascii="Arial" w:hAnsi="Arial" w:cs="Arial"/>
          <w:szCs w:val="24"/>
        </w:rPr>
        <w:t xml:space="preserve"> (società di consulenza e investimento che ha nel proprio azionariato dieci fondazioni bancarie).</w:t>
      </w:r>
    </w:p>
    <w:p w14:paraId="241DDA4C" w14:textId="77777777" w:rsidR="00E80C00" w:rsidRPr="005529F9" w:rsidRDefault="00E80C00" w:rsidP="005529F9">
      <w:pPr>
        <w:rPr>
          <w:rFonts w:ascii="Arial" w:hAnsi="Arial" w:cs="Arial"/>
          <w:szCs w:val="24"/>
        </w:rPr>
      </w:pPr>
    </w:p>
    <w:p w14:paraId="284C4CC2" w14:textId="77777777" w:rsidR="00DB298B" w:rsidRPr="005529F9" w:rsidRDefault="009547B2" w:rsidP="005529F9">
      <w:pPr>
        <w:rPr>
          <w:rFonts w:ascii="Arial" w:hAnsi="Arial" w:cs="Arial"/>
          <w:szCs w:val="24"/>
        </w:rPr>
      </w:pPr>
      <w:r w:rsidRPr="005529F9">
        <w:rPr>
          <w:rFonts w:ascii="Arial" w:hAnsi="Arial" w:cs="Arial"/>
          <w:szCs w:val="24"/>
        </w:rPr>
        <w:t>Il credito d’imposta è un qualsiasi credito che il contribuente vanta nei confronti dello Stato. Può essere utilizzato per compensare eventuali debiti nei confronti dell’erario, per il pagamento dei tributi e, quando ammesso, se ne può chiedere il rimborso nella dichiarazione dei redditi.</w:t>
      </w:r>
      <w:r w:rsidR="008C3D5C" w:rsidRPr="005529F9">
        <w:rPr>
          <w:rFonts w:ascii="Arial" w:hAnsi="Arial" w:cs="Arial"/>
          <w:szCs w:val="24"/>
        </w:rPr>
        <w:t xml:space="preserve"> </w:t>
      </w:r>
      <w:r w:rsidR="00DB298B" w:rsidRPr="005529F9">
        <w:rPr>
          <w:rFonts w:ascii="Arial" w:hAnsi="Arial" w:cs="Arial"/>
          <w:szCs w:val="24"/>
        </w:rPr>
        <w:t>Con il Decreto Rilancio, il governo ha introdotto un’importante novità, consentendo ai soggetti fisici o giuridici la possibilità di cedere a terzi il credito d’imposta maturato a seguito di interventi di ristrutturazione, riqualificazione energetica e messa in sicurezza sismica (i c.d. Superbonus 110%, Ecobonus, Sismabonus, bonus ristrutturazione e bonus facciate).</w:t>
      </w:r>
    </w:p>
    <w:p w14:paraId="12297C55" w14:textId="77777777" w:rsidR="00DB298B" w:rsidRPr="005529F9" w:rsidRDefault="00DB298B" w:rsidP="005529F9">
      <w:pPr>
        <w:rPr>
          <w:rFonts w:ascii="Arial" w:hAnsi="Arial" w:cs="Arial"/>
          <w:szCs w:val="24"/>
        </w:rPr>
      </w:pPr>
    </w:p>
    <w:p w14:paraId="5C9371CA" w14:textId="28DED718" w:rsidR="00DB298B" w:rsidRPr="005529F9" w:rsidRDefault="00DB298B" w:rsidP="005529F9">
      <w:pPr>
        <w:rPr>
          <w:rFonts w:ascii="Arial" w:hAnsi="Arial" w:cs="Arial"/>
          <w:szCs w:val="24"/>
        </w:rPr>
      </w:pPr>
      <w:r w:rsidRPr="005529F9">
        <w:rPr>
          <w:rFonts w:ascii="Arial" w:hAnsi="Arial" w:cs="Arial"/>
          <w:szCs w:val="24"/>
        </w:rPr>
        <w:t xml:space="preserve">Secondo i dati elaborati dai bilanci depositati nel 2019 presso il Registro delle Imprese, le società di capitale italiane aggregano una capacità di compensazione di crediti tributari superiore ai 50 miliardi di </w:t>
      </w:r>
      <w:r w:rsidR="005529F9">
        <w:rPr>
          <w:rFonts w:ascii="Arial" w:hAnsi="Arial" w:cs="Arial"/>
          <w:szCs w:val="24"/>
        </w:rPr>
        <w:t>e</w:t>
      </w:r>
      <w:r w:rsidRPr="005529F9">
        <w:rPr>
          <w:rFonts w:ascii="Arial" w:hAnsi="Arial" w:cs="Arial"/>
          <w:szCs w:val="24"/>
        </w:rPr>
        <w:t>uro. Un’enorme potenziale leva economica che, se rapidamente attivata, può contribuire a rilanciare i consumi delle famiglie e</w:t>
      </w:r>
      <w:r w:rsidRPr="005529F9">
        <w:rPr>
          <w:rFonts w:ascii="Arial" w:hAnsi="Arial" w:cs="Arial"/>
          <w:i/>
          <w:szCs w:val="24"/>
        </w:rPr>
        <w:t xml:space="preserve"> </w:t>
      </w:r>
      <w:r w:rsidRPr="005529F9">
        <w:rPr>
          <w:rFonts w:ascii="Arial" w:hAnsi="Arial" w:cs="Arial"/>
          <w:szCs w:val="24"/>
        </w:rPr>
        <w:t xml:space="preserve">il fatturato delle imprese. </w:t>
      </w:r>
    </w:p>
    <w:p w14:paraId="1F8132F8" w14:textId="77777777" w:rsidR="00E80C00" w:rsidRPr="005529F9" w:rsidRDefault="00E80C00" w:rsidP="005529F9">
      <w:pPr>
        <w:rPr>
          <w:rFonts w:ascii="Arial" w:hAnsi="Arial" w:cs="Arial"/>
          <w:szCs w:val="24"/>
        </w:rPr>
      </w:pPr>
    </w:p>
    <w:p w14:paraId="3A8D0CBD" w14:textId="77777777" w:rsidR="00DB298B" w:rsidRPr="005529F9" w:rsidRDefault="00DB298B" w:rsidP="005529F9">
      <w:pPr>
        <w:rPr>
          <w:rFonts w:ascii="Arial" w:hAnsi="Arial" w:cs="Arial"/>
          <w:szCs w:val="24"/>
        </w:rPr>
      </w:pPr>
    </w:p>
    <w:sectPr w:rsidR="00DB298B" w:rsidRPr="005529F9" w:rsidSect="00F94553">
      <w:headerReference w:type="even" r:id="rId11"/>
      <w:headerReference w:type="default" r:id="rId12"/>
      <w:footerReference w:type="even" r:id="rId13"/>
      <w:footerReference w:type="default" r:id="rId14"/>
      <w:headerReference w:type="first" r:id="rId15"/>
      <w:footerReference w:type="first" r:id="rId16"/>
      <w:pgSz w:w="11906" w:h="16838" w:code="9"/>
      <w:pgMar w:top="1843" w:right="1418" w:bottom="1418" w:left="1418" w:header="720" w:footer="282" w:gutter="0"/>
      <w:pgBorders w:offsetFrom="page">
        <w:top w:val="single" w:sz="4" w:space="24" w:color="BFBFBF"/>
        <w:left w:val="single" w:sz="4" w:space="24" w:color="BFBFBF"/>
        <w:bottom w:val="single" w:sz="4" w:space="24" w:color="BFBFBF"/>
        <w:right w:val="single" w:sz="4" w:space="24" w:color="BFBF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F026D" w14:textId="77777777" w:rsidR="007C397E" w:rsidRDefault="007C397E">
      <w:r>
        <w:separator/>
      </w:r>
    </w:p>
  </w:endnote>
  <w:endnote w:type="continuationSeparator" w:id="0">
    <w:p w14:paraId="6BADC119" w14:textId="77777777" w:rsidR="007C397E" w:rsidRDefault="007C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Pro-It">
    <w:altName w:val="Calibri"/>
    <w:charset w:val="00"/>
    <w:family w:val="auto"/>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ontserrat Medium">
    <w:altName w:val="Times New Roman"/>
    <w:charset w:val="00"/>
    <w:family w:val="auto"/>
    <w:pitch w:val="default"/>
  </w:font>
  <w:font w:name="Glober SemiBold Free">
    <w:altName w:val="Arial"/>
    <w:panose1 w:val="00000000000000000000"/>
    <w:charset w:val="00"/>
    <w:family w:val="modern"/>
    <w:notTrueType/>
    <w:pitch w:val="variable"/>
    <w:sig w:usb0="A00002AF" w:usb1="5000207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3711F" w14:textId="77777777" w:rsidR="007E58C8" w:rsidRDefault="007E58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gliatabella"/>
      <w:tblW w:w="9214" w:type="dxa"/>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F94553" w14:paraId="5BBFC2E5" w14:textId="77777777" w:rsidTr="00A77C2E">
      <w:tc>
        <w:tcPr>
          <w:tcW w:w="4530" w:type="dxa"/>
        </w:tcPr>
        <w:p w14:paraId="4072CEC3" w14:textId="2A26DBAE" w:rsidR="00F94553" w:rsidRPr="00F94553" w:rsidRDefault="00F94553" w:rsidP="00A77C2E">
          <w:pPr>
            <w:pStyle w:val="Pidipagina"/>
            <w:snapToGrid w:val="0"/>
            <w:jc w:val="left"/>
            <w:rPr>
              <w:rFonts w:asciiTheme="minorHAnsi" w:hAnsiTheme="minorHAnsi" w:cs="Arial"/>
              <w:color w:val="595959"/>
              <w:sz w:val="20"/>
            </w:rPr>
          </w:pPr>
          <w:r w:rsidRPr="00F94553">
            <w:rPr>
              <w:rFonts w:asciiTheme="minorHAnsi" w:hAnsiTheme="minorHAnsi" w:cs="Arial"/>
              <w:color w:val="595959"/>
              <w:sz w:val="20"/>
            </w:rPr>
            <w:t>U</w:t>
          </w:r>
          <w:r w:rsidR="00A77C2E">
            <w:rPr>
              <w:rFonts w:asciiTheme="minorHAnsi" w:hAnsiTheme="minorHAnsi" w:cs="Arial"/>
              <w:color w:val="595959"/>
              <w:sz w:val="20"/>
            </w:rPr>
            <w:t>fficio stampa InfoCamere</w:t>
          </w:r>
          <w:r w:rsidRPr="00F94553">
            <w:rPr>
              <w:rFonts w:asciiTheme="minorHAnsi" w:hAnsiTheme="minorHAnsi" w:cs="Arial"/>
              <w:color w:val="595959"/>
              <w:sz w:val="20"/>
            </w:rPr>
            <w:t xml:space="preserve"> </w:t>
          </w:r>
        </w:p>
        <w:p w14:paraId="0F72F412" w14:textId="18483DDA" w:rsidR="00F94553" w:rsidRPr="00F94553" w:rsidRDefault="00A77C2E" w:rsidP="00A77C2E">
          <w:pPr>
            <w:snapToGrid w:val="0"/>
            <w:spacing w:line="192" w:lineRule="auto"/>
            <w:jc w:val="left"/>
            <w:rPr>
              <w:rFonts w:asciiTheme="minorHAnsi" w:hAnsiTheme="minorHAnsi" w:cs="Arial"/>
              <w:color w:val="595959"/>
              <w:sz w:val="20"/>
            </w:rPr>
          </w:pPr>
          <w:r>
            <w:rPr>
              <w:rFonts w:asciiTheme="minorHAnsi" w:hAnsiTheme="minorHAnsi" w:cs="Arial"/>
              <w:color w:val="595959"/>
              <w:sz w:val="20"/>
            </w:rPr>
            <w:t>06.44285403-310</w:t>
          </w:r>
        </w:p>
        <w:p w14:paraId="01FAF477" w14:textId="545AC6CC" w:rsidR="00F94553" w:rsidRPr="00F94553" w:rsidRDefault="007C397E" w:rsidP="00A77C2E">
          <w:pPr>
            <w:tabs>
              <w:tab w:val="center" w:pos="4535"/>
            </w:tabs>
            <w:snapToGrid w:val="0"/>
            <w:spacing w:line="192" w:lineRule="auto"/>
            <w:jc w:val="left"/>
            <w:rPr>
              <w:rFonts w:asciiTheme="minorHAnsi" w:hAnsiTheme="minorHAnsi" w:cs="Arial"/>
              <w:color w:val="595959"/>
              <w:sz w:val="20"/>
            </w:rPr>
          </w:pPr>
          <w:hyperlink r:id="rId1" w:history="1">
            <w:r w:rsidR="00F94553" w:rsidRPr="00F94553">
              <w:rPr>
                <w:rFonts w:asciiTheme="minorHAnsi" w:hAnsiTheme="minorHAnsi" w:cs="Arial"/>
                <w:color w:val="595959"/>
                <w:sz w:val="20"/>
              </w:rPr>
              <w:t>www.infocamere.it</w:t>
            </w:r>
          </w:hyperlink>
          <w:r w:rsidR="00F94553" w:rsidRPr="00F94553">
            <w:rPr>
              <w:rFonts w:asciiTheme="minorHAnsi" w:hAnsiTheme="minorHAnsi" w:cs="Arial"/>
              <w:color w:val="595959"/>
              <w:sz w:val="20"/>
            </w:rPr>
            <w:t xml:space="preserve"> - </w:t>
          </w:r>
          <w:hyperlink r:id="rId2" w:history="1">
            <w:r w:rsidR="00F94553" w:rsidRPr="00F94553">
              <w:rPr>
                <w:rFonts w:asciiTheme="minorHAnsi" w:hAnsiTheme="minorHAnsi" w:cs="Arial"/>
                <w:color w:val="595959"/>
                <w:sz w:val="20"/>
              </w:rPr>
              <w:t>ufficiostampa@infocamere.it</w:t>
            </w:r>
          </w:hyperlink>
          <w:r w:rsidR="00F94553" w:rsidRPr="00F94553">
            <w:rPr>
              <w:rFonts w:asciiTheme="minorHAnsi" w:hAnsiTheme="minorHAnsi" w:cs="Arial"/>
              <w:color w:val="595959"/>
              <w:sz w:val="20"/>
            </w:rPr>
            <w:t xml:space="preserve">    </w:t>
          </w:r>
        </w:p>
      </w:tc>
      <w:tc>
        <w:tcPr>
          <w:tcW w:w="4684" w:type="dxa"/>
        </w:tcPr>
        <w:p w14:paraId="2645FB62" w14:textId="77777777" w:rsidR="00F94553" w:rsidRPr="00F94553" w:rsidRDefault="00F94553" w:rsidP="00A77C2E">
          <w:pPr>
            <w:pStyle w:val="Pidipagina"/>
            <w:snapToGrid w:val="0"/>
            <w:spacing w:line="216" w:lineRule="auto"/>
            <w:jc w:val="right"/>
            <w:rPr>
              <w:rFonts w:asciiTheme="minorHAnsi" w:hAnsiTheme="minorHAnsi" w:cs="Arial"/>
              <w:color w:val="595959"/>
              <w:sz w:val="20"/>
            </w:rPr>
          </w:pPr>
          <w:r w:rsidRPr="00F94553">
            <w:rPr>
              <w:rFonts w:asciiTheme="minorHAnsi" w:hAnsiTheme="minorHAnsi" w:cs="Arial"/>
              <w:color w:val="595959"/>
              <w:sz w:val="20"/>
            </w:rPr>
            <w:t>Ufficio stampa Consiglio nazionale commercialisti</w:t>
          </w:r>
        </w:p>
        <w:p w14:paraId="65C9AF26" w14:textId="77777777" w:rsidR="00F94553" w:rsidRPr="00F94553" w:rsidRDefault="00F94553" w:rsidP="00A77C2E">
          <w:pPr>
            <w:pStyle w:val="Pidipagina"/>
            <w:snapToGrid w:val="0"/>
            <w:spacing w:line="216" w:lineRule="auto"/>
            <w:jc w:val="right"/>
            <w:rPr>
              <w:rFonts w:asciiTheme="minorHAnsi" w:hAnsiTheme="minorHAnsi" w:cs="Arial"/>
              <w:color w:val="595959"/>
              <w:sz w:val="20"/>
            </w:rPr>
          </w:pPr>
          <w:r w:rsidRPr="00F94553">
            <w:rPr>
              <w:rFonts w:asciiTheme="minorHAnsi" w:hAnsiTheme="minorHAnsi" w:cs="Arial"/>
              <w:color w:val="595959"/>
              <w:sz w:val="20"/>
            </w:rPr>
            <w:t>06.47863327</w:t>
          </w:r>
        </w:p>
        <w:p w14:paraId="13812045" w14:textId="156EBD24" w:rsidR="00F94553" w:rsidRPr="00F94553" w:rsidRDefault="00F94553" w:rsidP="00A77C2E">
          <w:pPr>
            <w:pStyle w:val="Pidipagina"/>
            <w:snapToGrid w:val="0"/>
            <w:spacing w:line="216" w:lineRule="auto"/>
            <w:jc w:val="right"/>
            <w:rPr>
              <w:rFonts w:asciiTheme="minorHAnsi" w:hAnsiTheme="minorHAnsi" w:cs="Arial"/>
              <w:color w:val="595959"/>
              <w:sz w:val="20"/>
            </w:rPr>
          </w:pPr>
          <w:r>
            <w:rPr>
              <w:rFonts w:asciiTheme="minorHAnsi" w:hAnsiTheme="minorHAnsi" w:cs="Arial"/>
              <w:color w:val="595959"/>
              <w:sz w:val="20"/>
            </w:rPr>
            <w:t xml:space="preserve">www.commercialisti.it - </w:t>
          </w:r>
          <w:r w:rsidRPr="00F94553">
            <w:rPr>
              <w:rFonts w:asciiTheme="minorHAnsi" w:hAnsiTheme="minorHAnsi" w:cs="Arial"/>
              <w:color w:val="595959"/>
              <w:sz w:val="20"/>
            </w:rPr>
            <w:t>stampa@commercialisti.it</w:t>
          </w:r>
        </w:p>
      </w:tc>
    </w:tr>
  </w:tbl>
  <w:p w14:paraId="0BF10833" w14:textId="77777777" w:rsidR="00F94553" w:rsidRDefault="00F945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2AFDB" w14:textId="77777777" w:rsidR="007E58C8" w:rsidRDefault="007E58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A12DF" w14:textId="77777777" w:rsidR="007C397E" w:rsidRDefault="007C397E">
      <w:r>
        <w:separator/>
      </w:r>
    </w:p>
  </w:footnote>
  <w:footnote w:type="continuationSeparator" w:id="0">
    <w:p w14:paraId="12588ADA" w14:textId="77777777" w:rsidR="007C397E" w:rsidRDefault="007C3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8EAE4" w14:textId="77777777" w:rsidR="007E58C8" w:rsidRDefault="007E58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36AA5" w14:textId="77777777" w:rsidR="00E80C00" w:rsidRPr="0075507F" w:rsidRDefault="00E80C00">
    <w:pPr>
      <w:pStyle w:val="Intestazione"/>
      <w:rPr>
        <w:rFonts w:ascii="Glober SemiBold Free" w:hAnsi="Glober SemiBold Free"/>
        <w:color w:val="A6A6A6"/>
        <w:sz w:val="28"/>
        <w:szCs w:val="28"/>
      </w:rPr>
    </w:pPr>
  </w:p>
  <w:p w14:paraId="7C9F3971" w14:textId="77777777" w:rsidR="00E80C00" w:rsidRPr="003D0E91" w:rsidRDefault="00E80C00">
    <w:pPr>
      <w:pStyle w:val="Intestazione"/>
      <w:rPr>
        <w:rFonts w:ascii="Glober SemiBold Free" w:hAnsi="Glober SemiBold Free"/>
        <w:color w:val="A6A6A6"/>
        <w:sz w:val="32"/>
        <w:szCs w:val="28"/>
      </w:rPr>
    </w:pPr>
    <w:r w:rsidRPr="003D0E91">
      <w:rPr>
        <w:rFonts w:ascii="Glober SemiBold Free" w:hAnsi="Glober SemiBold Free"/>
        <w:color w:val="A6A6A6"/>
        <w:sz w:val="32"/>
        <w:szCs w:val="28"/>
      </w:rPr>
      <w:t>Comunicato stampa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9F9C5" w14:textId="77777777" w:rsidR="007E58C8" w:rsidRDefault="007E58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50.25pt;height:50.25pt" o:bullet="t" filled="t">
        <v:fill color2="black"/>
        <v:imagedata r:id="rId1" o:title=""/>
      </v:shape>
    </w:pict>
  </w:numPicBullet>
  <w:abstractNum w:abstractNumId="0" w15:restartNumberingAfterBreak="0">
    <w:nsid w:val="FFFFFF1D"/>
    <w:multiLevelType w:val="multilevel"/>
    <w:tmpl w:val="C3DC41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decimal"/>
      <w:pStyle w:val="S2"/>
      <w:lvlText w:val="%1."/>
      <w:lvlJc w:val="left"/>
      <w:pPr>
        <w:tabs>
          <w:tab w:val="num" w:pos="792"/>
        </w:tabs>
        <w:ind w:left="792" w:hanging="792"/>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000002"/>
    <w:multiLevelType w:val="singleLevel"/>
    <w:tmpl w:val="00000002"/>
    <w:name w:val="WW8Num2"/>
    <w:lvl w:ilvl="0">
      <w:start w:val="1"/>
      <w:numFmt w:val="bullet"/>
      <w:pStyle w:val="Rientrolettere"/>
      <w:lvlText w:val="-"/>
      <w:lvlJc w:val="left"/>
      <w:pPr>
        <w:tabs>
          <w:tab w:val="num" w:pos="360"/>
        </w:tabs>
        <w:ind w:left="360" w:hanging="360"/>
      </w:pPr>
      <w:rPr>
        <w:rFonts w:ascii="Times New Roman" w:hAnsi="Times New Roman"/>
      </w:rPr>
    </w:lvl>
  </w:abstractNum>
  <w:abstractNum w:abstractNumId="3" w15:restartNumberingAfterBreak="0">
    <w:nsid w:val="11AC25D3"/>
    <w:multiLevelType w:val="hybridMultilevel"/>
    <w:tmpl w:val="731ECD5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24B76AD"/>
    <w:multiLevelType w:val="hybridMultilevel"/>
    <w:tmpl w:val="387C4E74"/>
    <w:lvl w:ilvl="0" w:tplc="209669E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1E770E"/>
    <w:multiLevelType w:val="hybridMultilevel"/>
    <w:tmpl w:val="68064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AFC6C5A"/>
    <w:multiLevelType w:val="hybridMultilevel"/>
    <w:tmpl w:val="287C7C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86"/>
    <w:rsid w:val="000054F6"/>
    <w:rsid w:val="00010F5A"/>
    <w:rsid w:val="00015F79"/>
    <w:rsid w:val="000214C4"/>
    <w:rsid w:val="0004090B"/>
    <w:rsid w:val="0004411F"/>
    <w:rsid w:val="0005092C"/>
    <w:rsid w:val="00050DF8"/>
    <w:rsid w:val="00056669"/>
    <w:rsid w:val="0006144E"/>
    <w:rsid w:val="000638A6"/>
    <w:rsid w:val="00065359"/>
    <w:rsid w:val="000657DE"/>
    <w:rsid w:val="00070842"/>
    <w:rsid w:val="00072FDA"/>
    <w:rsid w:val="00080338"/>
    <w:rsid w:val="00096032"/>
    <w:rsid w:val="000A5E48"/>
    <w:rsid w:val="000C2405"/>
    <w:rsid w:val="000D64B1"/>
    <w:rsid w:val="000D67F3"/>
    <w:rsid w:val="000E323E"/>
    <w:rsid w:val="000F0149"/>
    <w:rsid w:val="000F3947"/>
    <w:rsid w:val="0010544F"/>
    <w:rsid w:val="00105728"/>
    <w:rsid w:val="00132690"/>
    <w:rsid w:val="00152D2C"/>
    <w:rsid w:val="00156B99"/>
    <w:rsid w:val="00157CA7"/>
    <w:rsid w:val="0016355E"/>
    <w:rsid w:val="00165924"/>
    <w:rsid w:val="001725FB"/>
    <w:rsid w:val="00176901"/>
    <w:rsid w:val="001775CB"/>
    <w:rsid w:val="00195ED3"/>
    <w:rsid w:val="001C694D"/>
    <w:rsid w:val="001D46CD"/>
    <w:rsid w:val="001F009C"/>
    <w:rsid w:val="001F2FB8"/>
    <w:rsid w:val="001F4E13"/>
    <w:rsid w:val="00200C78"/>
    <w:rsid w:val="002043A4"/>
    <w:rsid w:val="00252FEB"/>
    <w:rsid w:val="00254814"/>
    <w:rsid w:val="00266604"/>
    <w:rsid w:val="00270643"/>
    <w:rsid w:val="002761AD"/>
    <w:rsid w:val="002822B1"/>
    <w:rsid w:val="00291C5C"/>
    <w:rsid w:val="00297072"/>
    <w:rsid w:val="002A152E"/>
    <w:rsid w:val="002A1999"/>
    <w:rsid w:val="002A6521"/>
    <w:rsid w:val="002B196C"/>
    <w:rsid w:val="002C42A0"/>
    <w:rsid w:val="002D05C4"/>
    <w:rsid w:val="002E2181"/>
    <w:rsid w:val="00300D6E"/>
    <w:rsid w:val="00306CC8"/>
    <w:rsid w:val="00307AFF"/>
    <w:rsid w:val="00317BA5"/>
    <w:rsid w:val="003253F4"/>
    <w:rsid w:val="003258CD"/>
    <w:rsid w:val="00330729"/>
    <w:rsid w:val="00332358"/>
    <w:rsid w:val="00337E07"/>
    <w:rsid w:val="00366B3E"/>
    <w:rsid w:val="00367922"/>
    <w:rsid w:val="00372E51"/>
    <w:rsid w:val="0038524D"/>
    <w:rsid w:val="003958E4"/>
    <w:rsid w:val="003B5359"/>
    <w:rsid w:val="003B6CBF"/>
    <w:rsid w:val="003D0E91"/>
    <w:rsid w:val="003D22A1"/>
    <w:rsid w:val="003D2EE4"/>
    <w:rsid w:val="003D7299"/>
    <w:rsid w:val="003E1942"/>
    <w:rsid w:val="003E1B33"/>
    <w:rsid w:val="003E4AC5"/>
    <w:rsid w:val="003F504C"/>
    <w:rsid w:val="003F6A37"/>
    <w:rsid w:val="003F6C7E"/>
    <w:rsid w:val="00401BD4"/>
    <w:rsid w:val="00402283"/>
    <w:rsid w:val="00403AB2"/>
    <w:rsid w:val="00404E5A"/>
    <w:rsid w:val="00406720"/>
    <w:rsid w:val="00414B75"/>
    <w:rsid w:val="00423C12"/>
    <w:rsid w:val="004365AD"/>
    <w:rsid w:val="00437AC1"/>
    <w:rsid w:val="004434E0"/>
    <w:rsid w:val="004441D6"/>
    <w:rsid w:val="00464A28"/>
    <w:rsid w:val="00467CF9"/>
    <w:rsid w:val="00467F3B"/>
    <w:rsid w:val="004773D6"/>
    <w:rsid w:val="00487425"/>
    <w:rsid w:val="004945F2"/>
    <w:rsid w:val="004C2357"/>
    <w:rsid w:val="004E0FE7"/>
    <w:rsid w:val="005002B9"/>
    <w:rsid w:val="00501698"/>
    <w:rsid w:val="0050296E"/>
    <w:rsid w:val="0050587C"/>
    <w:rsid w:val="00512910"/>
    <w:rsid w:val="005138B3"/>
    <w:rsid w:val="00514BA1"/>
    <w:rsid w:val="005457C6"/>
    <w:rsid w:val="0055285C"/>
    <w:rsid w:val="005529F9"/>
    <w:rsid w:val="005566EF"/>
    <w:rsid w:val="005607AD"/>
    <w:rsid w:val="00561110"/>
    <w:rsid w:val="0057283F"/>
    <w:rsid w:val="005A1F9B"/>
    <w:rsid w:val="005B2983"/>
    <w:rsid w:val="005B3BBD"/>
    <w:rsid w:val="005B638B"/>
    <w:rsid w:val="005B7E03"/>
    <w:rsid w:val="005C3170"/>
    <w:rsid w:val="005D2EA6"/>
    <w:rsid w:val="005D76CF"/>
    <w:rsid w:val="005D7CB8"/>
    <w:rsid w:val="005E01BE"/>
    <w:rsid w:val="005E194B"/>
    <w:rsid w:val="005E3854"/>
    <w:rsid w:val="005F5917"/>
    <w:rsid w:val="00605908"/>
    <w:rsid w:val="0061240B"/>
    <w:rsid w:val="00623073"/>
    <w:rsid w:val="00637825"/>
    <w:rsid w:val="0064098D"/>
    <w:rsid w:val="0064314C"/>
    <w:rsid w:val="006450E6"/>
    <w:rsid w:val="00646B24"/>
    <w:rsid w:val="00654178"/>
    <w:rsid w:val="0066386E"/>
    <w:rsid w:val="0066607C"/>
    <w:rsid w:val="0066621F"/>
    <w:rsid w:val="006772E8"/>
    <w:rsid w:val="00685272"/>
    <w:rsid w:val="00690925"/>
    <w:rsid w:val="006937CA"/>
    <w:rsid w:val="00697AE4"/>
    <w:rsid w:val="006B1C33"/>
    <w:rsid w:val="006B3AB1"/>
    <w:rsid w:val="006C06AD"/>
    <w:rsid w:val="006C0F81"/>
    <w:rsid w:val="006D47C8"/>
    <w:rsid w:val="006E3BB0"/>
    <w:rsid w:val="006E7E39"/>
    <w:rsid w:val="006F3163"/>
    <w:rsid w:val="006F5DE7"/>
    <w:rsid w:val="006F78BA"/>
    <w:rsid w:val="00700BEA"/>
    <w:rsid w:val="007129DF"/>
    <w:rsid w:val="00715158"/>
    <w:rsid w:val="007206D4"/>
    <w:rsid w:val="007315FE"/>
    <w:rsid w:val="0073441A"/>
    <w:rsid w:val="00736B6B"/>
    <w:rsid w:val="00737761"/>
    <w:rsid w:val="00737E72"/>
    <w:rsid w:val="00742A82"/>
    <w:rsid w:val="00752747"/>
    <w:rsid w:val="00753EBD"/>
    <w:rsid w:val="0075507F"/>
    <w:rsid w:val="0076013D"/>
    <w:rsid w:val="0076312A"/>
    <w:rsid w:val="007640AA"/>
    <w:rsid w:val="00767740"/>
    <w:rsid w:val="00773422"/>
    <w:rsid w:val="00775C03"/>
    <w:rsid w:val="00777EC2"/>
    <w:rsid w:val="007B1ED8"/>
    <w:rsid w:val="007C397E"/>
    <w:rsid w:val="007C6BE4"/>
    <w:rsid w:val="007E2EF8"/>
    <w:rsid w:val="007E58C8"/>
    <w:rsid w:val="008042BB"/>
    <w:rsid w:val="00805770"/>
    <w:rsid w:val="00824919"/>
    <w:rsid w:val="008347AD"/>
    <w:rsid w:val="00850FA2"/>
    <w:rsid w:val="00853181"/>
    <w:rsid w:val="00883309"/>
    <w:rsid w:val="008A009C"/>
    <w:rsid w:val="008B0FD1"/>
    <w:rsid w:val="008B3D7D"/>
    <w:rsid w:val="008B58EF"/>
    <w:rsid w:val="008C3D5C"/>
    <w:rsid w:val="008C6CEF"/>
    <w:rsid w:val="008E1177"/>
    <w:rsid w:val="00925D12"/>
    <w:rsid w:val="00933BF7"/>
    <w:rsid w:val="00951992"/>
    <w:rsid w:val="00953D03"/>
    <w:rsid w:val="009547B2"/>
    <w:rsid w:val="0096086A"/>
    <w:rsid w:val="00982069"/>
    <w:rsid w:val="0098585D"/>
    <w:rsid w:val="009903C2"/>
    <w:rsid w:val="009976D1"/>
    <w:rsid w:val="009A3410"/>
    <w:rsid w:val="009A73AF"/>
    <w:rsid w:val="009B7E12"/>
    <w:rsid w:val="009C0D33"/>
    <w:rsid w:val="009D53ED"/>
    <w:rsid w:val="009E5C48"/>
    <w:rsid w:val="00A04998"/>
    <w:rsid w:val="00A25D19"/>
    <w:rsid w:val="00A30CC7"/>
    <w:rsid w:val="00A31D29"/>
    <w:rsid w:val="00A42D1E"/>
    <w:rsid w:val="00A42F0B"/>
    <w:rsid w:val="00A45A34"/>
    <w:rsid w:val="00A52AFA"/>
    <w:rsid w:val="00A627EB"/>
    <w:rsid w:val="00A65E08"/>
    <w:rsid w:val="00A71E6D"/>
    <w:rsid w:val="00A7581E"/>
    <w:rsid w:val="00A77C2E"/>
    <w:rsid w:val="00A806E1"/>
    <w:rsid w:val="00A914E3"/>
    <w:rsid w:val="00AA1107"/>
    <w:rsid w:val="00AA204E"/>
    <w:rsid w:val="00AB4D98"/>
    <w:rsid w:val="00AB72E9"/>
    <w:rsid w:val="00AE12E9"/>
    <w:rsid w:val="00B2146B"/>
    <w:rsid w:val="00B27A37"/>
    <w:rsid w:val="00B32D1E"/>
    <w:rsid w:val="00B37D44"/>
    <w:rsid w:val="00B54377"/>
    <w:rsid w:val="00B64438"/>
    <w:rsid w:val="00B716BC"/>
    <w:rsid w:val="00B75746"/>
    <w:rsid w:val="00B854B7"/>
    <w:rsid w:val="00B974C9"/>
    <w:rsid w:val="00BB1BDA"/>
    <w:rsid w:val="00BC4507"/>
    <w:rsid w:val="00BC7DB8"/>
    <w:rsid w:val="00BD2784"/>
    <w:rsid w:val="00BE3601"/>
    <w:rsid w:val="00BF44A8"/>
    <w:rsid w:val="00BF6F86"/>
    <w:rsid w:val="00C0260C"/>
    <w:rsid w:val="00C0379D"/>
    <w:rsid w:val="00C11792"/>
    <w:rsid w:val="00C13A16"/>
    <w:rsid w:val="00C1438E"/>
    <w:rsid w:val="00C1536C"/>
    <w:rsid w:val="00C26F27"/>
    <w:rsid w:val="00C332AA"/>
    <w:rsid w:val="00C4287E"/>
    <w:rsid w:val="00C71544"/>
    <w:rsid w:val="00C808FE"/>
    <w:rsid w:val="00C82970"/>
    <w:rsid w:val="00C948C8"/>
    <w:rsid w:val="00CB5F6F"/>
    <w:rsid w:val="00CC7CF5"/>
    <w:rsid w:val="00CD51E0"/>
    <w:rsid w:val="00CF5058"/>
    <w:rsid w:val="00CF7BD9"/>
    <w:rsid w:val="00D030FE"/>
    <w:rsid w:val="00D05876"/>
    <w:rsid w:val="00D073DB"/>
    <w:rsid w:val="00D073F2"/>
    <w:rsid w:val="00D0760F"/>
    <w:rsid w:val="00D15900"/>
    <w:rsid w:val="00D270A8"/>
    <w:rsid w:val="00D31BC2"/>
    <w:rsid w:val="00D42AC1"/>
    <w:rsid w:val="00D44164"/>
    <w:rsid w:val="00D47D0F"/>
    <w:rsid w:val="00D60105"/>
    <w:rsid w:val="00D628D3"/>
    <w:rsid w:val="00D75123"/>
    <w:rsid w:val="00D76107"/>
    <w:rsid w:val="00D93C29"/>
    <w:rsid w:val="00D946E5"/>
    <w:rsid w:val="00DA36AF"/>
    <w:rsid w:val="00DB0847"/>
    <w:rsid w:val="00DB298B"/>
    <w:rsid w:val="00DB556A"/>
    <w:rsid w:val="00DB687D"/>
    <w:rsid w:val="00DD51C6"/>
    <w:rsid w:val="00DF0A99"/>
    <w:rsid w:val="00E02496"/>
    <w:rsid w:val="00E0664F"/>
    <w:rsid w:val="00E111BD"/>
    <w:rsid w:val="00E125B3"/>
    <w:rsid w:val="00E134EE"/>
    <w:rsid w:val="00E27224"/>
    <w:rsid w:val="00E31C61"/>
    <w:rsid w:val="00E34CAB"/>
    <w:rsid w:val="00E430AB"/>
    <w:rsid w:val="00E430D1"/>
    <w:rsid w:val="00E45C87"/>
    <w:rsid w:val="00E470AB"/>
    <w:rsid w:val="00E71D81"/>
    <w:rsid w:val="00E80C00"/>
    <w:rsid w:val="00E87F2C"/>
    <w:rsid w:val="00EA427D"/>
    <w:rsid w:val="00EA5583"/>
    <w:rsid w:val="00EA5B95"/>
    <w:rsid w:val="00EB0B55"/>
    <w:rsid w:val="00EB47EB"/>
    <w:rsid w:val="00EB5421"/>
    <w:rsid w:val="00EB7245"/>
    <w:rsid w:val="00ED5F45"/>
    <w:rsid w:val="00EE0072"/>
    <w:rsid w:val="00EE4E45"/>
    <w:rsid w:val="00EF67DD"/>
    <w:rsid w:val="00EF6B41"/>
    <w:rsid w:val="00F0397F"/>
    <w:rsid w:val="00F07E62"/>
    <w:rsid w:val="00F119E0"/>
    <w:rsid w:val="00F31B05"/>
    <w:rsid w:val="00F354EE"/>
    <w:rsid w:val="00F377FA"/>
    <w:rsid w:val="00F47E5D"/>
    <w:rsid w:val="00F51FBA"/>
    <w:rsid w:val="00F91CA7"/>
    <w:rsid w:val="00F94553"/>
    <w:rsid w:val="00FA09F4"/>
    <w:rsid w:val="00FA61C1"/>
    <w:rsid w:val="00FB1A3E"/>
    <w:rsid w:val="00FB78A8"/>
    <w:rsid w:val="00FC24B5"/>
    <w:rsid w:val="00FD3577"/>
    <w:rsid w:val="00FD7FB5"/>
    <w:rsid w:val="00FE6540"/>
    <w:rsid w:val="00FF6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CB3B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jc w:val="both"/>
    </w:pPr>
    <w:rPr>
      <w:sz w:val="24"/>
      <w:lang w:val="it-IT" w:eastAsia="ar-SA"/>
    </w:rPr>
  </w:style>
  <w:style w:type="paragraph" w:styleId="Titolo1">
    <w:name w:val="heading 1"/>
    <w:basedOn w:val="Normale"/>
    <w:next w:val="Normale"/>
    <w:qFormat/>
    <w:pPr>
      <w:keepNext/>
      <w:jc w:val="center"/>
      <w:outlineLvl w:val="0"/>
    </w:pPr>
    <w:rPr>
      <w:b/>
    </w:rPr>
  </w:style>
  <w:style w:type="paragraph" w:styleId="Titolo2">
    <w:name w:val="heading 2"/>
    <w:basedOn w:val="Normale"/>
    <w:next w:val="Normale"/>
    <w:qFormat/>
    <w:pPr>
      <w:keepNext/>
      <w:outlineLvl w:val="1"/>
    </w:pPr>
    <w:rPr>
      <w:b/>
    </w:rPr>
  </w:style>
  <w:style w:type="paragraph" w:styleId="Titolo3">
    <w:name w:val="heading 3"/>
    <w:basedOn w:val="Normale"/>
    <w:next w:val="Normale"/>
    <w:qFormat/>
    <w:pPr>
      <w:keepNext/>
      <w:outlineLvl w:val="2"/>
    </w:pPr>
    <w:rPr>
      <w:b/>
      <w:sz w:val="22"/>
    </w:rPr>
  </w:style>
  <w:style w:type="paragraph" w:styleId="Titolo4">
    <w:name w:val="heading 4"/>
    <w:basedOn w:val="Normale"/>
    <w:next w:val="Normale"/>
    <w:qFormat/>
    <w:pPr>
      <w:keepNext/>
      <w:outlineLvl w:val="3"/>
    </w:pPr>
    <w:rPr>
      <w:rFonts w:ascii="Verdana" w:hAnsi="Verdana"/>
      <w:b/>
      <w:sz w:val="20"/>
    </w:rPr>
  </w:style>
  <w:style w:type="paragraph" w:styleId="Titolo5">
    <w:name w:val="heading 5"/>
    <w:basedOn w:val="Normale"/>
    <w:next w:val="Normale"/>
    <w:qFormat/>
    <w:pPr>
      <w:keepNext/>
      <w:jc w:val="center"/>
      <w:outlineLvl w:val="4"/>
    </w:pPr>
    <w:rPr>
      <w:sz w:val="28"/>
    </w:rPr>
  </w:style>
  <w:style w:type="paragraph" w:styleId="Titolo6">
    <w:name w:val="heading 6"/>
    <w:basedOn w:val="Normale"/>
    <w:next w:val="Normale"/>
    <w:qFormat/>
    <w:pPr>
      <w:keepNext/>
      <w:jc w:val="left"/>
      <w:outlineLvl w:val="5"/>
    </w:pPr>
    <w:rPr>
      <w:rFonts w:ascii="Arial" w:hAnsi="Arial"/>
      <w:b/>
      <w:color w:val="000000"/>
      <w:sz w:val="18"/>
    </w:rPr>
  </w:style>
  <w:style w:type="paragraph" w:styleId="Titolo7">
    <w:name w:val="heading 7"/>
    <w:basedOn w:val="Normale"/>
    <w:next w:val="Normale"/>
    <w:qFormat/>
    <w:pPr>
      <w:keepNext/>
      <w:outlineLvl w:val="6"/>
    </w:pPr>
    <w:rPr>
      <w:rFonts w:ascii="Arial" w:hAnsi="Arial"/>
      <w:b/>
      <w:sz w:val="18"/>
    </w:rPr>
  </w:style>
  <w:style w:type="paragraph" w:styleId="Titolo8">
    <w:name w:val="heading 8"/>
    <w:basedOn w:val="Normale"/>
    <w:next w:val="Normale"/>
    <w:qFormat/>
    <w:pPr>
      <w:keepNext/>
      <w:ind w:right="-1"/>
      <w:jc w:val="center"/>
      <w:outlineLvl w:val="7"/>
    </w:pPr>
    <w:rPr>
      <w:rFonts w:ascii="MyriadPro-It" w:hAnsi="MyriadPro-It"/>
      <w:sz w:val="36"/>
    </w:rPr>
  </w:style>
  <w:style w:type="paragraph" w:styleId="Titolo9">
    <w:name w:val="heading 9"/>
    <w:basedOn w:val="Normale"/>
    <w:next w:val="Normale"/>
    <w:qFormat/>
    <w:pPr>
      <w:keepNext/>
      <w:ind w:right="-1"/>
      <w:jc w:val="center"/>
      <w:outlineLvl w:val="8"/>
    </w:pPr>
    <w:rPr>
      <w:rFonts w:ascii="Arial" w:hAnsi="Arial"/>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Times New Roman" w:hAnsi="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Tahoma" w:eastAsia="Times New Roman" w:hAnsi="Tahoma" w:cs="Tahoma"/>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Carpredefinitoparagrafo1">
    <w:name w:val="Car. predefinito paragrafo1"/>
  </w:style>
  <w:style w:type="character" w:customStyle="1" w:styleId="Titolo4Carattere">
    <w:name w:val="Titolo 4 Carattere"/>
    <w:rPr>
      <w:rFonts w:ascii="Verdana" w:hAnsi="Verdana"/>
      <w:b/>
    </w:rPr>
  </w:style>
  <w:style w:type="character" w:customStyle="1" w:styleId="Titolo5Carattere">
    <w:name w:val="Titolo 5 Carattere"/>
    <w:rPr>
      <w:sz w:val="28"/>
    </w:rPr>
  </w:style>
  <w:style w:type="character" w:customStyle="1" w:styleId="Titolo6Carattere">
    <w:name w:val="Titolo 6 Carattere"/>
    <w:rPr>
      <w:rFonts w:ascii="Arial" w:hAnsi="Arial"/>
      <w:b/>
      <w:color w:val="000000"/>
      <w:sz w:val="18"/>
    </w:rPr>
  </w:style>
  <w:style w:type="character" w:styleId="Collegamentoipertestuale">
    <w:name w:val="Hyperlink"/>
    <w:rPr>
      <w:color w:val="0000FF"/>
      <w:u w:val="single"/>
    </w:rPr>
  </w:style>
  <w:style w:type="character" w:customStyle="1" w:styleId="Caratteredellanota">
    <w:name w:val="Carattere della nota"/>
    <w:rPr>
      <w:vertAlign w:val="superscript"/>
    </w:rPr>
  </w:style>
  <w:style w:type="character" w:customStyle="1" w:styleId="RientrocorpodeltestoCarattere">
    <w:name w:val="Rientro corpo del testo Carattere"/>
    <w:rPr>
      <w:sz w:val="24"/>
      <w:szCs w:val="24"/>
    </w:rPr>
  </w:style>
  <w:style w:type="character" w:customStyle="1" w:styleId="Rientrocorpodeltesto2Carattere">
    <w:name w:val="Rientro corpo del testo 2 Carattere"/>
    <w:rPr>
      <w:rFonts w:ascii="Tahoma" w:hAnsi="Tahoma"/>
      <w:b/>
      <w:sz w:val="32"/>
      <w:szCs w:val="24"/>
    </w:rPr>
  </w:style>
  <w:style w:type="character" w:customStyle="1" w:styleId="Rientrocorpodeltesto3Carattere">
    <w:name w:val="Rientro corpo del testo 3 Carattere"/>
    <w:rPr>
      <w:rFonts w:ascii="Tahoma" w:hAnsi="Tahoma"/>
      <w:sz w:val="28"/>
      <w:szCs w:val="24"/>
    </w:rPr>
  </w:style>
  <w:style w:type="character" w:customStyle="1" w:styleId="TestofumettoCarattere">
    <w:name w:val="Testo fumetto Carattere"/>
    <w:rPr>
      <w:rFonts w:ascii="Tahoma" w:hAnsi="Tahoma"/>
      <w:sz w:val="16"/>
      <w:szCs w:val="16"/>
      <w:lang w:val="x-none"/>
    </w:rPr>
  </w:style>
  <w:style w:type="character" w:customStyle="1" w:styleId="style132">
    <w:name w:val="style132"/>
  </w:style>
  <w:style w:type="character" w:styleId="Enfasigrassetto">
    <w:name w:val="Strong"/>
    <w:qFormat/>
    <w:rPr>
      <w:b/>
      <w:bCs/>
    </w:rPr>
  </w:style>
  <w:style w:type="character" w:customStyle="1" w:styleId="italic">
    <w:name w:val="italic"/>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rPr>
      <w:sz w:val="28"/>
    </w:rPr>
  </w:style>
  <w:style w:type="paragraph" w:styleId="Elenco">
    <w:name w:val="List"/>
    <w:basedOn w:val="Corpotesto"/>
    <w:rPr>
      <w:rFonts w:cs="Mangal"/>
    </w:rPr>
  </w:style>
  <w:style w:type="paragraph" w:customStyle="1" w:styleId="Didascalia1">
    <w:name w:val="Didascalia1"/>
    <w:basedOn w:val="Normale"/>
    <w:next w:val="Normale"/>
    <w:pPr>
      <w:spacing w:after="240"/>
    </w:pPr>
    <w:rPr>
      <w:i/>
      <w:sz w:val="20"/>
    </w:rPr>
  </w:style>
  <w:style w:type="paragraph" w:customStyle="1" w:styleId="Indice">
    <w:name w:val="Indice"/>
    <w:basedOn w:val="Normale"/>
    <w:pPr>
      <w:suppressLineNumbers/>
    </w:pPr>
    <w:rPr>
      <w:rFonts w:cs="Mangal"/>
    </w:rPr>
  </w:style>
  <w:style w:type="paragraph" w:customStyle="1" w:styleId="Corpodeltesto21">
    <w:name w:val="Corpo del testo 21"/>
    <w:basedOn w:val="Normale"/>
    <w:rPr>
      <w:sz w:val="26"/>
    </w:rPr>
  </w:style>
  <w:style w:type="paragraph" w:styleId="Titolo">
    <w:name w:val="Title"/>
    <w:basedOn w:val="Normale"/>
    <w:next w:val="Sottotitolo"/>
    <w:qFormat/>
    <w:pPr>
      <w:jc w:val="center"/>
    </w:pPr>
    <w:rPr>
      <w:i/>
      <w:sz w:val="26"/>
    </w:rPr>
  </w:style>
  <w:style w:type="paragraph" w:styleId="Sottotitolo">
    <w:name w:val="Subtitle"/>
    <w:basedOn w:val="Normale"/>
    <w:next w:val="Corpotesto"/>
    <w:qFormat/>
    <w:pPr>
      <w:jc w:val="center"/>
    </w:pPr>
    <w:rPr>
      <w:b/>
      <w:sz w:val="32"/>
    </w:rPr>
  </w:style>
  <w:style w:type="paragraph" w:customStyle="1" w:styleId="Mappadocumento1">
    <w:name w:val="Mappa documento1"/>
    <w:basedOn w:val="Normale"/>
    <w:pPr>
      <w:shd w:val="clear" w:color="auto" w:fill="000080"/>
    </w:pPr>
    <w:rPr>
      <w:rFonts w:ascii="Tahoma" w:hAnsi="Tahoma"/>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31">
    <w:name w:val="Corpo del testo 31"/>
    <w:basedOn w:val="Normale"/>
    <w:rPr>
      <w:i/>
    </w:rPr>
  </w:style>
  <w:style w:type="paragraph" w:customStyle="1" w:styleId="S2">
    <w:name w:val="S2"/>
    <w:basedOn w:val="Normale"/>
    <w:pPr>
      <w:numPr>
        <w:numId w:val="1"/>
      </w:numPr>
      <w:jc w:val="left"/>
      <w:outlineLvl w:val="0"/>
    </w:pPr>
    <w:rPr>
      <w:rFonts w:ascii="Tempus Sans ITC" w:hAnsi="Tempus Sans ITC"/>
      <w:b/>
      <w:sz w:val="26"/>
    </w:rPr>
  </w:style>
  <w:style w:type="paragraph" w:styleId="Testonotaapidipagina">
    <w:name w:val="footnote text"/>
    <w:basedOn w:val="Normale"/>
    <w:pPr>
      <w:jc w:val="left"/>
    </w:pPr>
    <w:rPr>
      <w:sz w:val="20"/>
    </w:rPr>
  </w:style>
  <w:style w:type="paragraph" w:customStyle="1" w:styleId="Testodelblocco1">
    <w:name w:val="Testo del blocco1"/>
    <w:basedOn w:val="Normale"/>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customStyle="1" w:styleId="Fonte">
    <w:name w:val="Fonte"/>
    <w:basedOn w:val="Didascalia1"/>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pPr>
      <w:spacing w:after="240"/>
      <w:ind w:left="720"/>
    </w:pPr>
  </w:style>
  <w:style w:type="paragraph" w:styleId="Sommario6">
    <w:name w:val="toc 6"/>
    <w:basedOn w:val="Normale"/>
    <w:next w:val="Normale"/>
    <w:pPr>
      <w:spacing w:after="240"/>
      <w:ind w:left="1200"/>
    </w:pPr>
  </w:style>
  <w:style w:type="paragraph" w:styleId="Sommario3">
    <w:name w:val="toc 3"/>
    <w:basedOn w:val="Normale"/>
    <w:next w:val="Normale"/>
    <w:pPr>
      <w:spacing w:after="240"/>
      <w:ind w:left="480"/>
    </w:pPr>
  </w:style>
  <w:style w:type="paragraph" w:customStyle="1" w:styleId="StileStileStileTitolo114pt12pt">
    <w:name w:val="Stile Stile Stile Titolo 1 + + 14 pt + 12 pt"/>
    <w:basedOn w:val="Normale"/>
    <w:pPr>
      <w:keepNext/>
      <w:spacing w:line="360" w:lineRule="auto"/>
      <w:ind w:firstLine="708"/>
    </w:pPr>
    <w:rPr>
      <w:rFonts w:ascii="Tahoma" w:hAnsi="Tahoma"/>
      <w:sz w:val="28"/>
      <w:szCs w:val="24"/>
    </w:rPr>
  </w:style>
  <w:style w:type="paragraph" w:styleId="Rientrocorpodeltesto">
    <w:name w:val="Body Text Indent"/>
    <w:basedOn w:val="Normale"/>
    <w:pPr>
      <w:ind w:left="708"/>
    </w:pPr>
    <w:rPr>
      <w:szCs w:val="24"/>
    </w:rPr>
  </w:style>
  <w:style w:type="paragraph" w:customStyle="1" w:styleId="Rientrocorpodeltesto21">
    <w:name w:val="Rientro corpo del testo 21"/>
    <w:basedOn w:val="Normale"/>
    <w:pPr>
      <w:widowControl w:val="0"/>
      <w:spacing w:line="360" w:lineRule="auto"/>
      <w:ind w:left="-840"/>
      <w:jc w:val="left"/>
    </w:pPr>
    <w:rPr>
      <w:rFonts w:ascii="Tahoma" w:hAnsi="Tahoma"/>
      <w:b/>
      <w:sz w:val="32"/>
      <w:szCs w:val="24"/>
    </w:rPr>
  </w:style>
  <w:style w:type="paragraph" w:customStyle="1" w:styleId="Rientrocorpodeltesto31">
    <w:name w:val="Rientro corpo del testo 31"/>
    <w:basedOn w:val="Normale"/>
    <w:pPr>
      <w:ind w:left="708"/>
      <w:jc w:val="left"/>
    </w:pPr>
    <w:rPr>
      <w:rFonts w:ascii="Tahoma" w:hAnsi="Tahoma"/>
      <w:sz w:val="28"/>
      <w:szCs w:val="24"/>
    </w:rPr>
  </w:style>
  <w:style w:type="paragraph" w:customStyle="1" w:styleId="Rientrolettere">
    <w:name w:val="Rientro lettere"/>
    <w:basedOn w:val="Normale"/>
    <w:pPr>
      <w:numPr>
        <w:numId w:val="2"/>
      </w:numPr>
      <w:jc w:val="left"/>
    </w:pPr>
    <w:rPr>
      <w:sz w:val="20"/>
      <w:szCs w:val="24"/>
    </w:rPr>
  </w:style>
  <w:style w:type="paragraph" w:customStyle="1" w:styleId="MediumGrid1-Accent21">
    <w:name w:val="Medium Grid 1 - Accent 21"/>
    <w:basedOn w:val="Normale"/>
    <w:qFormat/>
    <w:pPr>
      <w:spacing w:after="200" w:line="276" w:lineRule="auto"/>
      <w:ind w:left="720"/>
      <w:jc w:val="left"/>
    </w:pPr>
    <w:rPr>
      <w:rFonts w:ascii="Calibri" w:eastAsia="Calibri" w:hAnsi="Calibri"/>
      <w:sz w:val="22"/>
      <w:szCs w:val="24"/>
    </w:rPr>
  </w:style>
  <w:style w:type="paragraph" w:styleId="Testofumetto">
    <w:name w:val="Balloon Text"/>
    <w:basedOn w:val="Normale"/>
    <w:pPr>
      <w:jc w:val="left"/>
    </w:pPr>
    <w:rPr>
      <w:rFonts w:ascii="Tahoma" w:hAnsi="Tahoma"/>
      <w:sz w:val="16"/>
      <w:szCs w:val="16"/>
      <w:lang w:val="x-none"/>
    </w:rPr>
  </w:style>
  <w:style w:type="paragraph" w:styleId="NormaleWeb">
    <w:name w:val="Normal (Web)"/>
    <w:basedOn w:val="Normale"/>
    <w:uiPriority w:val="99"/>
    <w:pPr>
      <w:spacing w:before="100" w:after="100"/>
      <w:jc w:val="left"/>
    </w:pPr>
    <w:rPr>
      <w:szCs w:val="24"/>
    </w:rPr>
  </w:style>
  <w:style w:type="paragraph" w:customStyle="1" w:styleId="Strong1">
    <w:name w:val="Strong1"/>
    <w:basedOn w:val="Normale"/>
    <w:pPr>
      <w:spacing w:before="100" w:after="100"/>
      <w:jc w:val="left"/>
    </w:pPr>
    <w:rPr>
      <w:szCs w:val="24"/>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Testonotadichiusura">
    <w:name w:val="endnote text"/>
    <w:basedOn w:val="Normale"/>
    <w:link w:val="TestonotadichiusuraCarattere"/>
    <w:uiPriority w:val="99"/>
    <w:semiHidden/>
    <w:unhideWhenUsed/>
    <w:rsid w:val="00753EBD"/>
    <w:rPr>
      <w:sz w:val="20"/>
      <w:lang w:val="x-none"/>
    </w:rPr>
  </w:style>
  <w:style w:type="character" w:customStyle="1" w:styleId="TestonotadichiusuraCarattere">
    <w:name w:val="Testo nota di chiusura Carattere"/>
    <w:link w:val="Testonotadichiusura"/>
    <w:uiPriority w:val="99"/>
    <w:semiHidden/>
    <w:rsid w:val="00753EBD"/>
    <w:rPr>
      <w:lang w:eastAsia="ar-SA"/>
    </w:rPr>
  </w:style>
  <w:style w:type="character" w:styleId="Rimandonotadichiusura">
    <w:name w:val="endnote reference"/>
    <w:uiPriority w:val="99"/>
    <w:semiHidden/>
    <w:unhideWhenUsed/>
    <w:rsid w:val="00753EBD"/>
    <w:rPr>
      <w:vertAlign w:val="superscript"/>
    </w:rPr>
  </w:style>
  <w:style w:type="character" w:styleId="Rimandonotaapidipagina">
    <w:name w:val="footnote reference"/>
    <w:uiPriority w:val="99"/>
    <w:semiHidden/>
    <w:unhideWhenUsed/>
    <w:rsid w:val="00753EBD"/>
    <w:rPr>
      <w:vertAlign w:val="superscript"/>
    </w:rPr>
  </w:style>
  <w:style w:type="paragraph" w:customStyle="1" w:styleId="Default">
    <w:name w:val="Default"/>
    <w:rsid w:val="0066621F"/>
    <w:pPr>
      <w:autoSpaceDE w:val="0"/>
      <w:autoSpaceDN w:val="0"/>
      <w:adjustRightInd w:val="0"/>
    </w:pPr>
    <w:rPr>
      <w:rFonts w:ascii="Arial" w:eastAsia="Montserrat Medium" w:hAnsi="Arial" w:cs="Arial"/>
      <w:color w:val="000000"/>
      <w:sz w:val="24"/>
      <w:szCs w:val="24"/>
      <w:lang w:val="it-IT" w:eastAsia="it-IT"/>
    </w:rPr>
  </w:style>
  <w:style w:type="character" w:styleId="Rimandocommento">
    <w:name w:val="annotation reference"/>
    <w:uiPriority w:val="99"/>
    <w:semiHidden/>
    <w:unhideWhenUsed/>
    <w:rsid w:val="00306CC8"/>
    <w:rPr>
      <w:sz w:val="16"/>
      <w:szCs w:val="16"/>
    </w:rPr>
  </w:style>
  <w:style w:type="paragraph" w:styleId="Testocommento">
    <w:name w:val="annotation text"/>
    <w:basedOn w:val="Normale"/>
    <w:link w:val="TestocommentoCarattere"/>
    <w:uiPriority w:val="99"/>
    <w:semiHidden/>
    <w:unhideWhenUsed/>
    <w:rsid w:val="00306CC8"/>
    <w:rPr>
      <w:sz w:val="20"/>
    </w:rPr>
  </w:style>
  <w:style w:type="character" w:customStyle="1" w:styleId="TestocommentoCarattere">
    <w:name w:val="Testo commento Carattere"/>
    <w:link w:val="Testocommento"/>
    <w:uiPriority w:val="99"/>
    <w:semiHidden/>
    <w:rsid w:val="00306CC8"/>
    <w:rPr>
      <w:lang w:eastAsia="ar-SA"/>
    </w:rPr>
  </w:style>
  <w:style w:type="paragraph" w:styleId="Soggettocommento">
    <w:name w:val="annotation subject"/>
    <w:basedOn w:val="Testocommento"/>
    <w:next w:val="Testocommento"/>
    <w:link w:val="SoggettocommentoCarattere"/>
    <w:uiPriority w:val="99"/>
    <w:semiHidden/>
    <w:unhideWhenUsed/>
    <w:rsid w:val="00306CC8"/>
    <w:rPr>
      <w:b/>
      <w:bCs/>
    </w:rPr>
  </w:style>
  <w:style w:type="character" w:customStyle="1" w:styleId="SoggettocommentoCarattere">
    <w:name w:val="Soggetto commento Carattere"/>
    <w:link w:val="Soggettocommento"/>
    <w:uiPriority w:val="99"/>
    <w:semiHidden/>
    <w:rsid w:val="00306CC8"/>
    <w:rPr>
      <w:b/>
      <w:bCs/>
      <w:lang w:eastAsia="ar-SA"/>
    </w:rPr>
  </w:style>
  <w:style w:type="paragraph" w:styleId="Revisione">
    <w:name w:val="Revision"/>
    <w:hidden/>
    <w:uiPriority w:val="99"/>
    <w:semiHidden/>
    <w:rsid w:val="00AE12E9"/>
    <w:rPr>
      <w:sz w:val="24"/>
      <w:lang w:val="it-IT" w:eastAsia="ar-SA"/>
    </w:rPr>
  </w:style>
  <w:style w:type="table" w:styleId="Grigliatabella">
    <w:name w:val="Table Grid"/>
    <w:basedOn w:val="Tabellanormale"/>
    <w:uiPriority w:val="59"/>
    <w:rsid w:val="00F94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38845">
      <w:bodyDiv w:val="1"/>
      <w:marLeft w:val="0"/>
      <w:marRight w:val="0"/>
      <w:marTop w:val="0"/>
      <w:marBottom w:val="0"/>
      <w:divBdr>
        <w:top w:val="none" w:sz="0" w:space="0" w:color="auto"/>
        <w:left w:val="none" w:sz="0" w:space="0" w:color="auto"/>
        <w:bottom w:val="none" w:sz="0" w:space="0" w:color="auto"/>
        <w:right w:val="none" w:sz="0" w:space="0" w:color="auto"/>
      </w:divBdr>
    </w:div>
    <w:div w:id="567152765">
      <w:bodyDiv w:val="1"/>
      <w:marLeft w:val="0"/>
      <w:marRight w:val="0"/>
      <w:marTop w:val="0"/>
      <w:marBottom w:val="0"/>
      <w:divBdr>
        <w:top w:val="none" w:sz="0" w:space="0" w:color="auto"/>
        <w:left w:val="none" w:sz="0" w:space="0" w:color="auto"/>
        <w:bottom w:val="none" w:sz="0" w:space="0" w:color="auto"/>
        <w:right w:val="none" w:sz="0" w:space="0" w:color="auto"/>
      </w:divBdr>
    </w:div>
    <w:div w:id="926962464">
      <w:bodyDiv w:val="1"/>
      <w:marLeft w:val="0"/>
      <w:marRight w:val="0"/>
      <w:marTop w:val="0"/>
      <w:marBottom w:val="0"/>
      <w:divBdr>
        <w:top w:val="none" w:sz="0" w:space="0" w:color="auto"/>
        <w:left w:val="none" w:sz="0" w:space="0" w:color="auto"/>
        <w:bottom w:val="none" w:sz="0" w:space="0" w:color="auto"/>
        <w:right w:val="none" w:sz="0" w:space="0" w:color="auto"/>
      </w:divBdr>
    </w:div>
    <w:div w:id="987051624">
      <w:bodyDiv w:val="1"/>
      <w:marLeft w:val="0"/>
      <w:marRight w:val="0"/>
      <w:marTop w:val="0"/>
      <w:marBottom w:val="0"/>
      <w:divBdr>
        <w:top w:val="none" w:sz="0" w:space="0" w:color="auto"/>
        <w:left w:val="none" w:sz="0" w:space="0" w:color="auto"/>
        <w:bottom w:val="none" w:sz="0" w:space="0" w:color="auto"/>
        <w:right w:val="none" w:sz="0" w:space="0" w:color="auto"/>
      </w:divBdr>
    </w:div>
    <w:div w:id="1113938782">
      <w:bodyDiv w:val="1"/>
      <w:marLeft w:val="0"/>
      <w:marRight w:val="0"/>
      <w:marTop w:val="0"/>
      <w:marBottom w:val="0"/>
      <w:divBdr>
        <w:top w:val="none" w:sz="0" w:space="0" w:color="auto"/>
        <w:left w:val="none" w:sz="0" w:space="0" w:color="auto"/>
        <w:bottom w:val="none" w:sz="0" w:space="0" w:color="auto"/>
        <w:right w:val="none" w:sz="0" w:space="0" w:color="auto"/>
      </w:divBdr>
    </w:div>
    <w:div w:id="1181117730">
      <w:bodyDiv w:val="1"/>
      <w:marLeft w:val="0"/>
      <w:marRight w:val="0"/>
      <w:marTop w:val="0"/>
      <w:marBottom w:val="0"/>
      <w:divBdr>
        <w:top w:val="none" w:sz="0" w:space="0" w:color="auto"/>
        <w:left w:val="none" w:sz="0" w:space="0" w:color="auto"/>
        <w:bottom w:val="none" w:sz="0" w:space="0" w:color="auto"/>
        <w:right w:val="none" w:sz="0" w:space="0" w:color="auto"/>
      </w:divBdr>
    </w:div>
    <w:div w:id="15515001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ibonus.infocamere.i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ufficiostampa@infocamere.it" TargetMode="External"/><Relationship Id="rId1" Type="http://schemas.openxmlformats.org/officeDocument/2006/relationships/hyperlink" Target="http://www.infocamere.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1ED08-7D21-E740-8365-73B2222D9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comunicato stampa</vt:lpstr>
    </vt:vector>
  </TitlesOfParts>
  <Company>Infocamere S.c.p.a.</Company>
  <LinksUpToDate>false</LinksUpToDate>
  <CharactersWithSpaces>5484</CharactersWithSpaces>
  <SharedDoc>false</SharedDoc>
  <HLinks>
    <vt:vector size="30" baseType="variant">
      <vt:variant>
        <vt:i4>6946917</vt:i4>
      </vt:variant>
      <vt:variant>
        <vt:i4>0</vt:i4>
      </vt:variant>
      <vt:variant>
        <vt:i4>0</vt:i4>
      </vt:variant>
      <vt:variant>
        <vt:i4>5</vt:i4>
      </vt:variant>
      <vt:variant>
        <vt:lpwstr>https://sibonus.infocamere.it/</vt:lpwstr>
      </vt:variant>
      <vt:variant>
        <vt:lpwstr/>
      </vt:variant>
      <vt:variant>
        <vt:i4>2883591</vt:i4>
      </vt:variant>
      <vt:variant>
        <vt:i4>3</vt:i4>
      </vt:variant>
      <vt:variant>
        <vt:i4>0</vt:i4>
      </vt:variant>
      <vt:variant>
        <vt:i4>5</vt:i4>
      </vt:variant>
      <vt:variant>
        <vt:lpwstr>mailto:ufficiostampa@infocamere.it</vt:lpwstr>
      </vt:variant>
      <vt:variant>
        <vt:lpwstr/>
      </vt:variant>
      <vt:variant>
        <vt:i4>131190</vt:i4>
      </vt:variant>
      <vt:variant>
        <vt:i4>0</vt:i4>
      </vt:variant>
      <vt:variant>
        <vt:i4>0</vt:i4>
      </vt:variant>
      <vt:variant>
        <vt:i4>5</vt:i4>
      </vt:variant>
      <vt:variant>
        <vt:lpwstr>http://www.infocamere.it/</vt:lpwstr>
      </vt:variant>
      <vt:variant>
        <vt:lpwstr/>
      </vt:variant>
      <vt:variant>
        <vt:i4>11</vt:i4>
      </vt:variant>
      <vt:variant>
        <vt:i4>-1</vt:i4>
      </vt:variant>
      <vt:variant>
        <vt:i4>1027</vt:i4>
      </vt:variant>
      <vt:variant>
        <vt:i4>1</vt:i4>
      </vt:variant>
      <vt:variant>
        <vt:lpwstr>logo</vt:lpwstr>
      </vt:variant>
      <vt:variant>
        <vt:lpwstr/>
      </vt:variant>
      <vt:variant>
        <vt:i4>11</vt:i4>
      </vt:variant>
      <vt:variant>
        <vt:i4>-1</vt:i4>
      </vt:variant>
      <vt:variant>
        <vt:i4>1026</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Ufficio Stampa</dc:creator>
  <cp:keywords/>
  <cp:lastModifiedBy>Mastrogiacomo Tiziana</cp:lastModifiedBy>
  <cp:revision>10</cp:revision>
  <cp:lastPrinted>2016-02-18T12:11:00Z</cp:lastPrinted>
  <dcterms:created xsi:type="dcterms:W3CDTF">2021-02-23T09:10:00Z</dcterms:created>
  <dcterms:modified xsi:type="dcterms:W3CDTF">2021-02-23T09:21:00Z</dcterms:modified>
</cp:coreProperties>
</file>