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E3D14" w14:textId="77777777" w:rsidR="00A25D50" w:rsidRPr="00733833" w:rsidRDefault="00A25D50" w:rsidP="001E2682">
      <w:pPr>
        <w:jc w:val="both"/>
        <w:rPr>
          <w:rFonts w:ascii="Arial" w:hAnsi="Arial" w:cs="Arial"/>
          <w:b/>
          <w:bCs/>
          <w:sz w:val="24"/>
          <w:szCs w:val="24"/>
          <w:u w:val="single"/>
        </w:rPr>
      </w:pPr>
    </w:p>
    <w:p w14:paraId="0AB0AEAC" w14:textId="77777777" w:rsidR="00C04C6A" w:rsidRPr="00537AF6" w:rsidRDefault="00C04C6A" w:rsidP="00537AF6">
      <w:pPr>
        <w:jc w:val="center"/>
        <w:rPr>
          <w:rFonts w:ascii="Arial" w:hAnsi="Arial" w:cs="Arial"/>
          <w:b/>
          <w:bCs/>
          <w:color w:val="333333"/>
          <w:sz w:val="24"/>
          <w:szCs w:val="24"/>
          <w:shd w:val="clear" w:color="auto" w:fill="FFFFFF"/>
        </w:rPr>
      </w:pPr>
    </w:p>
    <w:p w14:paraId="04F7AE30" w14:textId="77777777" w:rsidR="00CA0C39" w:rsidRPr="00CA0C39" w:rsidRDefault="00CA0C39" w:rsidP="00CA0C39">
      <w:pPr>
        <w:shd w:val="clear" w:color="auto" w:fill="FFFFFF"/>
        <w:jc w:val="center"/>
        <w:rPr>
          <w:rFonts w:ascii="Calibri" w:eastAsia="Times New Roman" w:hAnsi="Calibri" w:cs="Calibri"/>
          <w:color w:val="000000"/>
          <w:lang w:eastAsia="it-IT"/>
        </w:rPr>
      </w:pPr>
      <w:r w:rsidRPr="00CA0C39">
        <w:rPr>
          <w:rFonts w:ascii="Arial" w:eastAsia="Times New Roman" w:hAnsi="Arial" w:cs="Arial"/>
          <w:b/>
          <w:bCs/>
          <w:color w:val="000000"/>
          <w:sz w:val="24"/>
          <w:szCs w:val="24"/>
          <w:u w:val="single"/>
          <w:bdr w:val="none" w:sz="0" w:space="0" w:color="auto" w:frame="1"/>
          <w:shd w:val="clear" w:color="auto" w:fill="FFFFFF"/>
          <w:lang w:eastAsia="it-IT"/>
        </w:rPr>
        <w:t>Comunicato stampa </w:t>
      </w:r>
    </w:p>
    <w:p w14:paraId="2CE21D8A" w14:textId="77777777" w:rsidR="00CA0C39" w:rsidRPr="00CA0C39" w:rsidRDefault="00CA0C39" w:rsidP="00CA0C39">
      <w:pPr>
        <w:shd w:val="clear" w:color="auto" w:fill="FFFFFF"/>
        <w:jc w:val="center"/>
        <w:rPr>
          <w:rFonts w:ascii="Calibri" w:eastAsia="Times New Roman" w:hAnsi="Calibri" w:cs="Calibri"/>
          <w:color w:val="000000"/>
          <w:lang w:eastAsia="it-IT"/>
        </w:rPr>
      </w:pPr>
      <w:r w:rsidRPr="00CA0C39">
        <w:rPr>
          <w:rFonts w:ascii="Arial" w:eastAsia="Times New Roman" w:hAnsi="Arial" w:cs="Arial"/>
          <w:b/>
          <w:bCs/>
          <w:color w:val="000000"/>
          <w:sz w:val="24"/>
          <w:szCs w:val="24"/>
          <w:bdr w:val="none" w:sz="0" w:space="0" w:color="auto" w:frame="1"/>
          <w:lang w:eastAsia="it-IT"/>
        </w:rPr>
        <w:t> </w:t>
      </w:r>
    </w:p>
    <w:p w14:paraId="7993F026" w14:textId="77777777" w:rsidR="00CA0C39" w:rsidRPr="00CA0C39" w:rsidRDefault="00CA0C39" w:rsidP="00CA0C39">
      <w:pPr>
        <w:shd w:val="clear" w:color="auto" w:fill="FFFFFF"/>
        <w:jc w:val="center"/>
        <w:rPr>
          <w:rFonts w:ascii="Calibri" w:eastAsia="Times New Roman" w:hAnsi="Calibri" w:cs="Calibri"/>
          <w:color w:val="000000"/>
          <w:lang w:eastAsia="it-IT"/>
        </w:rPr>
      </w:pPr>
      <w:r w:rsidRPr="00CA0C39">
        <w:rPr>
          <w:rFonts w:ascii="Arial" w:eastAsia="Times New Roman" w:hAnsi="Arial" w:cs="Arial"/>
          <w:b/>
          <w:bCs/>
          <w:color w:val="000000"/>
          <w:sz w:val="24"/>
          <w:szCs w:val="24"/>
          <w:bdr w:val="none" w:sz="0" w:space="0" w:color="auto" w:frame="1"/>
          <w:shd w:val="clear" w:color="auto" w:fill="FFFFFF"/>
          <w:lang w:eastAsia="it-IT"/>
        </w:rPr>
        <w:t>FISCO: COMMERCIALISTI, NON CONDIVISIBILE INVIO LETTERE COMPLIANCE FORFETTARI </w:t>
      </w:r>
    </w:p>
    <w:p w14:paraId="3B70EAC6" w14:textId="77777777" w:rsidR="00CA0C39" w:rsidRPr="00CA0C39" w:rsidRDefault="00CA0C39" w:rsidP="00CA0C39">
      <w:pPr>
        <w:shd w:val="clear" w:color="auto" w:fill="FFFFFF"/>
        <w:jc w:val="center"/>
        <w:rPr>
          <w:rFonts w:ascii="Calibri" w:eastAsia="Times New Roman" w:hAnsi="Calibri" w:cs="Calibri"/>
          <w:color w:val="000000"/>
          <w:lang w:eastAsia="it-IT"/>
        </w:rPr>
      </w:pPr>
      <w:r w:rsidRPr="00CA0C39">
        <w:rPr>
          <w:rFonts w:ascii="Arial" w:eastAsia="Times New Roman" w:hAnsi="Arial" w:cs="Arial"/>
          <w:b/>
          <w:bCs/>
          <w:color w:val="000000"/>
          <w:sz w:val="24"/>
          <w:szCs w:val="24"/>
          <w:bdr w:val="none" w:sz="0" w:space="0" w:color="auto" w:frame="1"/>
          <w:shd w:val="clear" w:color="auto" w:fill="FFFFFF"/>
          <w:lang w:eastAsia="it-IT"/>
        </w:rPr>
        <w:t> </w:t>
      </w:r>
    </w:p>
    <w:p w14:paraId="75EB8944" w14:textId="77777777" w:rsidR="00CA0C39" w:rsidRPr="00CA0C39" w:rsidRDefault="00CA0C39" w:rsidP="00CA0C39">
      <w:pPr>
        <w:shd w:val="clear" w:color="auto" w:fill="FFFFFF"/>
        <w:jc w:val="center"/>
        <w:rPr>
          <w:rFonts w:ascii="Calibri" w:eastAsia="Times New Roman" w:hAnsi="Calibri" w:cs="Calibri"/>
          <w:color w:val="000000"/>
          <w:lang w:eastAsia="it-IT"/>
        </w:rPr>
      </w:pPr>
      <w:r w:rsidRPr="00CA0C39">
        <w:rPr>
          <w:rFonts w:ascii="Arial" w:eastAsia="Times New Roman" w:hAnsi="Arial" w:cs="Arial"/>
          <w:b/>
          <w:bCs/>
          <w:color w:val="000000"/>
          <w:sz w:val="24"/>
          <w:szCs w:val="24"/>
          <w:bdr w:val="none" w:sz="0" w:space="0" w:color="auto" w:frame="1"/>
          <w:shd w:val="clear" w:color="auto" w:fill="FFFFFF"/>
          <w:lang w:eastAsia="it-IT"/>
        </w:rPr>
        <w:t>De Nuccio: “Il kit di dati a disposizione dell'amministrazione finanziaria, se efficacemente utilizzato, è più che sufficiente per intercettare eventuali situazioni anomale, soprattutto dopo l'avvento della fatturazione elettronica” </w:t>
      </w:r>
    </w:p>
    <w:p w14:paraId="67FDDFA6" w14:textId="77777777" w:rsidR="00CA0C39" w:rsidRPr="00CA0C39" w:rsidRDefault="00CA0C39" w:rsidP="00CA0C39">
      <w:pPr>
        <w:shd w:val="clear" w:color="auto" w:fill="FFFFFF"/>
        <w:jc w:val="both"/>
        <w:rPr>
          <w:rFonts w:ascii="Calibri" w:eastAsia="Times New Roman" w:hAnsi="Calibri" w:cs="Calibri"/>
          <w:color w:val="000000"/>
          <w:lang w:eastAsia="it-IT"/>
        </w:rPr>
      </w:pPr>
      <w:r w:rsidRPr="00CA0C39">
        <w:rPr>
          <w:rFonts w:ascii="Arial" w:eastAsia="Times New Roman" w:hAnsi="Arial" w:cs="Arial"/>
          <w:color w:val="000000"/>
          <w:sz w:val="24"/>
          <w:szCs w:val="24"/>
          <w:bdr w:val="none" w:sz="0" w:space="0" w:color="auto" w:frame="1"/>
          <w:shd w:val="clear" w:color="auto" w:fill="FFFFFF"/>
          <w:lang w:eastAsia="it-IT"/>
        </w:rPr>
        <w:t> </w:t>
      </w:r>
    </w:p>
    <w:p w14:paraId="1179DD84" w14:textId="77777777" w:rsidR="00CA0C39" w:rsidRPr="00CA0C39" w:rsidRDefault="00CA0C39" w:rsidP="00CA0C39">
      <w:pPr>
        <w:shd w:val="clear" w:color="auto" w:fill="FFFFFF"/>
        <w:jc w:val="both"/>
        <w:rPr>
          <w:rFonts w:ascii="Calibri" w:eastAsia="Times New Roman" w:hAnsi="Calibri" w:cs="Calibri"/>
          <w:color w:val="000000"/>
          <w:lang w:eastAsia="it-IT"/>
        </w:rPr>
      </w:pPr>
      <w:r w:rsidRPr="00CA0C39">
        <w:rPr>
          <w:rFonts w:ascii="Arial" w:eastAsia="Times New Roman" w:hAnsi="Arial" w:cs="Arial"/>
          <w:color w:val="000000"/>
          <w:sz w:val="24"/>
          <w:szCs w:val="24"/>
          <w:bdr w:val="none" w:sz="0" w:space="0" w:color="auto" w:frame="1"/>
          <w:shd w:val="clear" w:color="auto" w:fill="FFFFFF"/>
          <w:lang w:eastAsia="it-IT"/>
        </w:rPr>
        <w:t> </w:t>
      </w:r>
    </w:p>
    <w:p w14:paraId="0B33CE3F" w14:textId="77777777" w:rsidR="00CA0C39" w:rsidRPr="00CA0C39" w:rsidRDefault="00CA0C39" w:rsidP="00CA0C39">
      <w:pPr>
        <w:shd w:val="clear" w:color="auto" w:fill="FFFFFF"/>
        <w:jc w:val="both"/>
        <w:rPr>
          <w:rFonts w:ascii="Calibri" w:eastAsia="Times New Roman" w:hAnsi="Calibri" w:cs="Calibri"/>
          <w:color w:val="000000"/>
          <w:lang w:eastAsia="it-IT"/>
        </w:rPr>
      </w:pPr>
      <w:r w:rsidRPr="00CA0C39">
        <w:rPr>
          <w:rFonts w:ascii="Arial" w:eastAsia="Times New Roman" w:hAnsi="Arial" w:cs="Arial"/>
          <w:i/>
          <w:iCs/>
          <w:color w:val="000000"/>
          <w:sz w:val="24"/>
          <w:szCs w:val="24"/>
          <w:bdr w:val="none" w:sz="0" w:space="0" w:color="auto" w:frame="1"/>
          <w:shd w:val="clear" w:color="auto" w:fill="FFFFFF"/>
          <w:lang w:eastAsia="it-IT"/>
        </w:rPr>
        <w:t>Roma, 22 settembre 2023 –</w:t>
      </w:r>
      <w:r w:rsidRPr="00CA0C39">
        <w:rPr>
          <w:rFonts w:ascii="Arial" w:eastAsia="Times New Roman" w:hAnsi="Arial" w:cs="Arial"/>
          <w:color w:val="000000"/>
          <w:sz w:val="24"/>
          <w:szCs w:val="24"/>
          <w:bdr w:val="none" w:sz="0" w:space="0" w:color="auto" w:frame="1"/>
          <w:shd w:val="clear" w:color="auto" w:fill="FFFFFF"/>
          <w:lang w:eastAsia="it-IT"/>
        </w:rPr>
        <w:t> “Non condividiamo l'utilizzo delle cosiddette lettere di compliance per l'eventuale omissione di indicazione di dati che non hanno nessuna incidenza sulla determinazione dei tributi dovuti. Da sempre, peraltro, riteniamo ultronea la richiesta di dati sugli acquisti ai soggetti forfettari”. È quanto afferma il presidente del Consiglio nazionale dei commercialisti, Elbano de Nuccio. </w:t>
      </w:r>
    </w:p>
    <w:p w14:paraId="5D7C10B1" w14:textId="77777777" w:rsidR="00CA0C39" w:rsidRPr="00CA0C39" w:rsidRDefault="00CA0C39" w:rsidP="00CA0C39">
      <w:pPr>
        <w:shd w:val="clear" w:color="auto" w:fill="FFFFFF"/>
        <w:jc w:val="both"/>
        <w:rPr>
          <w:rFonts w:ascii="Calibri" w:eastAsia="Times New Roman" w:hAnsi="Calibri" w:cs="Calibri"/>
          <w:color w:val="000000"/>
          <w:lang w:eastAsia="it-IT"/>
        </w:rPr>
      </w:pPr>
      <w:r w:rsidRPr="00CA0C39">
        <w:rPr>
          <w:rFonts w:ascii="Arial" w:eastAsia="Times New Roman" w:hAnsi="Arial" w:cs="Arial"/>
          <w:color w:val="000000"/>
          <w:sz w:val="24"/>
          <w:szCs w:val="24"/>
          <w:bdr w:val="none" w:sz="0" w:space="0" w:color="auto" w:frame="1"/>
          <w:shd w:val="clear" w:color="auto" w:fill="FFFFFF"/>
          <w:lang w:eastAsia="it-IT"/>
        </w:rPr>
        <w:t> </w:t>
      </w:r>
    </w:p>
    <w:p w14:paraId="7B992CEA" w14:textId="77777777" w:rsidR="00CA0C39" w:rsidRPr="00CA0C39" w:rsidRDefault="00CA0C39" w:rsidP="00CA0C39">
      <w:pPr>
        <w:shd w:val="clear" w:color="auto" w:fill="FFFFFF"/>
        <w:jc w:val="both"/>
        <w:rPr>
          <w:rFonts w:ascii="Calibri" w:eastAsia="Times New Roman" w:hAnsi="Calibri" w:cs="Calibri"/>
          <w:color w:val="000000"/>
          <w:lang w:eastAsia="it-IT"/>
        </w:rPr>
      </w:pPr>
      <w:r w:rsidRPr="00CA0C39">
        <w:rPr>
          <w:rFonts w:ascii="Arial" w:eastAsia="Times New Roman" w:hAnsi="Arial" w:cs="Arial"/>
          <w:color w:val="000000"/>
          <w:sz w:val="24"/>
          <w:szCs w:val="24"/>
          <w:bdr w:val="none" w:sz="0" w:space="0" w:color="auto" w:frame="1"/>
          <w:shd w:val="clear" w:color="auto" w:fill="FFFFFF"/>
          <w:lang w:eastAsia="it-IT"/>
        </w:rPr>
        <w:t>“Il regime forfettario – spiega - nasce proprio per forfettizzare la base imponibile ad una percentuale dei ricavi/compensi con la conseguente ipersemplificazione degli obblighi contabili. Richiedere dati relativi al ciclo degli acquisti nella sostanza vanifica questa semplificazione perché per intercettare i dati richiesti nel quadro RS è necessario totalizzare e quindi, sostanzialmente, contabilizzare, i relativi documenti”.  </w:t>
      </w:r>
    </w:p>
    <w:p w14:paraId="3E5D0C50" w14:textId="77777777" w:rsidR="00CA0C39" w:rsidRPr="00CA0C39" w:rsidRDefault="00CA0C39" w:rsidP="00CA0C39">
      <w:pPr>
        <w:shd w:val="clear" w:color="auto" w:fill="FFFFFF"/>
        <w:jc w:val="both"/>
        <w:rPr>
          <w:rFonts w:ascii="Calibri" w:eastAsia="Times New Roman" w:hAnsi="Calibri" w:cs="Calibri"/>
          <w:color w:val="000000"/>
          <w:lang w:eastAsia="it-IT"/>
        </w:rPr>
      </w:pPr>
      <w:r w:rsidRPr="00CA0C39">
        <w:rPr>
          <w:rFonts w:ascii="Arial" w:eastAsia="Times New Roman" w:hAnsi="Arial" w:cs="Arial"/>
          <w:color w:val="000000"/>
          <w:sz w:val="24"/>
          <w:szCs w:val="24"/>
          <w:bdr w:val="none" w:sz="0" w:space="0" w:color="auto" w:frame="1"/>
          <w:shd w:val="clear" w:color="auto" w:fill="FFFFFF"/>
          <w:lang w:eastAsia="it-IT"/>
        </w:rPr>
        <w:t> </w:t>
      </w:r>
    </w:p>
    <w:p w14:paraId="12AE23EB" w14:textId="77777777" w:rsidR="00CA0C39" w:rsidRPr="00CA0C39" w:rsidRDefault="00CA0C39" w:rsidP="00CA0C39">
      <w:pPr>
        <w:shd w:val="clear" w:color="auto" w:fill="FFFFFF"/>
        <w:jc w:val="both"/>
        <w:rPr>
          <w:rFonts w:ascii="Calibri" w:eastAsia="Times New Roman" w:hAnsi="Calibri" w:cs="Calibri"/>
          <w:color w:val="000000"/>
          <w:lang w:eastAsia="it-IT"/>
        </w:rPr>
      </w:pPr>
      <w:r w:rsidRPr="00CA0C39">
        <w:rPr>
          <w:rFonts w:ascii="Arial" w:eastAsia="Times New Roman" w:hAnsi="Arial" w:cs="Arial"/>
          <w:color w:val="000000"/>
          <w:sz w:val="24"/>
          <w:szCs w:val="24"/>
          <w:bdr w:val="none" w:sz="0" w:space="0" w:color="auto" w:frame="1"/>
          <w:shd w:val="clear" w:color="auto" w:fill="FFFFFF"/>
          <w:lang w:eastAsia="it-IT"/>
        </w:rPr>
        <w:t>“Infine – conclude - riteniamo che il kit di dati a disposizione dell'amministrazione finanziaria, se efficacemente utilizzato, possa essere più che sufficiente per intercettare eventuali situazioni anomale, soprattutto dopo l'avvento della fatturazione elettronica”. </w:t>
      </w:r>
      <w:r w:rsidRPr="00CA0C39">
        <w:rPr>
          <w:rFonts w:ascii="Arial" w:eastAsia="Times New Roman" w:hAnsi="Arial" w:cs="Arial"/>
          <w:color w:val="000000"/>
          <w:sz w:val="24"/>
          <w:szCs w:val="24"/>
          <w:bdr w:val="none" w:sz="0" w:space="0" w:color="auto" w:frame="1"/>
          <w:lang w:eastAsia="it-IT"/>
        </w:rPr>
        <w:t> </w:t>
      </w:r>
    </w:p>
    <w:p w14:paraId="0D6CCB8D" w14:textId="07FCB6A6" w:rsidR="00C04C6A" w:rsidRPr="00E174D7" w:rsidRDefault="00C04C6A" w:rsidP="00CA0C39">
      <w:pPr>
        <w:jc w:val="center"/>
        <w:rPr>
          <w:bCs/>
          <w:sz w:val="52"/>
          <w:szCs w:val="52"/>
        </w:rPr>
      </w:pPr>
    </w:p>
    <w:sectPr w:rsidR="00C04C6A" w:rsidRPr="00E174D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248A" w14:textId="77777777" w:rsidR="00FE049F" w:rsidRDefault="00FE049F" w:rsidP="00A25D50">
      <w:r>
        <w:separator/>
      </w:r>
    </w:p>
  </w:endnote>
  <w:endnote w:type="continuationSeparator" w:id="0">
    <w:p w14:paraId="5AF9F2AE" w14:textId="77777777" w:rsidR="00FE049F" w:rsidRDefault="00FE049F" w:rsidP="00A2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CenturyLigh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B9417" w14:textId="77777777" w:rsidR="00FE049F" w:rsidRDefault="00FE049F" w:rsidP="00A25D50">
      <w:r>
        <w:separator/>
      </w:r>
    </w:p>
  </w:footnote>
  <w:footnote w:type="continuationSeparator" w:id="0">
    <w:p w14:paraId="21AD6C66" w14:textId="77777777" w:rsidR="00FE049F" w:rsidRDefault="00FE049F" w:rsidP="00A2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FB10" w14:textId="776E30DD" w:rsidR="00CE7FC5" w:rsidRPr="005816F1" w:rsidRDefault="004E3EC6" w:rsidP="004E3EC6">
    <w:pPr>
      <w:pStyle w:val="Intestazione"/>
      <w:tabs>
        <w:tab w:val="clear" w:pos="4819"/>
        <w:tab w:val="clear" w:pos="9638"/>
        <w:tab w:val="left" w:pos="1605"/>
        <w:tab w:val="left" w:pos="2745"/>
      </w:tabs>
      <w:jc w:val="center"/>
      <w:rPr>
        <w:sz w:val="24"/>
        <w:szCs w:val="24"/>
      </w:rPr>
    </w:pPr>
    <w:r>
      <w:rPr>
        <w:noProof/>
      </w:rPr>
      <w:drawing>
        <wp:inline distT="0" distB="0" distL="0" distR="0" wp14:anchorId="595580B3" wp14:editId="284DCDD6">
          <wp:extent cx="2926080" cy="993913"/>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8130" cy="9946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A39F4"/>
    <w:multiLevelType w:val="hybridMultilevel"/>
    <w:tmpl w:val="F2683F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002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50"/>
    <w:rsid w:val="00012E93"/>
    <w:rsid w:val="00027BE3"/>
    <w:rsid w:val="00041437"/>
    <w:rsid w:val="00055C12"/>
    <w:rsid w:val="00080E29"/>
    <w:rsid w:val="0009108B"/>
    <w:rsid w:val="000C4581"/>
    <w:rsid w:val="000F1CA8"/>
    <w:rsid w:val="00136CF7"/>
    <w:rsid w:val="001447D0"/>
    <w:rsid w:val="00164C51"/>
    <w:rsid w:val="001B5C68"/>
    <w:rsid w:val="001C4D6B"/>
    <w:rsid w:val="001E2682"/>
    <w:rsid w:val="001E4EF0"/>
    <w:rsid w:val="001F21E4"/>
    <w:rsid w:val="001F399E"/>
    <w:rsid w:val="0020469F"/>
    <w:rsid w:val="00204F62"/>
    <w:rsid w:val="00216437"/>
    <w:rsid w:val="0023378D"/>
    <w:rsid w:val="00237EC9"/>
    <w:rsid w:val="00243892"/>
    <w:rsid w:val="00243F31"/>
    <w:rsid w:val="002A46B8"/>
    <w:rsid w:val="002B687E"/>
    <w:rsid w:val="003002C5"/>
    <w:rsid w:val="00333A0F"/>
    <w:rsid w:val="0034189F"/>
    <w:rsid w:val="00347274"/>
    <w:rsid w:val="00365441"/>
    <w:rsid w:val="003771AB"/>
    <w:rsid w:val="00382DCB"/>
    <w:rsid w:val="00394F50"/>
    <w:rsid w:val="003A2DAE"/>
    <w:rsid w:val="003A52D9"/>
    <w:rsid w:val="003A73E6"/>
    <w:rsid w:val="003E3AB2"/>
    <w:rsid w:val="00463C7D"/>
    <w:rsid w:val="004C59E2"/>
    <w:rsid w:val="004E3EC6"/>
    <w:rsid w:val="004F0506"/>
    <w:rsid w:val="004F6EF6"/>
    <w:rsid w:val="0050036C"/>
    <w:rsid w:val="00503FF5"/>
    <w:rsid w:val="005135B9"/>
    <w:rsid w:val="00513CFB"/>
    <w:rsid w:val="0053620E"/>
    <w:rsid w:val="00537AF6"/>
    <w:rsid w:val="005503BE"/>
    <w:rsid w:val="00561CB7"/>
    <w:rsid w:val="006150FC"/>
    <w:rsid w:val="00685BF9"/>
    <w:rsid w:val="006B0A61"/>
    <w:rsid w:val="006B282B"/>
    <w:rsid w:val="006B5515"/>
    <w:rsid w:val="006C090E"/>
    <w:rsid w:val="006C4593"/>
    <w:rsid w:val="00733833"/>
    <w:rsid w:val="00740F1F"/>
    <w:rsid w:val="007451A9"/>
    <w:rsid w:val="00772CD8"/>
    <w:rsid w:val="00777FC6"/>
    <w:rsid w:val="007840AA"/>
    <w:rsid w:val="007C2A85"/>
    <w:rsid w:val="0080228B"/>
    <w:rsid w:val="00803B21"/>
    <w:rsid w:val="00883612"/>
    <w:rsid w:val="00884B14"/>
    <w:rsid w:val="00895B38"/>
    <w:rsid w:val="008B3982"/>
    <w:rsid w:val="008E55E3"/>
    <w:rsid w:val="008F01F8"/>
    <w:rsid w:val="00901181"/>
    <w:rsid w:val="00904442"/>
    <w:rsid w:val="009679A1"/>
    <w:rsid w:val="009726DC"/>
    <w:rsid w:val="00992901"/>
    <w:rsid w:val="009B6359"/>
    <w:rsid w:val="009D18CC"/>
    <w:rsid w:val="009D2456"/>
    <w:rsid w:val="00A2361E"/>
    <w:rsid w:val="00A23A10"/>
    <w:rsid w:val="00A25D50"/>
    <w:rsid w:val="00A41325"/>
    <w:rsid w:val="00A74AA6"/>
    <w:rsid w:val="00AD1896"/>
    <w:rsid w:val="00AE049F"/>
    <w:rsid w:val="00AE2F64"/>
    <w:rsid w:val="00AE2FF1"/>
    <w:rsid w:val="00B154FD"/>
    <w:rsid w:val="00B2654F"/>
    <w:rsid w:val="00B623C7"/>
    <w:rsid w:val="00BA19DE"/>
    <w:rsid w:val="00BB3259"/>
    <w:rsid w:val="00BC0331"/>
    <w:rsid w:val="00BE5CB4"/>
    <w:rsid w:val="00C04C6A"/>
    <w:rsid w:val="00C17FC9"/>
    <w:rsid w:val="00C20913"/>
    <w:rsid w:val="00C3730F"/>
    <w:rsid w:val="00C55410"/>
    <w:rsid w:val="00C82382"/>
    <w:rsid w:val="00C84922"/>
    <w:rsid w:val="00C87780"/>
    <w:rsid w:val="00CA0C39"/>
    <w:rsid w:val="00CC6E36"/>
    <w:rsid w:val="00CE7FC5"/>
    <w:rsid w:val="00D742E0"/>
    <w:rsid w:val="00D8383C"/>
    <w:rsid w:val="00D86F1A"/>
    <w:rsid w:val="00DA0ED2"/>
    <w:rsid w:val="00DB0771"/>
    <w:rsid w:val="00DC6813"/>
    <w:rsid w:val="00DE7244"/>
    <w:rsid w:val="00E4100D"/>
    <w:rsid w:val="00E80398"/>
    <w:rsid w:val="00EE2F69"/>
    <w:rsid w:val="00F011E8"/>
    <w:rsid w:val="00F21C61"/>
    <w:rsid w:val="00F45169"/>
    <w:rsid w:val="00F54D2A"/>
    <w:rsid w:val="00F5789E"/>
    <w:rsid w:val="00F70F2A"/>
    <w:rsid w:val="00F910CC"/>
    <w:rsid w:val="00FB1FE4"/>
    <w:rsid w:val="00FD6D4F"/>
    <w:rsid w:val="00FE049F"/>
    <w:rsid w:val="00FF28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E1A2"/>
  <w15:chartTrackingRefBased/>
  <w15:docId w15:val="{03E05602-4E5F-455C-8628-F8F6CFBB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5D50"/>
    <w:pPr>
      <w:spacing w:after="0" w:line="240" w:lineRule="auto"/>
    </w:pPr>
  </w:style>
  <w:style w:type="paragraph" w:styleId="Titolo1">
    <w:name w:val="heading 1"/>
    <w:basedOn w:val="Normale"/>
    <w:link w:val="Titolo1Carattere"/>
    <w:uiPriority w:val="9"/>
    <w:qFormat/>
    <w:rsid w:val="001E2682"/>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5D50"/>
    <w:pPr>
      <w:tabs>
        <w:tab w:val="center" w:pos="4819"/>
        <w:tab w:val="right" w:pos="9638"/>
      </w:tabs>
    </w:pPr>
  </w:style>
  <w:style w:type="character" w:customStyle="1" w:styleId="IntestazioneCarattere">
    <w:name w:val="Intestazione Carattere"/>
    <w:basedOn w:val="Carpredefinitoparagrafo"/>
    <w:link w:val="Intestazione"/>
    <w:uiPriority w:val="99"/>
    <w:rsid w:val="00A25D50"/>
  </w:style>
  <w:style w:type="paragraph" w:styleId="Pidipagina">
    <w:name w:val="footer"/>
    <w:basedOn w:val="Normale"/>
    <w:link w:val="PidipaginaCarattere"/>
    <w:uiPriority w:val="99"/>
    <w:unhideWhenUsed/>
    <w:rsid w:val="00A25D50"/>
    <w:pPr>
      <w:tabs>
        <w:tab w:val="center" w:pos="4819"/>
        <w:tab w:val="right" w:pos="9638"/>
      </w:tabs>
    </w:pPr>
  </w:style>
  <w:style w:type="character" w:customStyle="1" w:styleId="PidipaginaCarattere">
    <w:name w:val="Piè di pagina Carattere"/>
    <w:basedOn w:val="Carpredefinitoparagrafo"/>
    <w:link w:val="Pidipagina"/>
    <w:uiPriority w:val="99"/>
    <w:rsid w:val="00A25D50"/>
  </w:style>
  <w:style w:type="paragraph" w:styleId="Firmadipostaelettronica">
    <w:name w:val="E-mail Signature"/>
    <w:basedOn w:val="Normale"/>
    <w:link w:val="FirmadipostaelettronicaCarattere"/>
    <w:uiPriority w:val="99"/>
    <w:unhideWhenUsed/>
    <w:rsid w:val="00A25D50"/>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A25D50"/>
    <w:rPr>
      <w:rFonts w:eastAsiaTheme="minorEastAsia"/>
      <w:lang w:eastAsia="it-IT"/>
    </w:rPr>
  </w:style>
  <w:style w:type="paragraph" w:customStyle="1" w:styleId="cpv">
    <w:name w:val="cpv"/>
    <w:uiPriority w:val="99"/>
    <w:rsid w:val="00A25D50"/>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character" w:styleId="Collegamentoipertestuale">
    <w:name w:val="Hyperlink"/>
    <w:basedOn w:val="Carpredefinitoparagrafo"/>
    <w:uiPriority w:val="99"/>
    <w:unhideWhenUsed/>
    <w:rsid w:val="00A25D50"/>
    <w:rPr>
      <w:color w:val="0563C1" w:themeColor="hyperlink"/>
      <w:u w:val="single"/>
    </w:rPr>
  </w:style>
  <w:style w:type="character" w:styleId="Collegamentovisitato">
    <w:name w:val="FollowedHyperlink"/>
    <w:basedOn w:val="Carpredefinitoparagrafo"/>
    <w:uiPriority w:val="99"/>
    <w:semiHidden/>
    <w:unhideWhenUsed/>
    <w:rsid w:val="00A25D50"/>
    <w:rPr>
      <w:color w:val="954F72" w:themeColor="followedHyperlink"/>
      <w:u w:val="single"/>
    </w:rPr>
  </w:style>
  <w:style w:type="character" w:styleId="Menzionenonrisolta">
    <w:name w:val="Unresolved Mention"/>
    <w:basedOn w:val="Carpredefinitoparagrafo"/>
    <w:uiPriority w:val="99"/>
    <w:semiHidden/>
    <w:unhideWhenUsed/>
    <w:rsid w:val="00A25D50"/>
    <w:rPr>
      <w:color w:val="605E5C"/>
      <w:shd w:val="clear" w:color="auto" w:fill="E1DFDD"/>
    </w:rPr>
  </w:style>
  <w:style w:type="character" w:styleId="Rimandocommento">
    <w:name w:val="annotation reference"/>
    <w:basedOn w:val="Carpredefinitoparagrafo"/>
    <w:uiPriority w:val="99"/>
    <w:semiHidden/>
    <w:unhideWhenUsed/>
    <w:rsid w:val="008B3982"/>
    <w:rPr>
      <w:sz w:val="16"/>
      <w:szCs w:val="16"/>
    </w:rPr>
  </w:style>
  <w:style w:type="paragraph" w:styleId="Testocommento">
    <w:name w:val="annotation text"/>
    <w:basedOn w:val="Normale"/>
    <w:link w:val="TestocommentoCarattere"/>
    <w:uiPriority w:val="99"/>
    <w:unhideWhenUsed/>
    <w:rsid w:val="008B3982"/>
    <w:rPr>
      <w:sz w:val="20"/>
      <w:szCs w:val="20"/>
    </w:rPr>
  </w:style>
  <w:style w:type="character" w:customStyle="1" w:styleId="TestocommentoCarattere">
    <w:name w:val="Testo commento Carattere"/>
    <w:basedOn w:val="Carpredefinitoparagrafo"/>
    <w:link w:val="Testocommento"/>
    <w:uiPriority w:val="99"/>
    <w:rsid w:val="008B3982"/>
    <w:rPr>
      <w:sz w:val="20"/>
      <w:szCs w:val="20"/>
    </w:rPr>
  </w:style>
  <w:style w:type="paragraph" w:styleId="Soggettocommento">
    <w:name w:val="annotation subject"/>
    <w:basedOn w:val="Testocommento"/>
    <w:next w:val="Testocommento"/>
    <w:link w:val="SoggettocommentoCarattere"/>
    <w:uiPriority w:val="99"/>
    <w:semiHidden/>
    <w:unhideWhenUsed/>
    <w:rsid w:val="008B3982"/>
    <w:rPr>
      <w:b/>
      <w:bCs/>
    </w:rPr>
  </w:style>
  <w:style w:type="character" w:customStyle="1" w:styleId="SoggettocommentoCarattere">
    <w:name w:val="Soggetto commento Carattere"/>
    <w:basedOn w:val="TestocommentoCarattere"/>
    <w:link w:val="Soggettocommento"/>
    <w:uiPriority w:val="99"/>
    <w:semiHidden/>
    <w:rsid w:val="008B3982"/>
    <w:rPr>
      <w:b/>
      <w:bCs/>
      <w:sz w:val="20"/>
      <w:szCs w:val="20"/>
    </w:rPr>
  </w:style>
  <w:style w:type="paragraph" w:styleId="Testofumetto">
    <w:name w:val="Balloon Text"/>
    <w:basedOn w:val="Normale"/>
    <w:link w:val="TestofumettoCarattere"/>
    <w:uiPriority w:val="99"/>
    <w:semiHidden/>
    <w:unhideWhenUsed/>
    <w:rsid w:val="00772CD8"/>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72CD8"/>
    <w:rPr>
      <w:rFonts w:ascii="Times New Roman" w:hAnsi="Times New Roman" w:cs="Times New Roman"/>
      <w:sz w:val="18"/>
      <w:szCs w:val="18"/>
    </w:rPr>
  </w:style>
  <w:style w:type="paragraph" w:styleId="Revisione">
    <w:name w:val="Revision"/>
    <w:hidden/>
    <w:uiPriority w:val="99"/>
    <w:semiHidden/>
    <w:rsid w:val="003E3AB2"/>
    <w:pPr>
      <w:spacing w:after="0" w:line="240" w:lineRule="auto"/>
    </w:pPr>
  </w:style>
  <w:style w:type="paragraph" w:styleId="Paragrafoelenco">
    <w:name w:val="List Paragraph"/>
    <w:basedOn w:val="Normale"/>
    <w:uiPriority w:val="34"/>
    <w:qFormat/>
    <w:rsid w:val="001447D0"/>
    <w:pPr>
      <w:ind w:left="720"/>
      <w:contextualSpacing/>
    </w:pPr>
  </w:style>
  <w:style w:type="paragraph" w:customStyle="1" w:styleId="Default">
    <w:name w:val="Default"/>
    <w:rsid w:val="004F0506"/>
    <w:pPr>
      <w:autoSpaceDE w:val="0"/>
      <w:autoSpaceDN w:val="0"/>
      <w:adjustRightInd w:val="0"/>
      <w:spacing w:after="0" w:line="240" w:lineRule="auto"/>
    </w:pPr>
    <w:rPr>
      <w:rFonts w:ascii="Calibri" w:eastAsia="Calibri" w:hAnsi="Calibri" w:cs="Calibri"/>
      <w:color w:val="000000"/>
      <w:sz w:val="24"/>
      <w:szCs w:val="24"/>
    </w:rPr>
  </w:style>
  <w:style w:type="paragraph" w:styleId="PreformattatoHTML">
    <w:name w:val="HTML Preformatted"/>
    <w:basedOn w:val="Normale"/>
    <w:link w:val="PreformattatoHTMLCarattere"/>
    <w:uiPriority w:val="99"/>
    <w:semiHidden/>
    <w:unhideWhenUsed/>
    <w:rsid w:val="001F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1F399E"/>
    <w:rPr>
      <w:rFonts w:ascii="Courier New" w:eastAsia="Times New Roman" w:hAnsi="Courier New" w:cs="Courier New"/>
      <w:sz w:val="20"/>
      <w:szCs w:val="20"/>
      <w:lang w:eastAsia="it-IT"/>
    </w:rPr>
  </w:style>
  <w:style w:type="character" w:customStyle="1" w:styleId="y2iqfc">
    <w:name w:val="y2iqfc"/>
    <w:basedOn w:val="Carpredefinitoparagrafo"/>
    <w:rsid w:val="001F399E"/>
  </w:style>
  <w:style w:type="character" w:customStyle="1" w:styleId="Titolo1Carattere">
    <w:name w:val="Titolo 1 Carattere"/>
    <w:basedOn w:val="Carpredefinitoparagrafo"/>
    <w:link w:val="Titolo1"/>
    <w:uiPriority w:val="9"/>
    <w:rsid w:val="001E2682"/>
    <w:rPr>
      <w:rFonts w:ascii="Times New Roman" w:eastAsia="Times New Roman" w:hAnsi="Times New Roman" w:cs="Times New Roman"/>
      <w:b/>
      <w:bCs/>
      <w:kern w:val="36"/>
      <w:sz w:val="48"/>
      <w:szCs w:val="48"/>
      <w:lang w:eastAsia="it-IT"/>
    </w:rPr>
  </w:style>
  <w:style w:type="character" w:styleId="Enfasigrassetto">
    <w:name w:val="Strong"/>
    <w:basedOn w:val="Carpredefinitoparagrafo"/>
    <w:uiPriority w:val="22"/>
    <w:qFormat/>
    <w:rsid w:val="00BC0331"/>
    <w:rPr>
      <w:b/>
      <w:bCs/>
    </w:rPr>
  </w:style>
  <w:style w:type="paragraph" w:customStyle="1" w:styleId="TitoloDocumento">
    <w:name w:val="Titolo Documento"/>
    <w:basedOn w:val="Normale"/>
    <w:qFormat/>
    <w:rsid w:val="00C04C6A"/>
    <w:pPr>
      <w:autoSpaceDE w:val="0"/>
      <w:autoSpaceDN w:val="0"/>
      <w:adjustRightInd w:val="0"/>
      <w:jc w:val="both"/>
    </w:pPr>
    <w:rPr>
      <w:rFonts w:ascii="Calibri" w:eastAsia="Calibri" w:hAnsi="Calibri" w:cs="Calibri"/>
      <w:b/>
      <w:smallCaps/>
      <w:color w:val="FFFFFF" w:themeColor="background1"/>
      <w:sz w:val="72"/>
      <w:szCs w:val="72"/>
    </w:rPr>
  </w:style>
  <w:style w:type="character" w:customStyle="1" w:styleId="contentpasted0">
    <w:name w:val="contentpasted0"/>
    <w:basedOn w:val="Carpredefinitoparagrafo"/>
    <w:rsid w:val="00CA0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25394">
      <w:bodyDiv w:val="1"/>
      <w:marLeft w:val="0"/>
      <w:marRight w:val="0"/>
      <w:marTop w:val="0"/>
      <w:marBottom w:val="0"/>
      <w:divBdr>
        <w:top w:val="none" w:sz="0" w:space="0" w:color="auto"/>
        <w:left w:val="none" w:sz="0" w:space="0" w:color="auto"/>
        <w:bottom w:val="none" w:sz="0" w:space="0" w:color="auto"/>
        <w:right w:val="none" w:sz="0" w:space="0" w:color="auto"/>
      </w:divBdr>
    </w:div>
    <w:div w:id="1423330096">
      <w:bodyDiv w:val="1"/>
      <w:marLeft w:val="0"/>
      <w:marRight w:val="0"/>
      <w:marTop w:val="0"/>
      <w:marBottom w:val="0"/>
      <w:divBdr>
        <w:top w:val="none" w:sz="0" w:space="0" w:color="auto"/>
        <w:left w:val="none" w:sz="0" w:space="0" w:color="auto"/>
        <w:bottom w:val="none" w:sz="0" w:space="0" w:color="auto"/>
        <w:right w:val="none" w:sz="0" w:space="0" w:color="auto"/>
      </w:divBdr>
    </w:div>
    <w:div w:id="1579822276">
      <w:bodyDiv w:val="1"/>
      <w:marLeft w:val="0"/>
      <w:marRight w:val="0"/>
      <w:marTop w:val="0"/>
      <w:marBottom w:val="0"/>
      <w:divBdr>
        <w:top w:val="none" w:sz="0" w:space="0" w:color="auto"/>
        <w:left w:val="none" w:sz="0" w:space="0" w:color="auto"/>
        <w:bottom w:val="none" w:sz="0" w:space="0" w:color="auto"/>
        <w:right w:val="none" w:sz="0" w:space="0" w:color="auto"/>
      </w:divBdr>
    </w:div>
    <w:div w:id="164751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1243</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2</cp:revision>
  <dcterms:created xsi:type="dcterms:W3CDTF">2023-09-28T14:34:00Z</dcterms:created>
  <dcterms:modified xsi:type="dcterms:W3CDTF">2023-09-28T14:34:00Z</dcterms:modified>
</cp:coreProperties>
</file>