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F98B" w14:textId="77777777" w:rsidR="00B53783" w:rsidRPr="008B78BB" w:rsidRDefault="00B53783" w:rsidP="00E400E3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</w:p>
    <w:p w14:paraId="38B31792" w14:textId="666C73AE" w:rsidR="009A3311" w:rsidRPr="008B78BB" w:rsidRDefault="009A3311" w:rsidP="00E400E3">
      <w:pPr>
        <w:pStyle w:val="xmsonormal0"/>
        <w:shd w:val="clear" w:color="auto" w:fill="FFFFFF"/>
        <w:jc w:val="center"/>
        <w:rPr>
          <w:rFonts w:ascii="Arial" w:hAnsi="Arial" w:cs="Arial"/>
          <w:sz w:val="23"/>
          <w:szCs w:val="23"/>
          <w:u w:val="single"/>
        </w:rPr>
      </w:pPr>
      <w:r w:rsidRPr="008B78BB">
        <w:rPr>
          <w:rStyle w:val="contentpasted0"/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  <w:t>Comunicato stampa</w:t>
      </w:r>
    </w:p>
    <w:p w14:paraId="499C2038" w14:textId="699EC7C1" w:rsidR="009A3311" w:rsidRPr="008B78BB" w:rsidRDefault="009A3311" w:rsidP="00E400E3">
      <w:pPr>
        <w:pStyle w:val="xmsonormal0"/>
        <w:shd w:val="clear" w:color="auto" w:fill="FFFFFF"/>
        <w:jc w:val="center"/>
        <w:rPr>
          <w:rFonts w:ascii="Arial" w:hAnsi="Arial" w:cs="Arial"/>
          <w:sz w:val="23"/>
          <w:szCs w:val="23"/>
        </w:rPr>
      </w:pPr>
    </w:p>
    <w:p w14:paraId="4CEAECF9" w14:textId="748F81FA" w:rsidR="00E400E3" w:rsidRPr="008B78BB" w:rsidRDefault="00E400E3" w:rsidP="00E400E3">
      <w:pPr>
        <w:pStyle w:val="NormaleWeb"/>
        <w:shd w:val="clear" w:color="auto" w:fill="FFFFFF"/>
        <w:jc w:val="center"/>
        <w:rPr>
          <w:rStyle w:val="contentpasted0"/>
          <w:rFonts w:ascii="Arial" w:hAnsi="Arial" w:cs="Arial"/>
          <w:b/>
          <w:bCs/>
          <w:caps/>
          <w:sz w:val="23"/>
          <w:szCs w:val="23"/>
        </w:rPr>
      </w:pPr>
      <w:r w:rsidRPr="008B78BB">
        <w:rPr>
          <w:rStyle w:val="contentpasted0"/>
          <w:rFonts w:ascii="Arial" w:hAnsi="Arial" w:cs="Arial"/>
          <w:b/>
          <w:bCs/>
          <w:caps/>
          <w:sz w:val="23"/>
          <w:szCs w:val="23"/>
        </w:rPr>
        <w:t xml:space="preserve">Commercialisti: pubblicato documento su </w:t>
      </w:r>
      <w:r w:rsidR="00A80162" w:rsidRPr="008B78BB">
        <w:rPr>
          <w:rStyle w:val="contentpasted0"/>
          <w:rFonts w:ascii="Arial" w:hAnsi="Arial" w:cs="Arial"/>
          <w:b/>
          <w:bCs/>
          <w:caps/>
          <w:sz w:val="23"/>
          <w:szCs w:val="23"/>
        </w:rPr>
        <w:t xml:space="preserve">CRISI </w:t>
      </w:r>
      <w:r w:rsidR="00147A46">
        <w:rPr>
          <w:rStyle w:val="contentpasted0"/>
          <w:rFonts w:ascii="Arial" w:hAnsi="Arial" w:cs="Arial"/>
          <w:b/>
          <w:bCs/>
          <w:caps/>
          <w:sz w:val="23"/>
          <w:szCs w:val="23"/>
        </w:rPr>
        <w:t xml:space="preserve">NELLE </w:t>
      </w:r>
      <w:r w:rsidR="00A80162" w:rsidRPr="008B78BB">
        <w:rPr>
          <w:rStyle w:val="contentpasted0"/>
          <w:rFonts w:ascii="Arial" w:hAnsi="Arial" w:cs="Arial"/>
          <w:b/>
          <w:bCs/>
          <w:caps/>
          <w:sz w:val="23"/>
          <w:szCs w:val="23"/>
        </w:rPr>
        <w:t>SOCIEtà pubbliche</w:t>
      </w:r>
    </w:p>
    <w:p w14:paraId="59A6C77A" w14:textId="77777777" w:rsidR="00E400E3" w:rsidRPr="008B78BB" w:rsidRDefault="00E400E3" w:rsidP="00E400E3">
      <w:pPr>
        <w:pStyle w:val="NormaleWeb"/>
        <w:shd w:val="clear" w:color="auto" w:fill="FFFFFF"/>
        <w:jc w:val="center"/>
        <w:rPr>
          <w:rStyle w:val="contentpasted0"/>
          <w:rFonts w:ascii="Arial" w:hAnsi="Arial" w:cs="Arial"/>
          <w:b/>
          <w:bCs/>
          <w:caps/>
          <w:sz w:val="23"/>
          <w:szCs w:val="23"/>
        </w:rPr>
      </w:pPr>
    </w:p>
    <w:p w14:paraId="12E7ACFB" w14:textId="6CE5ED45" w:rsidR="009A3311" w:rsidRPr="008B78BB" w:rsidRDefault="00E400E3" w:rsidP="00E400E3">
      <w:pPr>
        <w:pStyle w:val="NormaleWeb"/>
        <w:shd w:val="clear" w:color="auto" w:fill="FFFFFF"/>
        <w:jc w:val="center"/>
        <w:rPr>
          <w:rStyle w:val="contentpasted0"/>
          <w:rFonts w:ascii="Calibri" w:hAnsi="Calibri" w:cs="Calibri"/>
          <w:b/>
          <w:bCs/>
          <w:sz w:val="23"/>
          <w:szCs w:val="23"/>
        </w:rPr>
      </w:pPr>
      <w:r w:rsidRPr="008B78BB">
        <w:rPr>
          <w:rStyle w:val="contentpasted0"/>
          <w:rFonts w:ascii="Arial" w:hAnsi="Arial" w:cs="Arial"/>
          <w:b/>
          <w:bCs/>
          <w:sz w:val="23"/>
          <w:szCs w:val="23"/>
        </w:rPr>
        <w:t xml:space="preserve">Realizzato dall’Osservatorio nazionale enti pubblici e società partecipate del Consiglio nazionale della categoria. </w:t>
      </w:r>
      <w:r w:rsidR="009A3311" w:rsidRPr="008B78BB">
        <w:rPr>
          <w:rStyle w:val="contentpasted0"/>
          <w:rFonts w:ascii="Arial" w:hAnsi="Arial" w:cs="Arial"/>
          <w:b/>
          <w:bCs/>
          <w:sz w:val="23"/>
          <w:szCs w:val="23"/>
        </w:rPr>
        <w:t xml:space="preserve">Focus su </w:t>
      </w:r>
      <w:r w:rsidR="00A80162" w:rsidRPr="008B78BB">
        <w:rPr>
          <w:rStyle w:val="contentpasted0"/>
          <w:rFonts w:ascii="Arial" w:hAnsi="Arial" w:cs="Arial"/>
          <w:b/>
          <w:bCs/>
          <w:sz w:val="23"/>
          <w:szCs w:val="23"/>
        </w:rPr>
        <w:t>mon</w:t>
      </w:r>
      <w:r w:rsidR="002A28C2" w:rsidRPr="008B78BB">
        <w:rPr>
          <w:rStyle w:val="contentpasted0"/>
          <w:rFonts w:ascii="Arial" w:hAnsi="Arial" w:cs="Arial"/>
          <w:b/>
          <w:bCs/>
          <w:sz w:val="23"/>
          <w:szCs w:val="23"/>
        </w:rPr>
        <w:t>i</w:t>
      </w:r>
      <w:r w:rsidR="00A80162" w:rsidRPr="008B78BB">
        <w:rPr>
          <w:rStyle w:val="contentpasted0"/>
          <w:rFonts w:ascii="Arial" w:hAnsi="Arial" w:cs="Arial"/>
          <w:b/>
          <w:bCs/>
          <w:sz w:val="23"/>
          <w:szCs w:val="23"/>
        </w:rPr>
        <w:t>toraggio</w:t>
      </w:r>
      <w:r w:rsidR="009A3311" w:rsidRPr="008B78BB">
        <w:rPr>
          <w:rStyle w:val="contentpasted0"/>
          <w:rFonts w:ascii="Arial" w:hAnsi="Arial" w:cs="Arial"/>
          <w:b/>
          <w:bCs/>
          <w:sz w:val="23"/>
          <w:szCs w:val="23"/>
        </w:rPr>
        <w:t xml:space="preserve"> e </w:t>
      </w:r>
      <w:r w:rsidR="00A80162" w:rsidRPr="008B78BB">
        <w:rPr>
          <w:rStyle w:val="contentpasted0"/>
          <w:rFonts w:ascii="Arial" w:hAnsi="Arial" w:cs="Arial"/>
          <w:b/>
          <w:bCs/>
          <w:sz w:val="23"/>
          <w:szCs w:val="23"/>
        </w:rPr>
        <w:t>gestione della crisi nelle società a partecipazione pubblica tra TUSP e CCII</w:t>
      </w:r>
    </w:p>
    <w:p w14:paraId="29FB8365" w14:textId="77777777" w:rsidR="009A3311" w:rsidRPr="00E21161" w:rsidRDefault="009A3311" w:rsidP="009A3311">
      <w:pPr>
        <w:pStyle w:val="NormaleWeb"/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8B78BB">
        <w:rPr>
          <w:rFonts w:ascii="Arial" w:hAnsi="Arial" w:cs="Arial"/>
          <w:i/>
          <w:iCs/>
          <w:sz w:val="23"/>
          <w:szCs w:val="23"/>
        </w:rPr>
        <w:t> </w:t>
      </w:r>
    </w:p>
    <w:p w14:paraId="30EC9089" w14:textId="58E8C8BE" w:rsidR="00A80162" w:rsidRPr="008B78BB" w:rsidRDefault="009A3311" w:rsidP="009A3311">
      <w:pPr>
        <w:pStyle w:val="NormaleWeb"/>
        <w:shd w:val="clear" w:color="auto" w:fill="FFFFFF"/>
        <w:jc w:val="both"/>
        <w:rPr>
          <w:rStyle w:val="contentpasted0"/>
          <w:rFonts w:ascii="Arial" w:hAnsi="Arial" w:cs="Arial"/>
          <w:sz w:val="23"/>
          <w:szCs w:val="23"/>
        </w:rPr>
      </w:pPr>
      <w:r w:rsidRPr="008B78BB">
        <w:rPr>
          <w:rStyle w:val="contentpasted0"/>
          <w:rFonts w:ascii="Arial" w:hAnsi="Arial" w:cs="Arial"/>
          <w:i/>
          <w:iCs/>
          <w:sz w:val="23"/>
          <w:szCs w:val="23"/>
        </w:rPr>
        <w:t xml:space="preserve">Roma, </w:t>
      </w:r>
      <w:r w:rsidR="00A80162" w:rsidRPr="008B78BB">
        <w:rPr>
          <w:rStyle w:val="contentpasted0"/>
          <w:rFonts w:ascii="Arial" w:hAnsi="Arial" w:cs="Arial"/>
          <w:i/>
          <w:iCs/>
          <w:sz w:val="23"/>
          <w:szCs w:val="23"/>
        </w:rPr>
        <w:t>22</w:t>
      </w:r>
      <w:r w:rsidRPr="008B78BB">
        <w:rPr>
          <w:rStyle w:val="contentpasted0"/>
          <w:rFonts w:ascii="Arial" w:hAnsi="Arial" w:cs="Arial"/>
          <w:i/>
          <w:iCs/>
          <w:sz w:val="23"/>
          <w:szCs w:val="23"/>
        </w:rPr>
        <w:t xml:space="preserve"> </w:t>
      </w:r>
      <w:r w:rsidR="00A80162" w:rsidRPr="008B78BB">
        <w:rPr>
          <w:rStyle w:val="contentpasted0"/>
          <w:rFonts w:ascii="Arial" w:hAnsi="Arial" w:cs="Arial"/>
          <w:i/>
          <w:iCs/>
          <w:sz w:val="23"/>
          <w:szCs w:val="23"/>
        </w:rPr>
        <w:t>giugno</w:t>
      </w:r>
      <w:r w:rsidRPr="008B78BB">
        <w:rPr>
          <w:rStyle w:val="contentpasted0"/>
          <w:rFonts w:ascii="Arial" w:hAnsi="Arial" w:cs="Arial"/>
          <w:i/>
          <w:iCs/>
          <w:sz w:val="23"/>
          <w:szCs w:val="23"/>
        </w:rPr>
        <w:t xml:space="preserve"> 2023 </w:t>
      </w:r>
      <w:r w:rsidR="00E05F4E" w:rsidRPr="008B78BB">
        <w:rPr>
          <w:rStyle w:val="contentpasted0"/>
          <w:rFonts w:ascii="Arial" w:hAnsi="Arial" w:cs="Arial"/>
          <w:i/>
          <w:iCs/>
          <w:sz w:val="23"/>
          <w:szCs w:val="23"/>
        </w:rPr>
        <w:t>–</w:t>
      </w:r>
      <w:r w:rsidR="00E05F4E" w:rsidRPr="008B78BB">
        <w:rPr>
          <w:rStyle w:val="contentpasted0"/>
          <w:rFonts w:ascii="Arial" w:hAnsi="Arial" w:cs="Arial"/>
          <w:sz w:val="23"/>
          <w:szCs w:val="23"/>
        </w:rPr>
        <w:t xml:space="preserve"> </w:t>
      </w:r>
      <w:r w:rsidRPr="008B78BB">
        <w:rPr>
          <w:rStyle w:val="contentpasted0"/>
          <w:rFonts w:ascii="Arial" w:hAnsi="Arial" w:cs="Arial"/>
          <w:sz w:val="23"/>
          <w:szCs w:val="23"/>
        </w:rPr>
        <w:t>“</w:t>
      </w:r>
      <w:r w:rsidRPr="008B78BB">
        <w:rPr>
          <w:rStyle w:val="contentpasted0"/>
          <w:rFonts w:ascii="Arial" w:hAnsi="Arial" w:cs="Arial"/>
          <w:b/>
          <w:bCs/>
          <w:sz w:val="23"/>
          <w:szCs w:val="23"/>
        </w:rPr>
        <w:t xml:space="preserve">La </w:t>
      </w:r>
      <w:r w:rsidR="00A80162" w:rsidRPr="008B78BB">
        <w:rPr>
          <w:rStyle w:val="contentpasted0"/>
          <w:rFonts w:ascii="Arial" w:hAnsi="Arial" w:cs="Arial"/>
          <w:b/>
          <w:bCs/>
          <w:sz w:val="23"/>
          <w:szCs w:val="23"/>
        </w:rPr>
        <w:t>crisi nelle società pubbliche</w:t>
      </w:r>
      <w:r w:rsidR="00E639F9" w:rsidRPr="008B78BB">
        <w:rPr>
          <w:rStyle w:val="contentpasted0"/>
          <w:rFonts w:ascii="Arial" w:hAnsi="Arial" w:cs="Arial"/>
          <w:b/>
          <w:bCs/>
          <w:sz w:val="23"/>
          <w:szCs w:val="23"/>
        </w:rPr>
        <w:t>,</w:t>
      </w:r>
      <w:r w:rsidR="00A80162" w:rsidRPr="008B78BB">
        <w:rPr>
          <w:rStyle w:val="contentpasted0"/>
          <w:rFonts w:ascii="Arial" w:hAnsi="Arial" w:cs="Arial"/>
          <w:b/>
          <w:bCs/>
          <w:sz w:val="23"/>
          <w:szCs w:val="23"/>
        </w:rPr>
        <w:t xml:space="preserve"> tra TUSP e CCII</w:t>
      </w:r>
      <w:r w:rsidRPr="008B78BB">
        <w:rPr>
          <w:rStyle w:val="contentpasted0"/>
          <w:rFonts w:ascii="Arial" w:hAnsi="Arial" w:cs="Arial"/>
          <w:sz w:val="23"/>
          <w:szCs w:val="23"/>
        </w:rPr>
        <w:t xml:space="preserve">” è il titolo del </w:t>
      </w:r>
      <w:r w:rsidR="00C15A7B" w:rsidRPr="008B78BB">
        <w:rPr>
          <w:rStyle w:val="contentpasted0"/>
          <w:rFonts w:ascii="Arial" w:hAnsi="Arial" w:cs="Arial"/>
          <w:sz w:val="23"/>
          <w:szCs w:val="23"/>
        </w:rPr>
        <w:t xml:space="preserve">primo </w:t>
      </w:r>
      <w:r w:rsidRPr="008B78BB">
        <w:rPr>
          <w:rStyle w:val="contentpasted0"/>
          <w:rFonts w:ascii="Arial" w:hAnsi="Arial" w:cs="Arial"/>
          <w:sz w:val="23"/>
          <w:szCs w:val="23"/>
        </w:rPr>
        <w:t xml:space="preserve">documento </w:t>
      </w:r>
      <w:r w:rsidR="003204DC" w:rsidRPr="008B78BB">
        <w:rPr>
          <w:rStyle w:val="contentpasted0"/>
          <w:rFonts w:ascii="Arial" w:hAnsi="Arial" w:cs="Arial"/>
          <w:sz w:val="23"/>
          <w:szCs w:val="23"/>
        </w:rPr>
        <w:t>elaborato</w:t>
      </w:r>
      <w:r w:rsidRPr="008B78BB">
        <w:rPr>
          <w:rStyle w:val="contentpasted0"/>
          <w:rFonts w:ascii="Arial" w:hAnsi="Arial" w:cs="Arial"/>
          <w:sz w:val="23"/>
          <w:szCs w:val="23"/>
        </w:rPr>
        <w:t xml:space="preserve"> dall</w:t>
      </w:r>
      <w:r w:rsidR="00A80162" w:rsidRPr="008B78BB">
        <w:rPr>
          <w:rStyle w:val="contentpasted0"/>
          <w:rFonts w:ascii="Arial" w:hAnsi="Arial" w:cs="Arial"/>
          <w:sz w:val="23"/>
          <w:szCs w:val="23"/>
        </w:rPr>
        <w:t xml:space="preserve">’Osservatorio </w:t>
      </w:r>
      <w:r w:rsidR="00913DA4" w:rsidRPr="008B78BB">
        <w:rPr>
          <w:rStyle w:val="contentpasted0"/>
          <w:rFonts w:ascii="Arial" w:hAnsi="Arial" w:cs="Arial"/>
          <w:sz w:val="23"/>
          <w:szCs w:val="23"/>
        </w:rPr>
        <w:t>E</w:t>
      </w:r>
      <w:r w:rsidR="00A80162" w:rsidRPr="008B78BB">
        <w:rPr>
          <w:rStyle w:val="contentpasted0"/>
          <w:rFonts w:ascii="Arial" w:hAnsi="Arial" w:cs="Arial"/>
          <w:sz w:val="23"/>
          <w:szCs w:val="23"/>
        </w:rPr>
        <w:t xml:space="preserve">nti pubblici e </w:t>
      </w:r>
      <w:r w:rsidR="00913DA4" w:rsidRPr="008B78BB">
        <w:rPr>
          <w:rStyle w:val="contentpasted0"/>
          <w:rFonts w:ascii="Arial" w:hAnsi="Arial" w:cs="Arial"/>
          <w:sz w:val="23"/>
          <w:szCs w:val="23"/>
        </w:rPr>
        <w:t>S</w:t>
      </w:r>
      <w:r w:rsidR="00A80162" w:rsidRPr="008B78BB">
        <w:rPr>
          <w:rStyle w:val="contentpasted0"/>
          <w:rFonts w:ascii="Arial" w:hAnsi="Arial" w:cs="Arial"/>
          <w:sz w:val="23"/>
          <w:szCs w:val="23"/>
        </w:rPr>
        <w:t>ocietà partecipate</w:t>
      </w:r>
      <w:r w:rsidR="00CB3064" w:rsidRPr="008B78BB">
        <w:rPr>
          <w:rStyle w:val="contentpasted0"/>
          <w:rFonts w:ascii="Arial" w:hAnsi="Arial" w:cs="Arial"/>
          <w:sz w:val="23"/>
          <w:szCs w:val="23"/>
        </w:rPr>
        <w:t xml:space="preserve">, </w:t>
      </w:r>
      <w:r w:rsidR="00A80162" w:rsidRPr="008B78BB">
        <w:rPr>
          <w:rStyle w:val="contentpasted0"/>
          <w:rFonts w:ascii="Arial" w:hAnsi="Arial" w:cs="Arial"/>
          <w:sz w:val="23"/>
          <w:szCs w:val="23"/>
        </w:rPr>
        <w:t>istituito</w:t>
      </w:r>
      <w:r w:rsidR="00E639F9" w:rsidRPr="008B78BB">
        <w:rPr>
          <w:rStyle w:val="contentpasted0"/>
          <w:rFonts w:ascii="Arial" w:hAnsi="Arial" w:cs="Arial"/>
          <w:sz w:val="23"/>
          <w:szCs w:val="23"/>
        </w:rPr>
        <w:t xml:space="preserve"> lo scorso marzo</w:t>
      </w:r>
      <w:r w:rsidR="00A80162" w:rsidRPr="008B78BB">
        <w:rPr>
          <w:rStyle w:val="contentpasted0"/>
          <w:rFonts w:ascii="Arial" w:hAnsi="Arial" w:cs="Arial"/>
          <w:sz w:val="23"/>
          <w:szCs w:val="23"/>
        </w:rPr>
        <w:t xml:space="preserve"> </w:t>
      </w:r>
      <w:r w:rsidR="004216AE">
        <w:rPr>
          <w:rStyle w:val="contentpasted0"/>
          <w:rFonts w:ascii="Arial" w:hAnsi="Arial" w:cs="Arial"/>
          <w:sz w:val="23"/>
          <w:szCs w:val="23"/>
        </w:rPr>
        <w:t xml:space="preserve">come Ufficio di diretta collaborazione della </w:t>
      </w:r>
      <w:r w:rsidR="008B78BB">
        <w:rPr>
          <w:rStyle w:val="contentpasted0"/>
          <w:rFonts w:ascii="Arial" w:hAnsi="Arial" w:cs="Arial"/>
          <w:sz w:val="23"/>
          <w:szCs w:val="23"/>
        </w:rPr>
        <w:t>Presidenza de</w:t>
      </w:r>
      <w:r w:rsidR="00E400E3" w:rsidRPr="008B78BB">
        <w:rPr>
          <w:rStyle w:val="contentpasted0"/>
          <w:rFonts w:ascii="Arial" w:hAnsi="Arial" w:cs="Arial"/>
          <w:sz w:val="23"/>
          <w:szCs w:val="23"/>
        </w:rPr>
        <w:t xml:space="preserve">l </w:t>
      </w:r>
      <w:r w:rsidRPr="008B78BB">
        <w:rPr>
          <w:rStyle w:val="contentpasted0"/>
          <w:rFonts w:ascii="Arial" w:hAnsi="Arial" w:cs="Arial"/>
          <w:sz w:val="23"/>
          <w:szCs w:val="23"/>
        </w:rPr>
        <w:t xml:space="preserve">Consiglio </w:t>
      </w:r>
      <w:r w:rsidR="00CB3064" w:rsidRPr="008B78BB">
        <w:rPr>
          <w:rStyle w:val="contentpasted0"/>
          <w:rFonts w:ascii="Arial" w:hAnsi="Arial" w:cs="Arial"/>
          <w:sz w:val="23"/>
          <w:szCs w:val="23"/>
        </w:rPr>
        <w:t>n</w:t>
      </w:r>
      <w:r w:rsidRPr="008B78BB">
        <w:rPr>
          <w:rStyle w:val="contentpasted0"/>
          <w:rFonts w:ascii="Arial" w:hAnsi="Arial" w:cs="Arial"/>
          <w:sz w:val="23"/>
          <w:szCs w:val="23"/>
        </w:rPr>
        <w:t xml:space="preserve">azionale dei </w:t>
      </w:r>
      <w:r w:rsidR="00CB3064" w:rsidRPr="008B78BB">
        <w:rPr>
          <w:rStyle w:val="contentpasted0"/>
          <w:rFonts w:ascii="Arial" w:hAnsi="Arial" w:cs="Arial"/>
          <w:sz w:val="23"/>
          <w:szCs w:val="23"/>
        </w:rPr>
        <w:t>c</w:t>
      </w:r>
      <w:r w:rsidRPr="008B78BB">
        <w:rPr>
          <w:rStyle w:val="contentpasted0"/>
          <w:rFonts w:ascii="Arial" w:hAnsi="Arial" w:cs="Arial"/>
          <w:sz w:val="23"/>
          <w:szCs w:val="23"/>
        </w:rPr>
        <w:t xml:space="preserve">ommercialisti e </w:t>
      </w:r>
      <w:r w:rsidR="008B78BB">
        <w:rPr>
          <w:rStyle w:val="contentpasted0"/>
          <w:rFonts w:ascii="Arial" w:hAnsi="Arial" w:cs="Arial"/>
          <w:sz w:val="23"/>
          <w:szCs w:val="23"/>
        </w:rPr>
        <w:t>con il coordinamento scientifico di</w:t>
      </w:r>
      <w:r w:rsidR="00CB3064" w:rsidRPr="008B78BB">
        <w:rPr>
          <w:rStyle w:val="contentpasted0"/>
          <w:rFonts w:ascii="Arial" w:hAnsi="Arial" w:cs="Arial"/>
          <w:sz w:val="23"/>
          <w:szCs w:val="23"/>
        </w:rPr>
        <w:t xml:space="preserve"> </w:t>
      </w:r>
      <w:r w:rsidR="00CB3064" w:rsidRPr="008B78BB">
        <w:rPr>
          <w:rStyle w:val="contentpasted0"/>
          <w:rFonts w:ascii="Arial" w:hAnsi="Arial" w:cs="Arial"/>
          <w:b/>
          <w:bCs/>
          <w:sz w:val="23"/>
          <w:szCs w:val="23"/>
        </w:rPr>
        <w:t>Davide Di Russo</w:t>
      </w:r>
      <w:r w:rsidR="00E400E3" w:rsidRPr="008B78BB">
        <w:rPr>
          <w:rStyle w:val="contentpasted0"/>
          <w:rFonts w:ascii="Arial" w:hAnsi="Arial" w:cs="Arial"/>
          <w:sz w:val="23"/>
          <w:szCs w:val="23"/>
        </w:rPr>
        <w:t>.</w:t>
      </w:r>
    </w:p>
    <w:p w14:paraId="7E719F3F" w14:textId="77777777" w:rsidR="00F7287E" w:rsidRPr="008B78BB" w:rsidRDefault="00F7287E" w:rsidP="009A3311">
      <w:pPr>
        <w:shd w:val="clear" w:color="auto" w:fill="FFFFFF"/>
        <w:jc w:val="both"/>
        <w:rPr>
          <w:rFonts w:ascii="Arial" w:hAnsi="Arial" w:cs="Arial"/>
          <w:sz w:val="23"/>
          <w:szCs w:val="23"/>
          <w:lang w:eastAsia="it-IT"/>
        </w:rPr>
      </w:pPr>
    </w:p>
    <w:p w14:paraId="51922220" w14:textId="0057F124" w:rsidR="00CB3064" w:rsidRPr="008B78BB" w:rsidRDefault="00F7287E" w:rsidP="00E400E3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  <w:r w:rsidRPr="008B78BB">
        <w:rPr>
          <w:rFonts w:ascii="Arial" w:hAnsi="Arial" w:cs="Arial"/>
          <w:sz w:val="23"/>
          <w:szCs w:val="23"/>
          <w:lang w:eastAsia="it-IT"/>
        </w:rPr>
        <w:t>“</w:t>
      </w:r>
      <w:r w:rsidR="00D02D6E" w:rsidRPr="008B78BB">
        <w:rPr>
          <w:rFonts w:ascii="Arial" w:hAnsi="Arial" w:cs="Arial"/>
          <w:sz w:val="23"/>
          <w:szCs w:val="23"/>
          <w:lang w:eastAsia="it-IT"/>
        </w:rPr>
        <w:t>L</w:t>
      </w:r>
      <w:r w:rsidR="00603462" w:rsidRPr="008B78BB">
        <w:rPr>
          <w:rFonts w:ascii="Arial" w:hAnsi="Arial" w:cs="Arial"/>
          <w:sz w:val="23"/>
          <w:szCs w:val="23"/>
          <w:lang w:eastAsia="it-IT"/>
        </w:rPr>
        <w:t>’Osservatorio</w:t>
      </w:r>
      <w:r w:rsidR="00363E82" w:rsidRPr="008B78BB">
        <w:rPr>
          <w:rFonts w:ascii="Arial" w:hAnsi="Arial" w:cs="Arial"/>
          <w:sz w:val="23"/>
          <w:szCs w:val="23"/>
          <w:lang w:eastAsia="it-IT"/>
        </w:rPr>
        <w:t xml:space="preserve"> – </w:t>
      </w:r>
      <w:r w:rsidR="00147285" w:rsidRPr="008B78BB">
        <w:rPr>
          <w:rFonts w:ascii="Arial" w:hAnsi="Arial" w:cs="Arial"/>
          <w:sz w:val="23"/>
          <w:szCs w:val="23"/>
          <w:lang w:eastAsia="it-IT"/>
        </w:rPr>
        <w:t>sottolinea</w:t>
      </w:r>
      <w:r w:rsidR="00363E82" w:rsidRPr="008B78BB">
        <w:rPr>
          <w:rFonts w:ascii="Arial" w:hAnsi="Arial" w:cs="Arial"/>
          <w:sz w:val="23"/>
          <w:szCs w:val="23"/>
          <w:lang w:eastAsia="it-IT"/>
        </w:rPr>
        <w:t xml:space="preserve"> il </w:t>
      </w:r>
      <w:r w:rsidR="00E400E3" w:rsidRPr="008B78BB">
        <w:rPr>
          <w:rFonts w:ascii="Arial" w:hAnsi="Arial" w:cs="Arial"/>
          <w:bCs/>
          <w:sz w:val="23"/>
          <w:szCs w:val="23"/>
          <w:lang w:eastAsia="it-IT"/>
        </w:rPr>
        <w:t>p</w:t>
      </w:r>
      <w:r w:rsidR="00363E82" w:rsidRPr="008B78BB">
        <w:rPr>
          <w:rFonts w:ascii="Arial" w:hAnsi="Arial" w:cs="Arial"/>
          <w:bCs/>
          <w:sz w:val="23"/>
          <w:szCs w:val="23"/>
          <w:lang w:eastAsia="it-IT"/>
        </w:rPr>
        <w:t>residente</w:t>
      </w:r>
      <w:r w:rsidR="00E400E3" w:rsidRPr="008B78BB">
        <w:rPr>
          <w:rFonts w:ascii="Arial" w:hAnsi="Arial" w:cs="Arial"/>
          <w:bCs/>
          <w:sz w:val="23"/>
          <w:szCs w:val="23"/>
          <w:lang w:eastAsia="it-IT"/>
        </w:rPr>
        <w:t xml:space="preserve"> del Consiglio nazionale,</w:t>
      </w:r>
      <w:r w:rsidR="00363E82" w:rsidRPr="008B78BB">
        <w:rPr>
          <w:rFonts w:ascii="Arial" w:hAnsi="Arial" w:cs="Arial"/>
          <w:bCs/>
          <w:sz w:val="23"/>
          <w:szCs w:val="23"/>
          <w:lang w:eastAsia="it-IT"/>
        </w:rPr>
        <w:t xml:space="preserve"> </w:t>
      </w:r>
      <w:r w:rsidR="00363E82" w:rsidRPr="008B78BB">
        <w:rPr>
          <w:rFonts w:ascii="Arial" w:hAnsi="Arial" w:cs="Arial"/>
          <w:b/>
          <w:sz w:val="23"/>
          <w:szCs w:val="23"/>
          <w:lang w:eastAsia="it-IT"/>
        </w:rPr>
        <w:t>Elbano de Nuccio</w:t>
      </w:r>
      <w:r w:rsidR="00363E82" w:rsidRPr="008B78BB">
        <w:rPr>
          <w:rFonts w:ascii="Arial" w:hAnsi="Arial" w:cs="Arial"/>
          <w:sz w:val="23"/>
          <w:szCs w:val="23"/>
          <w:lang w:eastAsia="it-IT"/>
        </w:rPr>
        <w:t xml:space="preserve"> –</w:t>
      </w:r>
      <w:r w:rsidR="00603462" w:rsidRPr="008B78BB">
        <w:rPr>
          <w:rFonts w:ascii="Arial" w:hAnsi="Arial" w:cs="Arial"/>
          <w:sz w:val="23"/>
          <w:szCs w:val="23"/>
          <w:lang w:eastAsia="it-IT"/>
        </w:rPr>
        <w:t xml:space="preserve"> </w:t>
      </w:r>
      <w:r w:rsidR="00363E82" w:rsidRPr="008B78BB">
        <w:rPr>
          <w:rFonts w:ascii="Arial" w:hAnsi="Arial" w:cs="Arial"/>
          <w:sz w:val="23"/>
          <w:szCs w:val="23"/>
          <w:lang w:eastAsia="it-IT"/>
        </w:rPr>
        <w:t>è nato</w:t>
      </w:r>
      <w:r w:rsidR="00D02D6E" w:rsidRPr="008B78BB">
        <w:rPr>
          <w:rFonts w:ascii="Arial" w:hAnsi="Arial" w:cs="Arial"/>
          <w:sz w:val="23"/>
          <w:szCs w:val="23"/>
          <w:lang w:eastAsia="it-IT"/>
        </w:rPr>
        <w:t xml:space="preserve"> </w:t>
      </w:r>
      <w:r w:rsidR="00D02D6E" w:rsidRPr="008B78BB">
        <w:rPr>
          <w:rFonts w:ascii="Arial" w:hAnsi="Arial" w:cs="Arial"/>
          <w:sz w:val="23"/>
          <w:szCs w:val="23"/>
        </w:rPr>
        <w:t xml:space="preserve">con </w:t>
      </w:r>
      <w:r w:rsidR="00361F75" w:rsidRPr="008B78BB">
        <w:rPr>
          <w:rFonts w:ascii="Arial" w:hAnsi="Arial" w:cs="Arial"/>
          <w:sz w:val="23"/>
          <w:szCs w:val="23"/>
        </w:rPr>
        <w:t>l’ambizione</w:t>
      </w:r>
      <w:r w:rsidR="00D02D6E" w:rsidRPr="008B78BB">
        <w:rPr>
          <w:rFonts w:ascii="Arial" w:hAnsi="Arial" w:cs="Arial"/>
          <w:sz w:val="23"/>
          <w:szCs w:val="23"/>
        </w:rPr>
        <w:t xml:space="preserve"> </w:t>
      </w:r>
      <w:r w:rsidR="00363E82" w:rsidRPr="008B78BB">
        <w:rPr>
          <w:rFonts w:ascii="Arial" w:hAnsi="Arial" w:cs="Arial"/>
          <w:sz w:val="23"/>
          <w:szCs w:val="23"/>
        </w:rPr>
        <w:t>di</w:t>
      </w:r>
      <w:r w:rsidR="00D02D6E" w:rsidRPr="008B78BB">
        <w:rPr>
          <w:rFonts w:ascii="Arial" w:hAnsi="Arial" w:cs="Arial"/>
          <w:sz w:val="23"/>
          <w:szCs w:val="23"/>
        </w:rPr>
        <w:t xml:space="preserve"> </w:t>
      </w:r>
      <w:r w:rsidR="00147285" w:rsidRPr="008B78BB">
        <w:rPr>
          <w:rFonts w:ascii="Arial" w:hAnsi="Arial" w:cs="Arial"/>
          <w:sz w:val="23"/>
          <w:szCs w:val="23"/>
        </w:rPr>
        <w:t xml:space="preserve">creare un </w:t>
      </w:r>
      <w:r w:rsidR="00147285" w:rsidRPr="008B78BB">
        <w:rPr>
          <w:rFonts w:ascii="Arial" w:hAnsi="Arial" w:cs="Arial"/>
          <w:b/>
          <w:bCs/>
          <w:sz w:val="23"/>
          <w:szCs w:val="23"/>
        </w:rPr>
        <w:t>luogo di confronto con</w:t>
      </w:r>
      <w:r w:rsidR="00D02D6E" w:rsidRPr="008B78BB">
        <w:rPr>
          <w:rFonts w:ascii="Arial" w:hAnsi="Arial" w:cs="Arial"/>
          <w:b/>
          <w:bCs/>
          <w:sz w:val="23"/>
          <w:szCs w:val="23"/>
        </w:rPr>
        <w:t xml:space="preserve"> alcuni tra i più autorevoli esperti</w:t>
      </w:r>
      <w:r w:rsidR="00D02D6E" w:rsidRPr="008B78BB">
        <w:rPr>
          <w:rFonts w:ascii="Arial" w:hAnsi="Arial" w:cs="Arial"/>
          <w:sz w:val="23"/>
          <w:szCs w:val="23"/>
        </w:rPr>
        <w:t xml:space="preserve">, di </w:t>
      </w:r>
      <w:r w:rsidR="00363E82" w:rsidRPr="008B78BB">
        <w:rPr>
          <w:rFonts w:ascii="Arial" w:hAnsi="Arial" w:cs="Arial"/>
          <w:sz w:val="23"/>
          <w:szCs w:val="23"/>
        </w:rPr>
        <w:t>varia estrazione professionale e istituzionale,</w:t>
      </w:r>
      <w:r w:rsidR="00D02D6E" w:rsidRPr="008B78BB">
        <w:rPr>
          <w:rFonts w:ascii="Arial" w:hAnsi="Arial" w:cs="Arial"/>
          <w:sz w:val="23"/>
          <w:szCs w:val="23"/>
        </w:rPr>
        <w:t xml:space="preserve"> in materia di amministrazioni pubbliche e società a partecipazione pubblica</w:t>
      </w:r>
      <w:r w:rsidR="00361F75" w:rsidRPr="008B78BB">
        <w:rPr>
          <w:rFonts w:ascii="Arial" w:hAnsi="Arial" w:cs="Arial"/>
          <w:sz w:val="23"/>
          <w:szCs w:val="23"/>
        </w:rPr>
        <w:t xml:space="preserve">, così da </w:t>
      </w:r>
      <w:r w:rsidR="00FE71C0" w:rsidRPr="008B78BB">
        <w:rPr>
          <w:rFonts w:ascii="Arial" w:hAnsi="Arial" w:cs="Arial"/>
          <w:sz w:val="23"/>
          <w:szCs w:val="23"/>
        </w:rPr>
        <w:t xml:space="preserve">realizzare </w:t>
      </w:r>
      <w:r w:rsidR="00B964F7" w:rsidRPr="008B78BB">
        <w:rPr>
          <w:rFonts w:ascii="Arial" w:eastAsia="Times New Roman" w:hAnsi="Arial" w:cs="Arial"/>
          <w:sz w:val="23"/>
          <w:szCs w:val="23"/>
          <w:lang w:eastAsia="it-IT"/>
        </w:rPr>
        <w:t>un’attività di studio e analisi per l’elaborazione di progetti, proposte e suggerimenti, nonché per l’espressione di indirizzi e orientamenti utili a promuovere buone pratiche e soluzioni normative e interpretative di ampio respiro</w:t>
      </w:r>
      <w:r w:rsidR="00CB3064" w:rsidRPr="008B78BB">
        <w:rPr>
          <w:rFonts w:ascii="Arial" w:eastAsia="Times New Roman" w:hAnsi="Arial" w:cs="Arial"/>
          <w:sz w:val="23"/>
          <w:szCs w:val="23"/>
          <w:lang w:eastAsia="it-IT"/>
        </w:rPr>
        <w:t>”.</w:t>
      </w:r>
    </w:p>
    <w:p w14:paraId="5ED327C2" w14:textId="77777777" w:rsidR="00CB3064" w:rsidRPr="008B78BB" w:rsidRDefault="00CB3064" w:rsidP="00E400E3">
      <w:pPr>
        <w:shd w:val="clear" w:color="auto" w:fill="FFFFFF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03447408" w14:textId="095BAD0D" w:rsidR="00E400E3" w:rsidRPr="008B78BB" w:rsidRDefault="00CB3064" w:rsidP="00E400E3">
      <w:pPr>
        <w:shd w:val="clear" w:color="auto" w:fill="FFFFFF"/>
        <w:jc w:val="both"/>
        <w:rPr>
          <w:rFonts w:ascii="Arial" w:hAnsi="Arial" w:cs="Arial"/>
          <w:sz w:val="23"/>
          <w:szCs w:val="23"/>
          <w:lang w:eastAsia="it-IT"/>
        </w:rPr>
      </w:pPr>
      <w:r w:rsidRPr="008B78BB">
        <w:rPr>
          <w:rFonts w:ascii="Arial" w:eastAsia="Times New Roman" w:hAnsi="Arial" w:cs="Arial"/>
          <w:sz w:val="23"/>
          <w:szCs w:val="23"/>
          <w:lang w:eastAsia="it-IT"/>
        </w:rPr>
        <w:t>“</w:t>
      </w:r>
      <w:r w:rsidR="00E400E3" w:rsidRPr="008B78BB">
        <w:rPr>
          <w:rFonts w:ascii="Arial" w:hAnsi="Arial" w:cs="Arial"/>
          <w:sz w:val="23"/>
          <w:szCs w:val="23"/>
          <w:lang w:eastAsia="it-IT"/>
        </w:rPr>
        <w:t>L’impegno – con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tinua </w:t>
      </w:r>
      <w:r w:rsidR="00E400E3" w:rsidRPr="008B78BB">
        <w:rPr>
          <w:rFonts w:ascii="Arial" w:hAnsi="Arial" w:cs="Arial"/>
          <w:b/>
          <w:sz w:val="23"/>
          <w:szCs w:val="23"/>
          <w:lang w:eastAsia="it-IT"/>
        </w:rPr>
        <w:t>de Nuccio</w:t>
      </w:r>
      <w:r w:rsidR="00E400E3" w:rsidRPr="008B78BB">
        <w:rPr>
          <w:rFonts w:ascii="Arial" w:hAnsi="Arial" w:cs="Arial"/>
          <w:sz w:val="23"/>
          <w:szCs w:val="23"/>
          <w:lang w:eastAsia="it-IT"/>
        </w:rPr>
        <w:t xml:space="preserve"> – è quello che l’Osservatorio prosegua nel </w:t>
      </w:r>
      <w:r w:rsidR="00E400E3" w:rsidRPr="008B78BB">
        <w:rPr>
          <w:rFonts w:ascii="Arial" w:hAnsi="Arial" w:cs="Arial"/>
          <w:b/>
          <w:bCs/>
          <w:sz w:val="23"/>
          <w:szCs w:val="23"/>
          <w:lang w:eastAsia="it-IT"/>
        </w:rPr>
        <w:t>fornire risposte e chiarimenti su temi di diffuso interesse</w:t>
      </w:r>
      <w:r w:rsidR="00E400E3" w:rsidRPr="008B78BB">
        <w:rPr>
          <w:rFonts w:ascii="Arial" w:hAnsi="Arial" w:cs="Arial"/>
          <w:sz w:val="23"/>
          <w:szCs w:val="23"/>
          <w:lang w:eastAsia="it-IT"/>
        </w:rPr>
        <w:t>, nella convinzione che tale supporto possa servire a rassicurare tecnici e operatori, grazie alla indubbia competenza e alla notevole autorevolezza delle personalità che di volta in volta ne vidimeranno i lavori”.</w:t>
      </w:r>
    </w:p>
    <w:p w14:paraId="28279DD2" w14:textId="77777777" w:rsidR="00E400E3" w:rsidRPr="008B78BB" w:rsidRDefault="00E400E3" w:rsidP="00E400E3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3126CE06" w14:textId="0D5D3D0A" w:rsidR="00E400E3" w:rsidRPr="008B78BB" w:rsidRDefault="00FE71C0" w:rsidP="009A3311">
      <w:pPr>
        <w:shd w:val="clear" w:color="auto" w:fill="FFFFFF"/>
        <w:jc w:val="both"/>
        <w:rPr>
          <w:rFonts w:ascii="Arial" w:hAnsi="Arial" w:cs="Arial"/>
          <w:sz w:val="23"/>
          <w:szCs w:val="23"/>
          <w:lang w:eastAsia="it-IT"/>
        </w:rPr>
      </w:pPr>
      <w:r w:rsidRPr="008B78BB">
        <w:rPr>
          <w:rFonts w:ascii="Arial" w:hAnsi="Arial" w:cs="Arial"/>
          <w:sz w:val="23"/>
          <w:szCs w:val="23"/>
          <w:lang w:eastAsia="it-IT"/>
        </w:rPr>
        <w:t xml:space="preserve">“Con questo primo documento – </w:t>
      </w:r>
      <w:r w:rsidR="009B575A" w:rsidRPr="008B78BB">
        <w:rPr>
          <w:rFonts w:ascii="Arial" w:hAnsi="Arial" w:cs="Arial"/>
          <w:sz w:val="23"/>
          <w:szCs w:val="23"/>
          <w:lang w:eastAsia="it-IT"/>
        </w:rPr>
        <w:t>spiega</w:t>
      </w:r>
      <w:r w:rsidR="001D7908" w:rsidRPr="008B78BB">
        <w:rPr>
          <w:rFonts w:ascii="Arial" w:hAnsi="Arial" w:cs="Arial"/>
          <w:b/>
          <w:sz w:val="23"/>
          <w:szCs w:val="23"/>
          <w:lang w:eastAsia="it-IT"/>
        </w:rPr>
        <w:t xml:space="preserve"> </w:t>
      </w:r>
      <w:r w:rsidR="001D7908" w:rsidRPr="008B78BB">
        <w:rPr>
          <w:rFonts w:ascii="Arial" w:hAnsi="Arial" w:cs="Arial"/>
          <w:bCs/>
          <w:sz w:val="23"/>
          <w:szCs w:val="23"/>
          <w:lang w:eastAsia="it-IT"/>
        </w:rPr>
        <w:t>il coordinatore scientifico</w:t>
      </w:r>
      <w:r w:rsidR="00E400E3" w:rsidRPr="008B78BB">
        <w:rPr>
          <w:rFonts w:ascii="Arial" w:hAnsi="Arial" w:cs="Arial"/>
          <w:bCs/>
          <w:sz w:val="23"/>
          <w:szCs w:val="23"/>
          <w:lang w:eastAsia="it-IT"/>
        </w:rPr>
        <w:t>,</w:t>
      </w:r>
      <w:r w:rsidR="001D7908" w:rsidRPr="008B78BB">
        <w:rPr>
          <w:rFonts w:ascii="Arial" w:hAnsi="Arial" w:cs="Arial"/>
          <w:b/>
          <w:sz w:val="23"/>
          <w:szCs w:val="23"/>
          <w:lang w:eastAsia="it-IT"/>
        </w:rPr>
        <w:t xml:space="preserve"> </w:t>
      </w:r>
      <w:r w:rsidR="009B575A" w:rsidRPr="008B78BB">
        <w:rPr>
          <w:rFonts w:ascii="Arial" w:hAnsi="Arial" w:cs="Arial"/>
          <w:b/>
          <w:sz w:val="23"/>
          <w:szCs w:val="23"/>
          <w:lang w:eastAsia="it-IT"/>
        </w:rPr>
        <w:t>Davide Di Russo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 – si è </w:t>
      </w:r>
      <w:r w:rsidR="009B575A" w:rsidRPr="008B78BB">
        <w:rPr>
          <w:rFonts w:ascii="Arial" w:hAnsi="Arial" w:cs="Arial"/>
          <w:sz w:val="23"/>
          <w:szCs w:val="23"/>
          <w:lang w:eastAsia="it-IT"/>
        </w:rPr>
        <w:t>inteso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 </w:t>
      </w:r>
      <w:r w:rsidR="00991352" w:rsidRPr="008B78BB">
        <w:rPr>
          <w:rFonts w:ascii="Arial" w:hAnsi="Arial" w:cs="Arial"/>
          <w:b/>
          <w:bCs/>
          <w:sz w:val="23"/>
          <w:szCs w:val="23"/>
          <w:lang w:eastAsia="it-IT"/>
        </w:rPr>
        <w:t>risolvere</w:t>
      </w:r>
      <w:r w:rsidRPr="008B78BB">
        <w:rPr>
          <w:rFonts w:ascii="Arial" w:hAnsi="Arial" w:cs="Arial"/>
          <w:b/>
          <w:bCs/>
          <w:sz w:val="23"/>
          <w:szCs w:val="23"/>
          <w:lang w:eastAsia="it-IT"/>
        </w:rPr>
        <w:t xml:space="preserve"> alcune questioni poste </w:t>
      </w:r>
      <w:r w:rsidR="00991352" w:rsidRPr="008B78BB">
        <w:rPr>
          <w:rFonts w:ascii="Arial" w:hAnsi="Arial" w:cs="Arial"/>
          <w:b/>
          <w:bCs/>
          <w:sz w:val="23"/>
          <w:szCs w:val="23"/>
          <w:lang w:eastAsia="it-IT"/>
        </w:rPr>
        <w:t>dalla</w:t>
      </w:r>
      <w:r w:rsidRPr="008B78BB">
        <w:rPr>
          <w:rFonts w:ascii="Arial" w:hAnsi="Arial" w:cs="Arial"/>
          <w:b/>
          <w:bCs/>
          <w:sz w:val="23"/>
          <w:szCs w:val="23"/>
          <w:lang w:eastAsia="it-IT"/>
        </w:rPr>
        <w:t xml:space="preserve"> </w:t>
      </w:r>
      <w:r w:rsidR="00287007" w:rsidRPr="008B78BB">
        <w:rPr>
          <w:rFonts w:ascii="Arial" w:hAnsi="Arial" w:cs="Arial"/>
          <w:b/>
          <w:bCs/>
          <w:sz w:val="23"/>
          <w:szCs w:val="23"/>
          <w:lang w:eastAsia="it-IT"/>
        </w:rPr>
        <w:t>normativa</w:t>
      </w:r>
      <w:r w:rsidRPr="008B78BB">
        <w:rPr>
          <w:rFonts w:ascii="Arial" w:hAnsi="Arial" w:cs="Arial"/>
          <w:b/>
          <w:bCs/>
          <w:sz w:val="23"/>
          <w:szCs w:val="23"/>
          <w:lang w:eastAsia="it-IT"/>
        </w:rPr>
        <w:t xml:space="preserve"> speciale</w:t>
      </w:r>
      <w:r w:rsidR="001D7908" w:rsidRPr="008B78BB">
        <w:rPr>
          <w:rFonts w:ascii="Arial" w:hAnsi="Arial" w:cs="Arial"/>
          <w:b/>
          <w:bCs/>
          <w:sz w:val="23"/>
          <w:szCs w:val="23"/>
          <w:lang w:eastAsia="it-IT"/>
        </w:rPr>
        <w:t xml:space="preserve"> del TUSP</w:t>
      </w:r>
      <w:r w:rsidRPr="008B78BB">
        <w:rPr>
          <w:rFonts w:ascii="Arial" w:hAnsi="Arial" w:cs="Arial"/>
          <w:b/>
          <w:bCs/>
          <w:sz w:val="23"/>
          <w:szCs w:val="23"/>
          <w:lang w:eastAsia="it-IT"/>
        </w:rPr>
        <w:t xml:space="preserve"> </w:t>
      </w:r>
      <w:r w:rsidR="00287007" w:rsidRPr="008B78BB">
        <w:rPr>
          <w:rFonts w:ascii="Arial" w:hAnsi="Arial" w:cs="Arial"/>
          <w:b/>
          <w:bCs/>
          <w:sz w:val="23"/>
          <w:szCs w:val="23"/>
          <w:lang w:eastAsia="it-IT"/>
        </w:rPr>
        <w:t>in materia di</w:t>
      </w:r>
      <w:r w:rsidRPr="008B78BB">
        <w:rPr>
          <w:rFonts w:ascii="Arial" w:hAnsi="Arial" w:cs="Arial"/>
          <w:b/>
          <w:bCs/>
          <w:sz w:val="23"/>
          <w:szCs w:val="23"/>
          <w:lang w:eastAsia="it-IT"/>
        </w:rPr>
        <w:t xml:space="preserve"> crisi e</w:t>
      </w:r>
      <w:r w:rsidR="00991352" w:rsidRPr="008B78BB">
        <w:rPr>
          <w:rFonts w:ascii="Arial" w:hAnsi="Arial" w:cs="Arial"/>
          <w:b/>
          <w:bCs/>
          <w:sz w:val="23"/>
          <w:szCs w:val="23"/>
          <w:lang w:eastAsia="it-IT"/>
        </w:rPr>
        <w:t xml:space="preserve"> dalla sua interazione con la</w:t>
      </w:r>
      <w:r w:rsidRPr="008B78BB">
        <w:rPr>
          <w:rFonts w:ascii="Arial" w:hAnsi="Arial" w:cs="Arial"/>
          <w:b/>
          <w:bCs/>
          <w:sz w:val="23"/>
          <w:szCs w:val="23"/>
          <w:lang w:eastAsia="it-IT"/>
        </w:rPr>
        <w:t xml:space="preserve"> </w:t>
      </w:r>
      <w:r w:rsidR="00287007" w:rsidRPr="008B78BB">
        <w:rPr>
          <w:rFonts w:ascii="Arial" w:hAnsi="Arial" w:cs="Arial"/>
          <w:b/>
          <w:bCs/>
          <w:sz w:val="23"/>
          <w:szCs w:val="23"/>
          <w:lang w:eastAsia="it-IT"/>
        </w:rPr>
        <w:t>disciplina</w:t>
      </w:r>
      <w:r w:rsidRPr="008B78BB">
        <w:rPr>
          <w:rFonts w:ascii="Arial" w:hAnsi="Arial" w:cs="Arial"/>
          <w:b/>
          <w:bCs/>
          <w:sz w:val="23"/>
          <w:szCs w:val="23"/>
          <w:lang w:eastAsia="it-IT"/>
        </w:rPr>
        <w:t xml:space="preserve"> generale del </w:t>
      </w:r>
      <w:r w:rsidR="00287007" w:rsidRPr="008B78BB">
        <w:rPr>
          <w:rFonts w:ascii="Arial" w:hAnsi="Arial" w:cs="Arial"/>
          <w:b/>
          <w:bCs/>
          <w:sz w:val="23"/>
          <w:szCs w:val="23"/>
          <w:lang w:eastAsia="it-IT"/>
        </w:rPr>
        <w:t>Codice della crisi</w:t>
      </w:r>
      <w:r w:rsidR="00E400E3" w:rsidRPr="008B78BB">
        <w:rPr>
          <w:rFonts w:ascii="Arial" w:hAnsi="Arial" w:cs="Arial"/>
          <w:sz w:val="23"/>
          <w:szCs w:val="23"/>
          <w:lang w:eastAsia="it-IT"/>
        </w:rPr>
        <w:t xml:space="preserve">. 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>Segnalo</w:t>
      </w:r>
      <w:r w:rsidR="001D7908" w:rsidRPr="008B78BB">
        <w:rPr>
          <w:rFonts w:ascii="Arial" w:hAnsi="Arial" w:cs="Arial"/>
          <w:sz w:val="23"/>
          <w:szCs w:val="23"/>
          <w:lang w:eastAsia="it-IT"/>
        </w:rPr>
        <w:t>, per rilevanza e prevedibile ricaduta</w:t>
      </w:r>
      <w:r w:rsidR="00E400E3" w:rsidRPr="008B78BB">
        <w:rPr>
          <w:rFonts w:ascii="Arial" w:hAnsi="Arial" w:cs="Arial"/>
          <w:sz w:val="23"/>
          <w:szCs w:val="23"/>
          <w:lang w:eastAsia="it-IT"/>
        </w:rPr>
        <w:t xml:space="preserve">, 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 xml:space="preserve">la tesi di fondo del documento: 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anche nelle società a controllo pubblico (pur </w:t>
      </w:r>
      <w:r w:rsidR="0081153A" w:rsidRPr="008B78BB">
        <w:rPr>
          <w:rFonts w:ascii="Arial" w:hAnsi="Arial" w:cs="Arial"/>
          <w:sz w:val="23"/>
          <w:szCs w:val="23"/>
          <w:lang w:eastAsia="it-IT"/>
        </w:rPr>
        <w:t>interessate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 </w:t>
      </w:r>
      <w:r w:rsidR="0081153A" w:rsidRPr="008B78BB">
        <w:rPr>
          <w:rFonts w:ascii="Arial" w:hAnsi="Arial" w:cs="Arial"/>
          <w:sz w:val="23"/>
          <w:szCs w:val="23"/>
          <w:lang w:eastAsia="it-IT"/>
        </w:rPr>
        <w:t>da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 una disposizione speciale) 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 xml:space="preserve">è 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solo </w:t>
      </w:r>
      <w:r w:rsidR="00EB1CAB" w:rsidRPr="008B78BB">
        <w:rPr>
          <w:rFonts w:ascii="Arial" w:hAnsi="Arial" w:cs="Arial"/>
          <w:sz w:val="23"/>
          <w:szCs w:val="23"/>
          <w:lang w:eastAsia="it-IT"/>
        </w:rPr>
        <w:t xml:space="preserve">con il ricorrere </w:t>
      </w:r>
      <w:r w:rsidRPr="008B78BB">
        <w:rPr>
          <w:rFonts w:ascii="Arial" w:hAnsi="Arial" w:cs="Arial"/>
          <w:sz w:val="23"/>
          <w:szCs w:val="23"/>
          <w:lang w:eastAsia="it-IT"/>
        </w:rPr>
        <w:t>di uno stato di crisi (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>come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 defini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>to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 del </w:t>
      </w:r>
      <w:r w:rsidR="00287007" w:rsidRPr="008B78BB">
        <w:rPr>
          <w:rFonts w:ascii="Arial" w:hAnsi="Arial" w:cs="Arial"/>
          <w:sz w:val="23"/>
          <w:szCs w:val="23"/>
          <w:lang w:eastAsia="it-IT"/>
        </w:rPr>
        <w:t>CCII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) 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 xml:space="preserve">che 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sorge il dovere giuridico di adottare provvedimenti necessari </w:t>
      </w:r>
      <w:r w:rsidR="00EB1CAB" w:rsidRPr="008B78BB">
        <w:rPr>
          <w:rFonts w:ascii="Arial" w:hAnsi="Arial" w:cs="Arial"/>
          <w:sz w:val="23"/>
          <w:szCs w:val="23"/>
          <w:lang w:eastAsia="it-IT"/>
        </w:rPr>
        <w:t>fissato dall’</w:t>
      </w:r>
      <w:r w:rsidRPr="008B78BB">
        <w:rPr>
          <w:rFonts w:ascii="Arial" w:hAnsi="Arial" w:cs="Arial"/>
          <w:sz w:val="23"/>
          <w:szCs w:val="23"/>
          <w:lang w:eastAsia="it-IT"/>
        </w:rPr>
        <w:t>art. 14, TUSP</w:t>
      </w:r>
      <w:r w:rsidR="0081153A" w:rsidRPr="008B78BB">
        <w:rPr>
          <w:rFonts w:ascii="Arial" w:hAnsi="Arial" w:cs="Arial"/>
          <w:sz w:val="23"/>
          <w:szCs w:val="23"/>
          <w:lang w:eastAsia="it-IT"/>
        </w:rPr>
        <w:t>.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 xml:space="preserve"> </w:t>
      </w:r>
      <w:r w:rsidR="0081153A" w:rsidRPr="008B78BB">
        <w:rPr>
          <w:rFonts w:ascii="Arial" w:hAnsi="Arial" w:cs="Arial"/>
          <w:sz w:val="23"/>
          <w:szCs w:val="23"/>
          <w:lang w:eastAsia="it-IT"/>
        </w:rPr>
        <w:t>I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>n presenza di stati di difficoltà anteriori</w:t>
      </w:r>
      <w:r w:rsidR="00EB1CAB" w:rsidRPr="008B78BB">
        <w:rPr>
          <w:rFonts w:ascii="Arial" w:hAnsi="Arial" w:cs="Arial"/>
          <w:sz w:val="23"/>
          <w:szCs w:val="23"/>
          <w:lang w:eastAsia="it-IT"/>
        </w:rPr>
        <w:t>, e quindi in situazioni di mero rischio di crisi,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 xml:space="preserve"> sono</w:t>
      </w:r>
      <w:r w:rsidR="0081153A" w:rsidRPr="008B78BB">
        <w:rPr>
          <w:rFonts w:ascii="Arial" w:hAnsi="Arial" w:cs="Arial"/>
          <w:sz w:val="23"/>
          <w:szCs w:val="23"/>
          <w:lang w:eastAsia="it-IT"/>
        </w:rPr>
        <w:t xml:space="preserve"> invece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 xml:space="preserve"> prospettabili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 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 xml:space="preserve">solo buone pratiche, eventualmente sindacabili alla luce della </w:t>
      </w:r>
      <w:r w:rsidR="00991352" w:rsidRPr="008B78BB">
        <w:rPr>
          <w:rFonts w:ascii="Arial" w:hAnsi="Arial" w:cs="Arial"/>
          <w:i/>
          <w:sz w:val="23"/>
          <w:szCs w:val="23"/>
          <w:lang w:eastAsia="it-IT"/>
        </w:rPr>
        <w:t xml:space="preserve">business </w:t>
      </w:r>
      <w:proofErr w:type="spellStart"/>
      <w:r w:rsidR="00991352" w:rsidRPr="008B78BB">
        <w:rPr>
          <w:rFonts w:ascii="Arial" w:hAnsi="Arial" w:cs="Arial"/>
          <w:i/>
          <w:sz w:val="23"/>
          <w:szCs w:val="23"/>
          <w:lang w:eastAsia="it-IT"/>
        </w:rPr>
        <w:t>judgment</w:t>
      </w:r>
      <w:proofErr w:type="spellEnd"/>
      <w:r w:rsidR="00991352" w:rsidRPr="008B78BB">
        <w:rPr>
          <w:rFonts w:ascii="Arial" w:hAnsi="Arial" w:cs="Arial"/>
          <w:i/>
          <w:sz w:val="23"/>
          <w:szCs w:val="23"/>
          <w:lang w:eastAsia="it-IT"/>
        </w:rPr>
        <w:t xml:space="preserve"> rule</w:t>
      </w:r>
      <w:r w:rsidR="0081153A" w:rsidRPr="008B78BB">
        <w:rPr>
          <w:rFonts w:ascii="Arial" w:hAnsi="Arial" w:cs="Arial"/>
          <w:sz w:val="23"/>
          <w:szCs w:val="23"/>
          <w:lang w:eastAsia="it-IT"/>
        </w:rPr>
        <w:t xml:space="preserve">”. </w:t>
      </w:r>
    </w:p>
    <w:p w14:paraId="79EB1C31" w14:textId="77777777" w:rsidR="00E400E3" w:rsidRPr="008B78BB" w:rsidRDefault="00E400E3" w:rsidP="009A3311">
      <w:pPr>
        <w:shd w:val="clear" w:color="auto" w:fill="FFFFFF"/>
        <w:jc w:val="both"/>
        <w:rPr>
          <w:rFonts w:ascii="Arial" w:hAnsi="Arial" w:cs="Arial"/>
          <w:sz w:val="23"/>
          <w:szCs w:val="23"/>
          <w:lang w:eastAsia="it-IT"/>
        </w:rPr>
      </w:pPr>
    </w:p>
    <w:p w14:paraId="1DD86712" w14:textId="35F28262" w:rsidR="008B39BD" w:rsidRPr="008B78BB" w:rsidRDefault="0081153A" w:rsidP="00CB3064">
      <w:pPr>
        <w:shd w:val="clear" w:color="auto" w:fill="FFFFFF"/>
        <w:jc w:val="both"/>
        <w:rPr>
          <w:rFonts w:ascii="Arial" w:hAnsi="Arial" w:cs="Arial"/>
          <w:sz w:val="23"/>
          <w:szCs w:val="23"/>
          <w:lang w:eastAsia="it-IT"/>
        </w:rPr>
      </w:pPr>
      <w:r w:rsidRPr="008B78BB">
        <w:rPr>
          <w:rFonts w:ascii="Arial" w:hAnsi="Arial" w:cs="Arial"/>
          <w:sz w:val="23"/>
          <w:szCs w:val="23"/>
          <w:lang w:eastAsia="it-IT"/>
        </w:rPr>
        <w:t xml:space="preserve">“Pertanto – </w:t>
      </w:r>
      <w:r w:rsidR="00E400E3" w:rsidRPr="008B78BB">
        <w:rPr>
          <w:rFonts w:ascii="Arial" w:hAnsi="Arial" w:cs="Arial"/>
          <w:sz w:val="23"/>
          <w:szCs w:val="23"/>
          <w:lang w:eastAsia="it-IT"/>
        </w:rPr>
        <w:t>conclude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 </w:t>
      </w:r>
      <w:r w:rsidRPr="008B78BB">
        <w:rPr>
          <w:rFonts w:ascii="Arial" w:hAnsi="Arial" w:cs="Arial"/>
          <w:b/>
          <w:sz w:val="23"/>
          <w:szCs w:val="23"/>
          <w:lang w:eastAsia="it-IT"/>
        </w:rPr>
        <w:t>Di Russo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 – anche per le società a controllo pubblico (fatti salvi i vincoli fissati dai co. 4 e 5 dell’art. 14 TUSP) vale tendenzialmente quanto stabilito al riguardo dal CCII, una volta preso atto che oggi la normativa generale, sostanzialmente, già di per sé prevede, per tutte le società, un</w:t>
      </w:r>
      <w:r w:rsidR="00EB1CAB" w:rsidRPr="008B78BB">
        <w:rPr>
          <w:rFonts w:ascii="Arial" w:hAnsi="Arial" w:cs="Arial"/>
          <w:sz w:val="23"/>
          <w:szCs w:val="23"/>
          <w:lang w:eastAsia="it-IT"/>
        </w:rPr>
        <w:t xml:space="preserve"> sistema di gestione della crisi e monitoraggio del relativo rischio</w:t>
      </w:r>
      <w:r w:rsidRPr="008B78BB">
        <w:rPr>
          <w:rFonts w:ascii="Arial" w:hAnsi="Arial" w:cs="Arial"/>
          <w:sz w:val="23"/>
          <w:szCs w:val="23"/>
          <w:lang w:eastAsia="it-IT"/>
        </w:rPr>
        <w:t xml:space="preserve"> analogo a quello che il TUSP aveva</w:t>
      </w:r>
      <w:r w:rsidR="00EB1CAB" w:rsidRPr="008B78BB">
        <w:rPr>
          <w:rFonts w:ascii="Arial" w:hAnsi="Arial" w:cs="Arial"/>
          <w:sz w:val="23"/>
          <w:szCs w:val="23"/>
          <w:lang w:eastAsia="it-IT"/>
        </w:rPr>
        <w:t xml:space="preserve"> introdotto, per le società a controllo pubblico, sin dal 2016</w:t>
      </w:r>
      <w:r w:rsidR="00991352" w:rsidRPr="008B78BB">
        <w:rPr>
          <w:rFonts w:ascii="Arial" w:hAnsi="Arial" w:cs="Arial"/>
          <w:sz w:val="23"/>
          <w:szCs w:val="23"/>
          <w:lang w:eastAsia="it-IT"/>
        </w:rPr>
        <w:t>”</w:t>
      </w:r>
      <w:r w:rsidR="00F7287E" w:rsidRPr="008B78BB">
        <w:rPr>
          <w:rFonts w:ascii="Arial" w:hAnsi="Arial" w:cs="Arial"/>
          <w:sz w:val="23"/>
          <w:szCs w:val="23"/>
          <w:lang w:eastAsia="it-IT"/>
        </w:rPr>
        <w:t>.</w:t>
      </w:r>
    </w:p>
    <w:p w14:paraId="2DCC08D6" w14:textId="77777777" w:rsidR="00913DA4" w:rsidRPr="008B78BB" w:rsidRDefault="00913DA4" w:rsidP="00CB3064">
      <w:pPr>
        <w:shd w:val="clear" w:color="auto" w:fill="FFFFFF"/>
        <w:jc w:val="both"/>
        <w:rPr>
          <w:rFonts w:ascii="Arial" w:hAnsi="Arial" w:cs="Arial"/>
          <w:sz w:val="23"/>
          <w:szCs w:val="23"/>
          <w:lang w:eastAsia="it-IT"/>
        </w:rPr>
      </w:pPr>
    </w:p>
    <w:p w14:paraId="31EFC9A4" w14:textId="09066628" w:rsidR="00913DA4" w:rsidRPr="00E400E3" w:rsidRDefault="00913DA4" w:rsidP="004216AE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8B78BB">
        <w:rPr>
          <w:rFonts w:ascii="Arial" w:eastAsia="Times New Roman" w:hAnsi="Arial" w:cs="Arial"/>
          <w:sz w:val="23"/>
          <w:szCs w:val="23"/>
          <w:lang w:eastAsia="it-IT"/>
        </w:rPr>
        <w:t>All’Osservatorio partecipano, oltre al Consiglio nazionale dei commercialisti rappresentato da</w:t>
      </w:r>
      <w:r w:rsidR="008B78BB" w:rsidRPr="008B78BB">
        <w:rPr>
          <w:rFonts w:ascii="Arial" w:eastAsia="Times New Roman" w:hAnsi="Arial" w:cs="Arial"/>
          <w:sz w:val="23"/>
          <w:szCs w:val="23"/>
          <w:lang w:eastAsia="it-IT"/>
        </w:rPr>
        <w:t xml:space="preserve">l presidente </w:t>
      </w:r>
      <w:r w:rsidR="008B78BB" w:rsidRPr="008B78BB">
        <w:rPr>
          <w:rFonts w:ascii="Arial" w:eastAsia="Times New Roman" w:hAnsi="Arial" w:cs="Arial"/>
          <w:b/>
          <w:bCs/>
          <w:sz w:val="23"/>
          <w:szCs w:val="23"/>
          <w:lang w:eastAsia="it-IT"/>
        </w:rPr>
        <w:t>Elbano de Nuccio</w:t>
      </w:r>
      <w:r w:rsidR="008B78BB" w:rsidRPr="008B78BB">
        <w:rPr>
          <w:rFonts w:ascii="Arial" w:eastAsia="Times New Roman" w:hAnsi="Arial" w:cs="Arial"/>
          <w:sz w:val="23"/>
          <w:szCs w:val="23"/>
          <w:lang w:eastAsia="it-IT"/>
        </w:rPr>
        <w:t xml:space="preserve"> e da</w:t>
      </w:r>
      <w:r w:rsidRPr="008B78BB">
        <w:rPr>
          <w:rFonts w:ascii="Arial" w:eastAsia="Times New Roman" w:hAnsi="Arial" w:cs="Arial"/>
          <w:sz w:val="23"/>
          <w:szCs w:val="23"/>
          <w:lang w:eastAsia="it-IT"/>
        </w:rPr>
        <w:t>i consiglieri nazionali delegati alla materia </w:t>
      </w:r>
      <w:r w:rsidRPr="008B78B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 xml:space="preserve">Cristina Bertinelli </w:t>
      </w:r>
      <w:r w:rsidRPr="008B78BB">
        <w:rPr>
          <w:rFonts w:ascii="Arial" w:eastAsia="Times New Roman" w:hAnsi="Arial" w:cs="Arial"/>
          <w:sz w:val="23"/>
          <w:szCs w:val="23"/>
          <w:lang w:eastAsia="it-IT"/>
        </w:rPr>
        <w:t>e </w:t>
      </w:r>
      <w:r w:rsidRPr="008B78B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Giuseppe Venneri</w:t>
      </w:r>
      <w:r w:rsidRPr="008B78B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it-IT"/>
        </w:rPr>
        <w:t xml:space="preserve">, </w:t>
      </w:r>
      <w:r w:rsidRPr="008B78BB">
        <w:rPr>
          <w:rFonts w:ascii="Arial" w:eastAsia="Times New Roman" w:hAnsi="Arial" w:cs="Arial"/>
          <w:sz w:val="23"/>
          <w:szCs w:val="23"/>
          <w:lang w:eastAsia="it-IT"/>
        </w:rPr>
        <w:t>esponenti di </w:t>
      </w:r>
      <w:r w:rsidRPr="008B78B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it-IT"/>
        </w:rPr>
        <w:t xml:space="preserve">MEF, Ministero dell’Interno, ABI, ANCI, IFEL, </w:t>
      </w:r>
      <w:proofErr w:type="spellStart"/>
      <w:r w:rsidRPr="008B78B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it-IT"/>
        </w:rPr>
        <w:t>Utilitalia</w:t>
      </w:r>
      <w:proofErr w:type="spellEnd"/>
      <w:r w:rsidRPr="008B78BB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it-IT"/>
        </w:rPr>
        <w:t xml:space="preserve">, Unioncamere, della Magistratura, dell’Università e delle professioni: </w:t>
      </w:r>
      <w:r w:rsidRPr="008B78B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 xml:space="preserve">Giancarlo </w:t>
      </w:r>
      <w:proofErr w:type="spellStart"/>
      <w:r w:rsidRPr="008B78B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Astegiano</w:t>
      </w:r>
      <w:proofErr w:type="spellEnd"/>
      <w:r w:rsidRPr="008B78B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 xml:space="preserve">, Filippo Barbagallo, Salvatore Bilardo, Harald Bonura, Marco Castellani, Antonio Colaianni, Giordano Colarullo, Luigi Di Marco, Rinieri </w:t>
      </w:r>
      <w:proofErr w:type="spellStart"/>
      <w:r w:rsidRPr="008B78B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Ferone</w:t>
      </w:r>
      <w:proofErr w:type="spellEnd"/>
      <w:r w:rsidRPr="008B78B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 xml:space="preserve">, Andrea Ferri, Roberto Garofoli, Bernardo Giorgio Mattarella, Tommaso Miele, Veronica Nicotra, Luciano Panzani, Francesca </w:t>
      </w:r>
      <w:proofErr w:type="spellStart"/>
      <w:r w:rsidRPr="008B78B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Palisi</w:t>
      </w:r>
      <w:proofErr w:type="spellEnd"/>
      <w:r w:rsidRPr="008B78B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, Alessandro Pettinato, Riccardo Ranalli, Cinzia Simeone</w:t>
      </w:r>
      <w:r w:rsidRPr="008B78BB">
        <w:rPr>
          <w:rFonts w:ascii="Arial" w:eastAsia="Times New Roman" w:hAnsi="Arial" w:cs="Arial"/>
          <w:sz w:val="23"/>
          <w:szCs w:val="23"/>
          <w:lang w:eastAsia="it-IT"/>
        </w:rPr>
        <w:t>, nonché – in qualità di uditori – </w:t>
      </w:r>
      <w:r w:rsidRPr="008B78B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Daniela Rota</w:t>
      </w:r>
      <w:r w:rsidRPr="008B78BB">
        <w:rPr>
          <w:rFonts w:ascii="Arial" w:eastAsia="Times New Roman" w:hAnsi="Arial" w:cs="Arial"/>
          <w:sz w:val="23"/>
          <w:szCs w:val="23"/>
          <w:lang w:eastAsia="it-IT"/>
        </w:rPr>
        <w:t> e </w:t>
      </w:r>
      <w:r w:rsidRPr="008B78B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it-IT"/>
        </w:rPr>
        <w:t>Stefano Bocchino</w:t>
      </w:r>
      <w:r w:rsidRPr="008B78BB">
        <w:rPr>
          <w:rFonts w:ascii="Arial" w:eastAsia="Times New Roman" w:hAnsi="Arial" w:cs="Arial"/>
          <w:sz w:val="23"/>
          <w:szCs w:val="23"/>
          <w:lang w:eastAsia="it-IT"/>
        </w:rPr>
        <w:t>.</w:t>
      </w:r>
    </w:p>
    <w:sectPr w:rsidR="00913DA4" w:rsidRPr="00E400E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AC0EA" w14:textId="77777777" w:rsidR="00CB0A44" w:rsidRDefault="00CB0A44" w:rsidP="0078332C">
      <w:r>
        <w:separator/>
      </w:r>
    </w:p>
  </w:endnote>
  <w:endnote w:type="continuationSeparator" w:id="0">
    <w:p w14:paraId="24A30D03" w14:textId="77777777" w:rsidR="00CB0A44" w:rsidRDefault="00CB0A44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D352" w14:textId="77777777" w:rsidR="00CB0A44" w:rsidRDefault="00CB0A44" w:rsidP="0078332C">
      <w:r>
        <w:separator/>
      </w:r>
    </w:p>
  </w:footnote>
  <w:footnote w:type="continuationSeparator" w:id="0">
    <w:p w14:paraId="224C9057" w14:textId="77777777" w:rsidR="00CB0A44" w:rsidRDefault="00CB0A44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577E" w14:textId="77777777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646C91E8" wp14:editId="3426634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742917418">
    <w:abstractNumId w:val="9"/>
  </w:num>
  <w:num w:numId="2" w16cid:durableId="1795100680">
    <w:abstractNumId w:val="5"/>
  </w:num>
  <w:num w:numId="3" w16cid:durableId="178668000">
    <w:abstractNumId w:val="11"/>
  </w:num>
  <w:num w:numId="4" w16cid:durableId="555553403">
    <w:abstractNumId w:val="6"/>
  </w:num>
  <w:num w:numId="5" w16cid:durableId="991956277">
    <w:abstractNumId w:val="15"/>
  </w:num>
  <w:num w:numId="6" w16cid:durableId="2128115934">
    <w:abstractNumId w:val="4"/>
  </w:num>
  <w:num w:numId="7" w16cid:durableId="905183570">
    <w:abstractNumId w:val="0"/>
  </w:num>
  <w:num w:numId="8" w16cid:durableId="6298367">
    <w:abstractNumId w:val="13"/>
  </w:num>
  <w:num w:numId="9" w16cid:durableId="2112969138">
    <w:abstractNumId w:val="7"/>
  </w:num>
  <w:num w:numId="10" w16cid:durableId="840631597">
    <w:abstractNumId w:val="7"/>
  </w:num>
  <w:num w:numId="11" w16cid:durableId="2117098349">
    <w:abstractNumId w:val="8"/>
  </w:num>
  <w:num w:numId="12" w16cid:durableId="1224609298">
    <w:abstractNumId w:val="2"/>
  </w:num>
  <w:num w:numId="13" w16cid:durableId="984822880">
    <w:abstractNumId w:val="14"/>
  </w:num>
  <w:num w:numId="14" w16cid:durableId="38213740">
    <w:abstractNumId w:val="3"/>
  </w:num>
  <w:num w:numId="15" w16cid:durableId="676424064">
    <w:abstractNumId w:val="8"/>
    <w:lvlOverride w:ilvl="0">
      <w:startOverride w:val="1"/>
    </w:lvlOverride>
  </w:num>
  <w:num w:numId="16" w16cid:durableId="1456483173">
    <w:abstractNumId w:val="3"/>
    <w:lvlOverride w:ilvl="0">
      <w:startOverride w:val="1"/>
    </w:lvlOverride>
  </w:num>
  <w:num w:numId="17" w16cid:durableId="1786776206">
    <w:abstractNumId w:val="1"/>
  </w:num>
  <w:num w:numId="18" w16cid:durableId="1232279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43697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9181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58660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8760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048337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16038488">
    <w:abstractNumId w:val="12"/>
  </w:num>
  <w:num w:numId="25" w16cid:durableId="52582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4C6"/>
    <w:rsid w:val="00040CAD"/>
    <w:rsid w:val="0004434F"/>
    <w:rsid w:val="00053052"/>
    <w:rsid w:val="000539AC"/>
    <w:rsid w:val="00056612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003C"/>
    <w:rsid w:val="000F3853"/>
    <w:rsid w:val="00103B90"/>
    <w:rsid w:val="00105755"/>
    <w:rsid w:val="00110003"/>
    <w:rsid w:val="001155C4"/>
    <w:rsid w:val="00117671"/>
    <w:rsid w:val="00121A2C"/>
    <w:rsid w:val="00121C2D"/>
    <w:rsid w:val="00123B69"/>
    <w:rsid w:val="00142E95"/>
    <w:rsid w:val="00147285"/>
    <w:rsid w:val="00147A46"/>
    <w:rsid w:val="001617C7"/>
    <w:rsid w:val="0016644A"/>
    <w:rsid w:val="00173E3A"/>
    <w:rsid w:val="00174310"/>
    <w:rsid w:val="00177A7F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D7908"/>
    <w:rsid w:val="001E690E"/>
    <w:rsid w:val="001E6BFD"/>
    <w:rsid w:val="001E7260"/>
    <w:rsid w:val="001F19BC"/>
    <w:rsid w:val="001F2D0B"/>
    <w:rsid w:val="00202900"/>
    <w:rsid w:val="002062BE"/>
    <w:rsid w:val="0021396B"/>
    <w:rsid w:val="00215734"/>
    <w:rsid w:val="0021644F"/>
    <w:rsid w:val="00216654"/>
    <w:rsid w:val="002204CC"/>
    <w:rsid w:val="00221234"/>
    <w:rsid w:val="0022138F"/>
    <w:rsid w:val="0022378E"/>
    <w:rsid w:val="00224F32"/>
    <w:rsid w:val="0022580D"/>
    <w:rsid w:val="0024011F"/>
    <w:rsid w:val="002438B0"/>
    <w:rsid w:val="00243BD7"/>
    <w:rsid w:val="00253A52"/>
    <w:rsid w:val="00267A59"/>
    <w:rsid w:val="00272605"/>
    <w:rsid w:val="002777E7"/>
    <w:rsid w:val="00280321"/>
    <w:rsid w:val="00281202"/>
    <w:rsid w:val="0028246D"/>
    <w:rsid w:val="002840C3"/>
    <w:rsid w:val="00286C68"/>
    <w:rsid w:val="00287007"/>
    <w:rsid w:val="002933D0"/>
    <w:rsid w:val="00294D14"/>
    <w:rsid w:val="002973C7"/>
    <w:rsid w:val="00297CA4"/>
    <w:rsid w:val="002A1399"/>
    <w:rsid w:val="002A28C2"/>
    <w:rsid w:val="002A3814"/>
    <w:rsid w:val="002A59A1"/>
    <w:rsid w:val="002A70B5"/>
    <w:rsid w:val="002A76BF"/>
    <w:rsid w:val="002A7C92"/>
    <w:rsid w:val="002A7FD0"/>
    <w:rsid w:val="002B04BF"/>
    <w:rsid w:val="002B0732"/>
    <w:rsid w:val="002B4C29"/>
    <w:rsid w:val="002B74D5"/>
    <w:rsid w:val="002C27DE"/>
    <w:rsid w:val="002C2FDF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4DC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1F75"/>
    <w:rsid w:val="00363E82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3D9E"/>
    <w:rsid w:val="003A4565"/>
    <w:rsid w:val="003B000F"/>
    <w:rsid w:val="003B24D0"/>
    <w:rsid w:val="003B7329"/>
    <w:rsid w:val="003C1AD8"/>
    <w:rsid w:val="003C2FF2"/>
    <w:rsid w:val="003C53E7"/>
    <w:rsid w:val="003D1DEE"/>
    <w:rsid w:val="003D29B8"/>
    <w:rsid w:val="003D3F60"/>
    <w:rsid w:val="003D59CF"/>
    <w:rsid w:val="003E0F52"/>
    <w:rsid w:val="003E1A7E"/>
    <w:rsid w:val="003E753F"/>
    <w:rsid w:val="003E78D0"/>
    <w:rsid w:val="003F7A1D"/>
    <w:rsid w:val="00400CE9"/>
    <w:rsid w:val="004216AE"/>
    <w:rsid w:val="00422B71"/>
    <w:rsid w:val="0042489D"/>
    <w:rsid w:val="004251EF"/>
    <w:rsid w:val="00434025"/>
    <w:rsid w:val="00443042"/>
    <w:rsid w:val="00445350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29D0"/>
    <w:rsid w:val="004A44B8"/>
    <w:rsid w:val="004A5FFE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05DE9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2F0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398C"/>
    <w:rsid w:val="0059538B"/>
    <w:rsid w:val="005959E4"/>
    <w:rsid w:val="005A09D1"/>
    <w:rsid w:val="005A3A3F"/>
    <w:rsid w:val="005B45B5"/>
    <w:rsid w:val="005C1E5D"/>
    <w:rsid w:val="005C2B99"/>
    <w:rsid w:val="005C318A"/>
    <w:rsid w:val="005D1AAA"/>
    <w:rsid w:val="005D1B57"/>
    <w:rsid w:val="005D2CEA"/>
    <w:rsid w:val="005D2D5F"/>
    <w:rsid w:val="005D33AA"/>
    <w:rsid w:val="005D35A5"/>
    <w:rsid w:val="005D3873"/>
    <w:rsid w:val="005D3F93"/>
    <w:rsid w:val="005D455A"/>
    <w:rsid w:val="005D6006"/>
    <w:rsid w:val="005D610E"/>
    <w:rsid w:val="005E246F"/>
    <w:rsid w:val="005E42F5"/>
    <w:rsid w:val="005E4810"/>
    <w:rsid w:val="005E4D40"/>
    <w:rsid w:val="005F2F00"/>
    <w:rsid w:val="005F454F"/>
    <w:rsid w:val="005F5B57"/>
    <w:rsid w:val="005F684F"/>
    <w:rsid w:val="00603462"/>
    <w:rsid w:val="00616BA6"/>
    <w:rsid w:val="00616CB9"/>
    <w:rsid w:val="00616CEE"/>
    <w:rsid w:val="00617610"/>
    <w:rsid w:val="006273CC"/>
    <w:rsid w:val="00631E07"/>
    <w:rsid w:val="006376AF"/>
    <w:rsid w:val="00637B93"/>
    <w:rsid w:val="00640434"/>
    <w:rsid w:val="00641C3C"/>
    <w:rsid w:val="00645575"/>
    <w:rsid w:val="00651FFD"/>
    <w:rsid w:val="00656C55"/>
    <w:rsid w:val="0066338C"/>
    <w:rsid w:val="006650D4"/>
    <w:rsid w:val="00667B8F"/>
    <w:rsid w:val="00677A10"/>
    <w:rsid w:val="00684F9D"/>
    <w:rsid w:val="00691FBF"/>
    <w:rsid w:val="006A0B5D"/>
    <w:rsid w:val="006A0D3B"/>
    <w:rsid w:val="006A4451"/>
    <w:rsid w:val="006B322C"/>
    <w:rsid w:val="006C3945"/>
    <w:rsid w:val="006C3D47"/>
    <w:rsid w:val="006C6818"/>
    <w:rsid w:val="006C6D0E"/>
    <w:rsid w:val="006C7063"/>
    <w:rsid w:val="006E43CD"/>
    <w:rsid w:val="006F4DC7"/>
    <w:rsid w:val="00711988"/>
    <w:rsid w:val="00713479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66D34"/>
    <w:rsid w:val="00777458"/>
    <w:rsid w:val="007816BA"/>
    <w:rsid w:val="00782159"/>
    <w:rsid w:val="0078332C"/>
    <w:rsid w:val="007835B6"/>
    <w:rsid w:val="007835F5"/>
    <w:rsid w:val="0079297E"/>
    <w:rsid w:val="007950EA"/>
    <w:rsid w:val="007A7379"/>
    <w:rsid w:val="007B0E6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153A"/>
    <w:rsid w:val="0081381B"/>
    <w:rsid w:val="00813FF6"/>
    <w:rsid w:val="00817E20"/>
    <w:rsid w:val="00831294"/>
    <w:rsid w:val="00832BE3"/>
    <w:rsid w:val="00841053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9BD"/>
    <w:rsid w:val="008B3BB7"/>
    <w:rsid w:val="008B78BB"/>
    <w:rsid w:val="008C0C0D"/>
    <w:rsid w:val="008C5ED3"/>
    <w:rsid w:val="008C7690"/>
    <w:rsid w:val="008D5C4B"/>
    <w:rsid w:val="008E141E"/>
    <w:rsid w:val="008E15AF"/>
    <w:rsid w:val="00900B88"/>
    <w:rsid w:val="0090438E"/>
    <w:rsid w:val="00906D46"/>
    <w:rsid w:val="00907687"/>
    <w:rsid w:val="00913DA4"/>
    <w:rsid w:val="00920E08"/>
    <w:rsid w:val="0093430A"/>
    <w:rsid w:val="00934F3D"/>
    <w:rsid w:val="00935333"/>
    <w:rsid w:val="009400B3"/>
    <w:rsid w:val="009477ED"/>
    <w:rsid w:val="009618F5"/>
    <w:rsid w:val="00964BD0"/>
    <w:rsid w:val="0096544D"/>
    <w:rsid w:val="0097646E"/>
    <w:rsid w:val="00980E02"/>
    <w:rsid w:val="009813D9"/>
    <w:rsid w:val="00986756"/>
    <w:rsid w:val="00987ED2"/>
    <w:rsid w:val="00991352"/>
    <w:rsid w:val="00993E86"/>
    <w:rsid w:val="009965B6"/>
    <w:rsid w:val="009A1934"/>
    <w:rsid w:val="009A3311"/>
    <w:rsid w:val="009A33C1"/>
    <w:rsid w:val="009A3EB5"/>
    <w:rsid w:val="009B575A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2ED7"/>
    <w:rsid w:val="00A250F1"/>
    <w:rsid w:val="00A27944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71738"/>
    <w:rsid w:val="00A80162"/>
    <w:rsid w:val="00A81EED"/>
    <w:rsid w:val="00A8203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3679"/>
    <w:rsid w:val="00AB4CC5"/>
    <w:rsid w:val="00AC131C"/>
    <w:rsid w:val="00AC1CEB"/>
    <w:rsid w:val="00AC2BD9"/>
    <w:rsid w:val="00AD5F80"/>
    <w:rsid w:val="00AE3DBA"/>
    <w:rsid w:val="00AE61AD"/>
    <w:rsid w:val="00AF0885"/>
    <w:rsid w:val="00AF747D"/>
    <w:rsid w:val="00B01322"/>
    <w:rsid w:val="00B14747"/>
    <w:rsid w:val="00B15621"/>
    <w:rsid w:val="00B34200"/>
    <w:rsid w:val="00B42691"/>
    <w:rsid w:val="00B42DF5"/>
    <w:rsid w:val="00B51B4A"/>
    <w:rsid w:val="00B53783"/>
    <w:rsid w:val="00B61901"/>
    <w:rsid w:val="00B61CE7"/>
    <w:rsid w:val="00B62562"/>
    <w:rsid w:val="00B738BB"/>
    <w:rsid w:val="00B74510"/>
    <w:rsid w:val="00B7473D"/>
    <w:rsid w:val="00B8310D"/>
    <w:rsid w:val="00B84EF5"/>
    <w:rsid w:val="00B90683"/>
    <w:rsid w:val="00B90CEE"/>
    <w:rsid w:val="00B926C3"/>
    <w:rsid w:val="00B964F7"/>
    <w:rsid w:val="00BA04F4"/>
    <w:rsid w:val="00BA499D"/>
    <w:rsid w:val="00BA5D2E"/>
    <w:rsid w:val="00BA656E"/>
    <w:rsid w:val="00BB02DF"/>
    <w:rsid w:val="00BB2E5B"/>
    <w:rsid w:val="00BB41B0"/>
    <w:rsid w:val="00BB7DCC"/>
    <w:rsid w:val="00BB7EE6"/>
    <w:rsid w:val="00BC281F"/>
    <w:rsid w:val="00BC3B89"/>
    <w:rsid w:val="00BC5E35"/>
    <w:rsid w:val="00BC6A04"/>
    <w:rsid w:val="00BD0164"/>
    <w:rsid w:val="00BD0510"/>
    <w:rsid w:val="00BD1BC0"/>
    <w:rsid w:val="00BD2206"/>
    <w:rsid w:val="00BD56E1"/>
    <w:rsid w:val="00BD6259"/>
    <w:rsid w:val="00BF096F"/>
    <w:rsid w:val="00BF37E8"/>
    <w:rsid w:val="00BF3A80"/>
    <w:rsid w:val="00C01E28"/>
    <w:rsid w:val="00C064E3"/>
    <w:rsid w:val="00C108E5"/>
    <w:rsid w:val="00C14995"/>
    <w:rsid w:val="00C15A7B"/>
    <w:rsid w:val="00C26685"/>
    <w:rsid w:val="00C27F27"/>
    <w:rsid w:val="00C302BD"/>
    <w:rsid w:val="00C30E85"/>
    <w:rsid w:val="00C33494"/>
    <w:rsid w:val="00C342D6"/>
    <w:rsid w:val="00C418FB"/>
    <w:rsid w:val="00C43099"/>
    <w:rsid w:val="00C51F27"/>
    <w:rsid w:val="00C5449D"/>
    <w:rsid w:val="00C61B6E"/>
    <w:rsid w:val="00C630E0"/>
    <w:rsid w:val="00C66852"/>
    <w:rsid w:val="00C81BB1"/>
    <w:rsid w:val="00C844EB"/>
    <w:rsid w:val="00C867A7"/>
    <w:rsid w:val="00C924CB"/>
    <w:rsid w:val="00C92F98"/>
    <w:rsid w:val="00C93548"/>
    <w:rsid w:val="00CA4152"/>
    <w:rsid w:val="00CA6E24"/>
    <w:rsid w:val="00CB0A44"/>
    <w:rsid w:val="00CB14A8"/>
    <w:rsid w:val="00CB3064"/>
    <w:rsid w:val="00CC07C8"/>
    <w:rsid w:val="00CC4763"/>
    <w:rsid w:val="00CD0D0C"/>
    <w:rsid w:val="00CE403B"/>
    <w:rsid w:val="00CF22E4"/>
    <w:rsid w:val="00CF6388"/>
    <w:rsid w:val="00CF7BCA"/>
    <w:rsid w:val="00D027DD"/>
    <w:rsid w:val="00D02D6E"/>
    <w:rsid w:val="00D02F53"/>
    <w:rsid w:val="00D041E9"/>
    <w:rsid w:val="00D04ABF"/>
    <w:rsid w:val="00D078C6"/>
    <w:rsid w:val="00D07944"/>
    <w:rsid w:val="00D10DCB"/>
    <w:rsid w:val="00D12802"/>
    <w:rsid w:val="00D14366"/>
    <w:rsid w:val="00D21FB3"/>
    <w:rsid w:val="00D234CB"/>
    <w:rsid w:val="00D27080"/>
    <w:rsid w:val="00D37415"/>
    <w:rsid w:val="00D40BD3"/>
    <w:rsid w:val="00D53F64"/>
    <w:rsid w:val="00D569A1"/>
    <w:rsid w:val="00D5740A"/>
    <w:rsid w:val="00D65875"/>
    <w:rsid w:val="00D707E4"/>
    <w:rsid w:val="00D71D44"/>
    <w:rsid w:val="00D748BF"/>
    <w:rsid w:val="00D75105"/>
    <w:rsid w:val="00D7526D"/>
    <w:rsid w:val="00D87EC0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46AD"/>
    <w:rsid w:val="00DD6F05"/>
    <w:rsid w:val="00DE78C6"/>
    <w:rsid w:val="00DF3164"/>
    <w:rsid w:val="00DF3633"/>
    <w:rsid w:val="00DF6F21"/>
    <w:rsid w:val="00E03601"/>
    <w:rsid w:val="00E051E6"/>
    <w:rsid w:val="00E05F4E"/>
    <w:rsid w:val="00E0710C"/>
    <w:rsid w:val="00E1355A"/>
    <w:rsid w:val="00E17A3E"/>
    <w:rsid w:val="00E21161"/>
    <w:rsid w:val="00E22AF3"/>
    <w:rsid w:val="00E27BC3"/>
    <w:rsid w:val="00E30769"/>
    <w:rsid w:val="00E3236B"/>
    <w:rsid w:val="00E33070"/>
    <w:rsid w:val="00E3336E"/>
    <w:rsid w:val="00E3435A"/>
    <w:rsid w:val="00E400E3"/>
    <w:rsid w:val="00E42ED7"/>
    <w:rsid w:val="00E45552"/>
    <w:rsid w:val="00E537B0"/>
    <w:rsid w:val="00E611DE"/>
    <w:rsid w:val="00E6228E"/>
    <w:rsid w:val="00E639F9"/>
    <w:rsid w:val="00E6797B"/>
    <w:rsid w:val="00E67E9C"/>
    <w:rsid w:val="00E701F3"/>
    <w:rsid w:val="00E855E0"/>
    <w:rsid w:val="00E9545A"/>
    <w:rsid w:val="00EA25EF"/>
    <w:rsid w:val="00EA5CE8"/>
    <w:rsid w:val="00EB1CAB"/>
    <w:rsid w:val="00EB67A4"/>
    <w:rsid w:val="00EB7E70"/>
    <w:rsid w:val="00EC2A7C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5802"/>
    <w:rsid w:val="00F066B1"/>
    <w:rsid w:val="00F079D1"/>
    <w:rsid w:val="00F10D8A"/>
    <w:rsid w:val="00F14EF1"/>
    <w:rsid w:val="00F177D2"/>
    <w:rsid w:val="00F26B47"/>
    <w:rsid w:val="00F3503B"/>
    <w:rsid w:val="00F45D3A"/>
    <w:rsid w:val="00F53A8A"/>
    <w:rsid w:val="00F547BE"/>
    <w:rsid w:val="00F61CBC"/>
    <w:rsid w:val="00F638BB"/>
    <w:rsid w:val="00F653F9"/>
    <w:rsid w:val="00F67F0B"/>
    <w:rsid w:val="00F7125B"/>
    <w:rsid w:val="00F7287E"/>
    <w:rsid w:val="00F8058C"/>
    <w:rsid w:val="00F8394A"/>
    <w:rsid w:val="00F85CD4"/>
    <w:rsid w:val="00F87B62"/>
    <w:rsid w:val="00FA1AE0"/>
    <w:rsid w:val="00FA5AD9"/>
    <w:rsid w:val="00FB2C0A"/>
    <w:rsid w:val="00FB4C57"/>
    <w:rsid w:val="00FB67E0"/>
    <w:rsid w:val="00FB78BF"/>
    <w:rsid w:val="00FC274B"/>
    <w:rsid w:val="00FC600A"/>
    <w:rsid w:val="00FE009E"/>
    <w:rsid w:val="00FE08C9"/>
    <w:rsid w:val="00FE71C0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0D9C01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uiPriority w:val="99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Carpredefinitoparagrafo"/>
    <w:rsid w:val="009A3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D79A-F355-F845-BCD8-218BFE7C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cp:lastPrinted>2023-04-12T15:07:00Z</cp:lastPrinted>
  <dcterms:created xsi:type="dcterms:W3CDTF">2023-06-22T12:51:00Z</dcterms:created>
  <dcterms:modified xsi:type="dcterms:W3CDTF">2023-06-22T14:15:00Z</dcterms:modified>
</cp:coreProperties>
</file>