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722B" w14:textId="77777777" w:rsidR="00210D0F" w:rsidRPr="00AE2556" w:rsidRDefault="00210D0F" w:rsidP="00AE2556">
      <w:pPr>
        <w:jc w:val="both"/>
        <w:rPr>
          <w:rFonts w:ascii="Arial" w:eastAsia="Times New Roman" w:hAnsi="Arial" w:cs="Arial"/>
          <w:b/>
          <w:bCs/>
          <w:color w:val="000000"/>
        </w:rPr>
      </w:pPr>
    </w:p>
    <w:p w14:paraId="15914314" w14:textId="77777777" w:rsidR="00475BF8" w:rsidRDefault="00475BF8" w:rsidP="00475BF8">
      <w:pPr>
        <w:jc w:val="center"/>
        <w:rPr>
          <w:color w:val="000000"/>
        </w:rPr>
      </w:pPr>
      <w:r>
        <w:rPr>
          <w:rFonts w:ascii="Arial" w:hAnsi="Arial" w:cs="Arial"/>
          <w:b/>
          <w:bCs/>
          <w:color w:val="000000"/>
        </w:rPr>
        <w:t>Comunicato stampa </w:t>
      </w:r>
    </w:p>
    <w:p w14:paraId="00C7247F" w14:textId="77777777" w:rsidR="00475BF8" w:rsidRDefault="00475BF8" w:rsidP="00475BF8">
      <w:pPr>
        <w:jc w:val="center"/>
        <w:rPr>
          <w:color w:val="000000"/>
        </w:rPr>
      </w:pPr>
      <w:r>
        <w:rPr>
          <w:rFonts w:ascii="Arial" w:hAnsi="Arial" w:cs="Arial"/>
          <w:b/>
          <w:bCs/>
          <w:color w:val="000000"/>
        </w:rPr>
        <w:t> </w:t>
      </w:r>
    </w:p>
    <w:p w14:paraId="72CFC186" w14:textId="77777777" w:rsidR="00475BF8" w:rsidRDefault="00475BF8" w:rsidP="00475BF8">
      <w:pPr>
        <w:jc w:val="center"/>
        <w:rPr>
          <w:color w:val="000000"/>
        </w:rPr>
      </w:pPr>
      <w:r>
        <w:rPr>
          <w:rFonts w:ascii="Arial" w:hAnsi="Arial" w:cs="Arial"/>
          <w:b/>
          <w:bCs/>
          <w:color w:val="000000"/>
        </w:rPr>
        <w:t>RINVIO AUTODICHIARAZIONI COVID AL 30 NOVEMBRE, LA SODDISFAZIONE DEI COMMERCIALISTI </w:t>
      </w:r>
    </w:p>
    <w:p w14:paraId="3B0A5EB7" w14:textId="77777777" w:rsidR="005F6394" w:rsidRDefault="005F6394" w:rsidP="00475BF8">
      <w:pPr>
        <w:jc w:val="center"/>
        <w:rPr>
          <w:rFonts w:ascii="Arial" w:hAnsi="Arial" w:cs="Arial"/>
          <w:b/>
          <w:bCs/>
          <w:color w:val="000000"/>
        </w:rPr>
      </w:pPr>
    </w:p>
    <w:p w14:paraId="62B2C03C" w14:textId="5843C5DC" w:rsidR="00475BF8" w:rsidRDefault="00475BF8" w:rsidP="00475BF8">
      <w:pPr>
        <w:jc w:val="center"/>
        <w:rPr>
          <w:color w:val="000000"/>
        </w:rPr>
      </w:pPr>
      <w:r>
        <w:rPr>
          <w:rFonts w:ascii="Arial" w:hAnsi="Arial" w:cs="Arial"/>
          <w:b/>
          <w:bCs/>
          <w:color w:val="000000"/>
        </w:rPr>
        <w:t>De Nuccio: “Ascoltate le ragioni della categoria, questa proroga è il primo tassello di una razionalizzazione del calendario fiscale” </w:t>
      </w:r>
    </w:p>
    <w:p w14:paraId="7E85B7A0" w14:textId="77777777" w:rsidR="00475BF8" w:rsidRDefault="00475BF8" w:rsidP="00475BF8">
      <w:pPr>
        <w:jc w:val="center"/>
        <w:rPr>
          <w:color w:val="000000"/>
        </w:rPr>
      </w:pPr>
      <w:r>
        <w:rPr>
          <w:rFonts w:ascii="Arial" w:hAnsi="Arial" w:cs="Arial"/>
          <w:b/>
          <w:bCs/>
          <w:color w:val="000000"/>
        </w:rPr>
        <w:t> </w:t>
      </w:r>
    </w:p>
    <w:p w14:paraId="6AE282AA" w14:textId="77777777" w:rsidR="00475BF8" w:rsidRDefault="00475BF8" w:rsidP="00475BF8">
      <w:pPr>
        <w:jc w:val="center"/>
        <w:rPr>
          <w:color w:val="000000"/>
        </w:rPr>
      </w:pPr>
      <w:r>
        <w:rPr>
          <w:rFonts w:ascii="Arial" w:hAnsi="Arial" w:cs="Arial"/>
          <w:b/>
          <w:bCs/>
          <w:color w:val="000000"/>
        </w:rPr>
        <w:t> </w:t>
      </w:r>
    </w:p>
    <w:p w14:paraId="0EBB923F" w14:textId="1A9CE941" w:rsidR="00475BF8" w:rsidRDefault="00475BF8" w:rsidP="00475BF8">
      <w:pPr>
        <w:jc w:val="both"/>
        <w:rPr>
          <w:color w:val="000000"/>
        </w:rPr>
      </w:pPr>
      <w:r>
        <w:rPr>
          <w:rFonts w:ascii="Arial" w:hAnsi="Arial" w:cs="Arial"/>
          <w:i/>
          <w:iCs/>
          <w:color w:val="000000"/>
        </w:rPr>
        <w:t xml:space="preserve">Roma, 22 giugno 2022 – </w:t>
      </w:r>
      <w:r>
        <w:rPr>
          <w:rFonts w:ascii="Arial" w:hAnsi="Arial" w:cs="Arial"/>
          <w:color w:val="000000"/>
        </w:rPr>
        <w:t xml:space="preserve">“La proroga della scadenza delle autodichiarazioni Covid dal 30 giugno al </w:t>
      </w:r>
      <w:r>
        <w:rPr>
          <w:rFonts w:ascii="Arial" w:hAnsi="Arial" w:cs="Arial"/>
          <w:b/>
          <w:bCs/>
          <w:color w:val="000000"/>
        </w:rPr>
        <w:t>30 novembre</w:t>
      </w:r>
      <w:r>
        <w:rPr>
          <w:rFonts w:ascii="Arial" w:hAnsi="Arial" w:cs="Arial"/>
          <w:color w:val="000000"/>
        </w:rPr>
        <w:t xml:space="preserve"> è un </w:t>
      </w:r>
      <w:r>
        <w:rPr>
          <w:rFonts w:ascii="Arial" w:hAnsi="Arial" w:cs="Arial"/>
          <w:b/>
          <w:bCs/>
          <w:color w:val="000000"/>
        </w:rPr>
        <w:t>risultato importante</w:t>
      </w:r>
      <w:r>
        <w:rPr>
          <w:rFonts w:ascii="Arial" w:hAnsi="Arial" w:cs="Arial"/>
          <w:color w:val="000000"/>
        </w:rPr>
        <w:t>, frutto dell’</w:t>
      </w:r>
      <w:r>
        <w:rPr>
          <w:rFonts w:ascii="Arial" w:hAnsi="Arial" w:cs="Arial"/>
          <w:b/>
          <w:bCs/>
          <w:color w:val="000000"/>
        </w:rPr>
        <w:t xml:space="preserve">incessante attività di interlocuzione istituzionale </w:t>
      </w:r>
      <w:r>
        <w:rPr>
          <w:rFonts w:ascii="Arial" w:hAnsi="Arial" w:cs="Arial"/>
          <w:color w:val="000000"/>
        </w:rPr>
        <w:t xml:space="preserve">svolta da questo Consiglio nazionale nelle prime settimane di attività dal suo insediamento. Si tratta di un adempimento particolarmente complesso, la cui iniziale scadenza al 30 giugno risultava significativamente impattante sull’attività dei commercialisti, in una fase in cui la concentrazione di adempimenti è già estremamente elevata. Ringraziamo il Ministero dell’Economia, quello dello Sviluppo economico e l’Agenzia delle Entrate per aver </w:t>
      </w:r>
      <w:r>
        <w:rPr>
          <w:rFonts w:ascii="Arial" w:hAnsi="Arial" w:cs="Arial"/>
          <w:b/>
          <w:bCs/>
          <w:color w:val="000000"/>
        </w:rPr>
        <w:t>recepito le istanze</w:t>
      </w:r>
      <w:r>
        <w:rPr>
          <w:rFonts w:ascii="Arial" w:hAnsi="Arial" w:cs="Arial"/>
          <w:color w:val="000000"/>
        </w:rPr>
        <w:t xml:space="preserve"> della nostra categoria, a dimostrazione del fatto che con un </w:t>
      </w:r>
      <w:r>
        <w:rPr>
          <w:rFonts w:ascii="Arial" w:hAnsi="Arial" w:cs="Arial"/>
          <w:b/>
          <w:bCs/>
          <w:color w:val="000000"/>
        </w:rPr>
        <w:t>confronto tecnico e costruttivo</w:t>
      </w:r>
      <w:r>
        <w:rPr>
          <w:rFonts w:ascii="Arial" w:hAnsi="Arial" w:cs="Arial"/>
          <w:color w:val="000000"/>
        </w:rPr>
        <w:t xml:space="preserve"> i risultati si ottengono”. </w:t>
      </w:r>
      <w:r>
        <w:rPr>
          <w:rFonts w:ascii="Arial" w:hAnsi="Arial" w:cs="Arial"/>
          <w:color w:val="000000"/>
        </w:rPr>
        <w:t xml:space="preserve">È </w:t>
      </w:r>
      <w:r>
        <w:rPr>
          <w:rFonts w:ascii="Arial" w:hAnsi="Arial" w:cs="Arial"/>
          <w:color w:val="000000"/>
        </w:rPr>
        <w:t xml:space="preserve">quanto afferma il presidente del Consiglio nazionale dei commercialisti, </w:t>
      </w:r>
      <w:r>
        <w:rPr>
          <w:rFonts w:ascii="Arial" w:hAnsi="Arial" w:cs="Arial"/>
          <w:b/>
          <w:bCs/>
          <w:color w:val="000000"/>
        </w:rPr>
        <w:t>Elbano de Nuccio</w:t>
      </w:r>
      <w:r>
        <w:rPr>
          <w:rFonts w:ascii="Arial" w:hAnsi="Arial" w:cs="Arial"/>
          <w:color w:val="000000"/>
        </w:rPr>
        <w:t>. </w:t>
      </w:r>
    </w:p>
    <w:p w14:paraId="4CE6304F" w14:textId="77777777" w:rsidR="00475BF8" w:rsidRDefault="00475BF8" w:rsidP="00475BF8">
      <w:pPr>
        <w:jc w:val="both"/>
        <w:rPr>
          <w:color w:val="000000"/>
        </w:rPr>
      </w:pPr>
      <w:r>
        <w:rPr>
          <w:rFonts w:ascii="Arial" w:hAnsi="Arial" w:cs="Arial"/>
          <w:color w:val="000000"/>
        </w:rPr>
        <w:t> </w:t>
      </w:r>
    </w:p>
    <w:p w14:paraId="35D83418" w14:textId="77777777" w:rsidR="00475BF8" w:rsidRDefault="00475BF8" w:rsidP="00475BF8">
      <w:pPr>
        <w:jc w:val="both"/>
        <w:rPr>
          <w:color w:val="000000"/>
        </w:rPr>
      </w:pPr>
      <w:r>
        <w:rPr>
          <w:rFonts w:ascii="Arial" w:hAnsi="Arial" w:cs="Arial"/>
          <w:color w:val="000000"/>
        </w:rPr>
        <w:t xml:space="preserve">“Questo risultato – prosegue – è tanto più importante perché si inserisce nel quadro di una </w:t>
      </w:r>
      <w:r>
        <w:rPr>
          <w:rFonts w:ascii="Arial" w:hAnsi="Arial" w:cs="Arial"/>
          <w:b/>
          <w:bCs/>
          <w:color w:val="000000"/>
        </w:rPr>
        <w:t>razionalizzazione organica</w:t>
      </w:r>
      <w:r>
        <w:rPr>
          <w:rFonts w:ascii="Arial" w:hAnsi="Arial" w:cs="Arial"/>
          <w:color w:val="000000"/>
        </w:rPr>
        <w:t xml:space="preserve"> del calendario delle </w:t>
      </w:r>
      <w:r>
        <w:rPr>
          <w:rFonts w:ascii="Arial" w:hAnsi="Arial" w:cs="Arial"/>
          <w:b/>
          <w:bCs/>
          <w:color w:val="000000"/>
        </w:rPr>
        <w:t>scadenze fiscali</w:t>
      </w:r>
      <w:r>
        <w:rPr>
          <w:rFonts w:ascii="Arial" w:hAnsi="Arial" w:cs="Arial"/>
          <w:color w:val="000000"/>
        </w:rPr>
        <w:t>, alla quale stiamo già lavorando con l’Agenzia delle Entrate. Noi non siamo favorevoli ai rinvii e alle proroghe, eppure, nelle more della razionalizzazione del calendario fiscale, spesso questa opzione è purtroppo l’unica percorribile. Un calendario delle scadenze più razionale eviterà l’accavallarsi degli adempimenti, evitando quell’</w:t>
      </w:r>
      <w:r>
        <w:rPr>
          <w:rFonts w:ascii="Arial" w:hAnsi="Arial" w:cs="Arial"/>
          <w:b/>
          <w:bCs/>
          <w:color w:val="000000"/>
        </w:rPr>
        <w:t xml:space="preserve">effetto imbuto </w:t>
      </w:r>
      <w:r>
        <w:rPr>
          <w:rFonts w:ascii="Arial" w:hAnsi="Arial" w:cs="Arial"/>
          <w:color w:val="000000"/>
        </w:rPr>
        <w:t xml:space="preserve">che manda da anni sistematicamente in sofferenza i nostri studi professionali e che ci induce ad avanzare richieste di proroghe di cui faremmo volentieri a meno. Consentire ai commercialisti di lavorare con maggiore serenità, produrrà </w:t>
      </w:r>
      <w:r>
        <w:rPr>
          <w:rFonts w:ascii="Arial" w:hAnsi="Arial" w:cs="Arial"/>
          <w:b/>
          <w:bCs/>
          <w:color w:val="000000"/>
        </w:rPr>
        <w:t>benefici al sistema</w:t>
      </w:r>
      <w:r>
        <w:rPr>
          <w:rFonts w:ascii="Arial" w:hAnsi="Arial" w:cs="Arial"/>
          <w:color w:val="000000"/>
        </w:rPr>
        <w:t xml:space="preserve">, perché fornirà inevitabilmente maggiori garanzie sulla qualità delle </w:t>
      </w:r>
      <w:r>
        <w:rPr>
          <w:rFonts w:ascii="Arial" w:hAnsi="Arial" w:cs="Arial"/>
          <w:b/>
          <w:bCs/>
          <w:color w:val="000000"/>
        </w:rPr>
        <w:t>prestazioni professionali</w:t>
      </w:r>
      <w:r>
        <w:rPr>
          <w:rFonts w:ascii="Arial" w:hAnsi="Arial" w:cs="Arial"/>
          <w:color w:val="000000"/>
        </w:rPr>
        <w:t xml:space="preserve"> offerte”.   </w:t>
      </w:r>
    </w:p>
    <w:p w14:paraId="42535E0D" w14:textId="77777777" w:rsidR="00475BF8" w:rsidRDefault="00475BF8" w:rsidP="00475BF8">
      <w:pPr>
        <w:jc w:val="both"/>
        <w:rPr>
          <w:color w:val="000000"/>
        </w:rPr>
      </w:pPr>
      <w:r>
        <w:rPr>
          <w:rFonts w:ascii="Arial" w:hAnsi="Arial" w:cs="Arial"/>
          <w:color w:val="000000"/>
        </w:rPr>
        <w:t> </w:t>
      </w:r>
    </w:p>
    <w:p w14:paraId="088F078B" w14:textId="62DEEE7D" w:rsidR="00F5014E" w:rsidRPr="00475BF8" w:rsidRDefault="00475BF8" w:rsidP="00475BF8">
      <w:pPr>
        <w:jc w:val="both"/>
        <w:rPr>
          <w:color w:val="000000"/>
        </w:rPr>
      </w:pPr>
      <w:r>
        <w:rPr>
          <w:rFonts w:ascii="Arial" w:hAnsi="Arial" w:cs="Arial"/>
          <w:color w:val="000000"/>
        </w:rPr>
        <w:t xml:space="preserve">“Ora – conclude </w:t>
      </w:r>
      <w:r>
        <w:rPr>
          <w:rFonts w:ascii="Arial" w:hAnsi="Arial" w:cs="Arial"/>
          <w:color w:val="000000"/>
        </w:rPr>
        <w:t>–</w:t>
      </w:r>
      <w:r>
        <w:rPr>
          <w:rFonts w:ascii="Arial" w:hAnsi="Arial" w:cs="Arial"/>
          <w:color w:val="000000"/>
        </w:rPr>
        <w:t xml:space="preserve"> occorre al più presto mettersi al lavoro per </w:t>
      </w:r>
      <w:r>
        <w:rPr>
          <w:rFonts w:ascii="Arial" w:hAnsi="Arial" w:cs="Arial"/>
          <w:b/>
          <w:bCs/>
          <w:color w:val="000000"/>
        </w:rPr>
        <w:t>scelte di più ampio respiro</w:t>
      </w:r>
      <w:r>
        <w:rPr>
          <w:rFonts w:ascii="Arial" w:hAnsi="Arial" w:cs="Arial"/>
          <w:color w:val="000000"/>
        </w:rPr>
        <w:t xml:space="preserve"> anche sulla </w:t>
      </w:r>
      <w:r>
        <w:rPr>
          <w:rFonts w:ascii="Arial" w:hAnsi="Arial" w:cs="Arial"/>
          <w:b/>
          <w:bCs/>
          <w:color w:val="000000"/>
        </w:rPr>
        <w:t>struttura generale</w:t>
      </w:r>
      <w:r>
        <w:rPr>
          <w:rFonts w:ascii="Arial" w:hAnsi="Arial" w:cs="Arial"/>
          <w:color w:val="000000"/>
        </w:rPr>
        <w:t xml:space="preserve"> e sull’articolazione del nostro sistema tributario.</w:t>
      </w:r>
      <w:r>
        <w:rPr>
          <w:rFonts w:ascii="Arial" w:hAnsi="Arial" w:cs="Arial"/>
          <w:color w:val="000000"/>
        </w:rPr>
        <w:t xml:space="preserve"> È </w:t>
      </w:r>
      <w:r>
        <w:rPr>
          <w:rFonts w:ascii="Arial" w:hAnsi="Arial" w:cs="Arial"/>
          <w:color w:val="000000"/>
        </w:rPr>
        <w:t xml:space="preserve">necessario avviare un processo di semplificazione fiscale, di riduzione degli adempimenti e di razionalizzazione del calendario delle scadenze che dovrà essere realizzato con grande cura e attenzione </w:t>
      </w:r>
      <w:r>
        <w:rPr>
          <w:rFonts w:ascii="Arial" w:hAnsi="Arial" w:cs="Arial"/>
          <w:b/>
          <w:bCs/>
          <w:color w:val="000000"/>
        </w:rPr>
        <w:t>coinvolgendo sempre di più i commercialisti</w:t>
      </w:r>
      <w:r>
        <w:rPr>
          <w:rFonts w:ascii="Arial" w:hAnsi="Arial" w:cs="Arial"/>
          <w:color w:val="000000"/>
        </w:rPr>
        <w:t xml:space="preserve"> sin dalla fase di formazione delle norme, nell’ottica della </w:t>
      </w:r>
      <w:r>
        <w:rPr>
          <w:rFonts w:ascii="Arial" w:hAnsi="Arial" w:cs="Arial"/>
          <w:i/>
          <w:iCs/>
          <w:color w:val="000000"/>
        </w:rPr>
        <w:t>compliance</w:t>
      </w:r>
      <w:r>
        <w:rPr>
          <w:rFonts w:ascii="Arial" w:hAnsi="Arial" w:cs="Arial"/>
          <w:color w:val="000000"/>
        </w:rPr>
        <w:t xml:space="preserve"> e della qualità e dell’efficienza dei servizi offerti ai contribuenti”.</w:t>
      </w:r>
    </w:p>
    <w:sectPr w:rsidR="00F5014E" w:rsidRPr="00475BF8"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17B8E" w14:textId="77777777" w:rsidR="00781D06" w:rsidRDefault="00781D06" w:rsidP="00627996">
      <w:r>
        <w:separator/>
      </w:r>
    </w:p>
  </w:endnote>
  <w:endnote w:type="continuationSeparator" w:id="0">
    <w:p w14:paraId="353C1CE3" w14:textId="77777777" w:rsidR="00781D06" w:rsidRDefault="00781D06"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C6473" w14:textId="77777777" w:rsidR="00781D06" w:rsidRDefault="00781D06" w:rsidP="00627996">
      <w:r>
        <w:separator/>
      </w:r>
    </w:p>
  </w:footnote>
  <w:footnote w:type="continuationSeparator" w:id="0">
    <w:p w14:paraId="5EB90B96" w14:textId="77777777" w:rsidR="00781D06" w:rsidRDefault="00781D06"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E572" w14:textId="77777777" w:rsidR="00627996" w:rsidRDefault="00627996">
    <w:pPr>
      <w:pStyle w:val="Intestazione"/>
    </w:pPr>
    <w:r w:rsidRPr="00A945F8">
      <w:rPr>
        <w:noProof/>
      </w:rPr>
      <w:drawing>
        <wp:inline distT="0" distB="0" distL="0" distR="0" wp14:anchorId="3B848DC9" wp14:editId="6740233F">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65EFA"/>
    <w:rsid w:val="000D4341"/>
    <w:rsid w:val="000F2092"/>
    <w:rsid w:val="00103A6A"/>
    <w:rsid w:val="0012750F"/>
    <w:rsid w:val="001777C2"/>
    <w:rsid w:val="00184319"/>
    <w:rsid w:val="001B3759"/>
    <w:rsid w:val="001C217E"/>
    <w:rsid w:val="001C3CCF"/>
    <w:rsid w:val="001D0C92"/>
    <w:rsid w:val="00206248"/>
    <w:rsid w:val="00210D0F"/>
    <w:rsid w:val="00237BEE"/>
    <w:rsid w:val="002B1170"/>
    <w:rsid w:val="002B1507"/>
    <w:rsid w:val="002E31F2"/>
    <w:rsid w:val="003248FA"/>
    <w:rsid w:val="003367D1"/>
    <w:rsid w:val="00365A9B"/>
    <w:rsid w:val="003C2FC0"/>
    <w:rsid w:val="003D617D"/>
    <w:rsid w:val="003E0594"/>
    <w:rsid w:val="00433438"/>
    <w:rsid w:val="00475BF8"/>
    <w:rsid w:val="004E7923"/>
    <w:rsid w:val="00595991"/>
    <w:rsid w:val="005F6394"/>
    <w:rsid w:val="00612609"/>
    <w:rsid w:val="00627996"/>
    <w:rsid w:val="00656CC5"/>
    <w:rsid w:val="00667303"/>
    <w:rsid w:val="0071223C"/>
    <w:rsid w:val="00734687"/>
    <w:rsid w:val="00781D06"/>
    <w:rsid w:val="00787DC5"/>
    <w:rsid w:val="008D2C7A"/>
    <w:rsid w:val="00986D90"/>
    <w:rsid w:val="009A3D78"/>
    <w:rsid w:val="009D1104"/>
    <w:rsid w:val="009F27EC"/>
    <w:rsid w:val="00A00101"/>
    <w:rsid w:val="00AC6BB0"/>
    <w:rsid w:val="00AE2556"/>
    <w:rsid w:val="00BD4233"/>
    <w:rsid w:val="00C32042"/>
    <w:rsid w:val="00C95C0A"/>
    <w:rsid w:val="00CB75EA"/>
    <w:rsid w:val="00CD5A5F"/>
    <w:rsid w:val="00CE681E"/>
    <w:rsid w:val="00CF0355"/>
    <w:rsid w:val="00D0285A"/>
    <w:rsid w:val="00D41E98"/>
    <w:rsid w:val="00DB4B99"/>
    <w:rsid w:val="00E00239"/>
    <w:rsid w:val="00E36853"/>
    <w:rsid w:val="00F4452F"/>
    <w:rsid w:val="00F5014E"/>
    <w:rsid w:val="00FF7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75EE"/>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s18">
    <w:name w:val="s18"/>
    <w:basedOn w:val="Normale"/>
    <w:rsid w:val="00FF7D34"/>
    <w:pPr>
      <w:spacing w:before="100" w:beforeAutospacing="1" w:after="100" w:afterAutospacing="1"/>
    </w:pPr>
    <w:rPr>
      <w:rFonts w:ascii="Times New Roman" w:eastAsia="Times New Roman" w:hAnsi="Times New Roman" w:cs="Times New Roman"/>
      <w:lang w:eastAsia="it-IT"/>
    </w:rPr>
  </w:style>
  <w:style w:type="character" w:customStyle="1" w:styleId="bumpedfont20">
    <w:name w:val="bumpedfont20"/>
    <w:basedOn w:val="Carpredefinitoparagrafo"/>
    <w:rsid w:val="00FF7D34"/>
  </w:style>
  <w:style w:type="character" w:customStyle="1" w:styleId="apple-converted-space">
    <w:name w:val="apple-converted-space"/>
    <w:basedOn w:val="Carpredefinitoparagrafo"/>
    <w:rsid w:val="00FF7D34"/>
  </w:style>
  <w:style w:type="character" w:styleId="Collegamentoipertestuale">
    <w:name w:val="Hyperlink"/>
    <w:basedOn w:val="Carpredefinitoparagrafo"/>
    <w:uiPriority w:val="99"/>
    <w:unhideWhenUsed/>
    <w:rsid w:val="00FF7D34"/>
    <w:rPr>
      <w:color w:val="0000FF"/>
      <w:u w:val="single"/>
    </w:rPr>
  </w:style>
  <w:style w:type="paragraph" w:customStyle="1" w:styleId="p1">
    <w:name w:val="p1"/>
    <w:basedOn w:val="Normale"/>
    <w:rsid w:val="00FF7D34"/>
    <w:rPr>
      <w:rFonts w:ascii=".AppleSystemUIFont" w:eastAsia="Times New Roman" w:hAnsi=".AppleSystemUIFont" w:cs="Times New Roman"/>
      <w:sz w:val="35"/>
      <w:szCs w:val="35"/>
      <w:lang w:eastAsia="it-IT"/>
    </w:rPr>
  </w:style>
  <w:style w:type="character" w:customStyle="1" w:styleId="s1">
    <w:name w:val="s1"/>
    <w:basedOn w:val="Carpredefinitoparagrafo"/>
    <w:rsid w:val="00FF7D34"/>
    <w:rPr>
      <w:rFonts w:ascii=".SFUI-Regular" w:hAnsi=".SFUI-Regular" w:hint="default"/>
      <w:b w:val="0"/>
      <w:bCs w:val="0"/>
      <w:i w:val="0"/>
      <w:iCs w:val="0"/>
      <w:sz w:val="35"/>
      <w:szCs w:val="35"/>
    </w:rPr>
  </w:style>
  <w:style w:type="character" w:styleId="Collegamentovisitato">
    <w:name w:val="FollowedHyperlink"/>
    <w:basedOn w:val="Carpredefinitoparagrafo"/>
    <w:uiPriority w:val="99"/>
    <w:semiHidden/>
    <w:unhideWhenUsed/>
    <w:rsid w:val="009A3D78"/>
    <w:rPr>
      <w:color w:val="954F72" w:themeColor="followedHyperlink"/>
      <w:u w:val="single"/>
    </w:rPr>
  </w:style>
  <w:style w:type="character" w:styleId="Menzionenonrisolta">
    <w:name w:val="Unresolved Mention"/>
    <w:basedOn w:val="Carpredefinitoparagrafo"/>
    <w:uiPriority w:val="99"/>
    <w:rsid w:val="00BD4233"/>
    <w:rPr>
      <w:color w:val="605E5C"/>
      <w:shd w:val="clear" w:color="auto" w:fill="E1DFDD"/>
    </w:rPr>
  </w:style>
  <w:style w:type="paragraph" w:styleId="Firmadipostaelettronica">
    <w:name w:val="E-mail Signature"/>
    <w:basedOn w:val="Normale"/>
    <w:link w:val="FirmadipostaelettronicaCarattere"/>
    <w:uiPriority w:val="99"/>
    <w:unhideWhenUsed/>
    <w:rsid w:val="003D617D"/>
    <w:rPr>
      <w:rFonts w:eastAsiaTheme="minorEastAsia"/>
      <w:sz w:val="22"/>
      <w:szCs w:val="22"/>
      <w:lang w:eastAsia="it-IT"/>
    </w:rPr>
  </w:style>
  <w:style w:type="character" w:customStyle="1" w:styleId="FirmadipostaelettronicaCarattere">
    <w:name w:val="Firma di posta elettronica Carattere"/>
    <w:basedOn w:val="Carpredefinitoparagrafo"/>
    <w:link w:val="Firmadipostaelettronica"/>
    <w:uiPriority w:val="99"/>
    <w:rsid w:val="003D617D"/>
    <w:rPr>
      <w:rFonts w:eastAsiaTheme="minorEastAsia"/>
      <w:sz w:val="22"/>
      <w:szCs w:val="22"/>
      <w:lang w:eastAsia="it-IT"/>
    </w:rPr>
  </w:style>
  <w:style w:type="character" w:styleId="Enfasigrassetto">
    <w:name w:val="Strong"/>
    <w:basedOn w:val="Carpredefinitoparagrafo"/>
    <w:uiPriority w:val="22"/>
    <w:qFormat/>
    <w:rsid w:val="00A00101"/>
    <w:rPr>
      <w:b/>
      <w:bCs/>
    </w:rPr>
  </w:style>
  <w:style w:type="paragraph" w:customStyle="1" w:styleId="paragraph">
    <w:name w:val="paragraph"/>
    <w:basedOn w:val="Normale"/>
    <w:rsid w:val="000D4341"/>
    <w:rPr>
      <w:rFonts w:ascii="Calibri" w:hAnsi="Calibri" w:cs="Calibri"/>
      <w:sz w:val="22"/>
      <w:szCs w:val="22"/>
      <w:lang w:eastAsia="it-IT"/>
    </w:rPr>
  </w:style>
  <w:style w:type="character" w:customStyle="1" w:styleId="normaltextrun">
    <w:name w:val="normaltextrun"/>
    <w:basedOn w:val="Carpredefinitoparagrafo"/>
    <w:rsid w:val="000D4341"/>
  </w:style>
  <w:style w:type="character" w:customStyle="1" w:styleId="eop">
    <w:name w:val="eop"/>
    <w:basedOn w:val="Carpredefinitoparagrafo"/>
    <w:rsid w:val="000D4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971">
      <w:bodyDiv w:val="1"/>
      <w:marLeft w:val="0"/>
      <w:marRight w:val="0"/>
      <w:marTop w:val="0"/>
      <w:marBottom w:val="0"/>
      <w:divBdr>
        <w:top w:val="none" w:sz="0" w:space="0" w:color="auto"/>
        <w:left w:val="none" w:sz="0" w:space="0" w:color="auto"/>
        <w:bottom w:val="none" w:sz="0" w:space="0" w:color="auto"/>
        <w:right w:val="none" w:sz="0" w:space="0" w:color="auto"/>
      </w:divBdr>
    </w:div>
    <w:div w:id="170098596">
      <w:bodyDiv w:val="1"/>
      <w:marLeft w:val="0"/>
      <w:marRight w:val="0"/>
      <w:marTop w:val="0"/>
      <w:marBottom w:val="0"/>
      <w:divBdr>
        <w:top w:val="none" w:sz="0" w:space="0" w:color="auto"/>
        <w:left w:val="none" w:sz="0" w:space="0" w:color="auto"/>
        <w:bottom w:val="none" w:sz="0" w:space="0" w:color="auto"/>
        <w:right w:val="none" w:sz="0" w:space="0" w:color="auto"/>
      </w:divBdr>
    </w:div>
    <w:div w:id="362753151">
      <w:bodyDiv w:val="1"/>
      <w:marLeft w:val="0"/>
      <w:marRight w:val="0"/>
      <w:marTop w:val="0"/>
      <w:marBottom w:val="0"/>
      <w:divBdr>
        <w:top w:val="none" w:sz="0" w:space="0" w:color="auto"/>
        <w:left w:val="none" w:sz="0" w:space="0" w:color="auto"/>
        <w:bottom w:val="none" w:sz="0" w:space="0" w:color="auto"/>
        <w:right w:val="none" w:sz="0" w:space="0" w:color="auto"/>
      </w:divBdr>
    </w:div>
    <w:div w:id="783576733">
      <w:bodyDiv w:val="1"/>
      <w:marLeft w:val="0"/>
      <w:marRight w:val="0"/>
      <w:marTop w:val="0"/>
      <w:marBottom w:val="0"/>
      <w:divBdr>
        <w:top w:val="none" w:sz="0" w:space="0" w:color="auto"/>
        <w:left w:val="none" w:sz="0" w:space="0" w:color="auto"/>
        <w:bottom w:val="none" w:sz="0" w:space="0" w:color="auto"/>
        <w:right w:val="none" w:sz="0" w:space="0" w:color="auto"/>
      </w:divBdr>
    </w:div>
    <w:div w:id="859779204">
      <w:bodyDiv w:val="1"/>
      <w:marLeft w:val="0"/>
      <w:marRight w:val="0"/>
      <w:marTop w:val="0"/>
      <w:marBottom w:val="0"/>
      <w:divBdr>
        <w:top w:val="none" w:sz="0" w:space="0" w:color="auto"/>
        <w:left w:val="none" w:sz="0" w:space="0" w:color="auto"/>
        <w:bottom w:val="none" w:sz="0" w:space="0" w:color="auto"/>
        <w:right w:val="none" w:sz="0" w:space="0" w:color="auto"/>
      </w:divBdr>
    </w:div>
    <w:div w:id="1069379683">
      <w:bodyDiv w:val="1"/>
      <w:marLeft w:val="0"/>
      <w:marRight w:val="0"/>
      <w:marTop w:val="0"/>
      <w:marBottom w:val="0"/>
      <w:divBdr>
        <w:top w:val="none" w:sz="0" w:space="0" w:color="auto"/>
        <w:left w:val="none" w:sz="0" w:space="0" w:color="auto"/>
        <w:bottom w:val="none" w:sz="0" w:space="0" w:color="auto"/>
        <w:right w:val="none" w:sz="0" w:space="0" w:color="auto"/>
      </w:divBdr>
    </w:div>
    <w:div w:id="1105274369">
      <w:bodyDiv w:val="1"/>
      <w:marLeft w:val="0"/>
      <w:marRight w:val="0"/>
      <w:marTop w:val="0"/>
      <w:marBottom w:val="0"/>
      <w:divBdr>
        <w:top w:val="none" w:sz="0" w:space="0" w:color="auto"/>
        <w:left w:val="none" w:sz="0" w:space="0" w:color="auto"/>
        <w:bottom w:val="none" w:sz="0" w:space="0" w:color="auto"/>
        <w:right w:val="none" w:sz="0" w:space="0" w:color="auto"/>
      </w:divBdr>
    </w:div>
    <w:div w:id="1406756494">
      <w:bodyDiv w:val="1"/>
      <w:marLeft w:val="0"/>
      <w:marRight w:val="0"/>
      <w:marTop w:val="0"/>
      <w:marBottom w:val="0"/>
      <w:divBdr>
        <w:top w:val="none" w:sz="0" w:space="0" w:color="auto"/>
        <w:left w:val="none" w:sz="0" w:space="0" w:color="auto"/>
        <w:bottom w:val="none" w:sz="0" w:space="0" w:color="auto"/>
        <w:right w:val="none" w:sz="0" w:space="0" w:color="auto"/>
      </w:divBdr>
    </w:div>
    <w:div w:id="1759057616">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383</Words>
  <Characters>2184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10</cp:revision>
  <dcterms:created xsi:type="dcterms:W3CDTF">2022-05-31T13:32:00Z</dcterms:created>
  <dcterms:modified xsi:type="dcterms:W3CDTF">2022-06-22T15:18:00Z</dcterms:modified>
</cp:coreProperties>
</file>