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98C0" w14:textId="77777777" w:rsidR="00D648E4" w:rsidRPr="008F74BD" w:rsidRDefault="00D648E4" w:rsidP="008F74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461C50" w14:textId="77777777" w:rsidR="00C24856" w:rsidRDefault="00C24856" w:rsidP="008F74B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918575" w14:textId="4DFE1B02" w:rsidR="00187E63" w:rsidRDefault="00187E63" w:rsidP="003B0A79">
      <w:pPr>
        <w:shd w:val="clear" w:color="auto" w:fill="FFFFFF"/>
        <w:spacing w:after="0" w:line="240" w:lineRule="auto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B0A79"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</w:rPr>
        <w:t>Comunicato stampa</w:t>
      </w:r>
    </w:p>
    <w:p w14:paraId="285EF1AC" w14:textId="77777777" w:rsidR="003B0A79" w:rsidRPr="003B0A79" w:rsidRDefault="003B0A79" w:rsidP="003B0A79">
      <w:pPr>
        <w:shd w:val="clear" w:color="auto" w:fill="FFFFFF"/>
        <w:spacing w:after="0" w:line="240" w:lineRule="auto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D2B564C" w14:textId="5D6A1412" w:rsidR="00187E63" w:rsidRDefault="00187E63" w:rsidP="003B0A79">
      <w:pPr>
        <w:shd w:val="clear" w:color="auto" w:fill="FFFFFF"/>
        <w:spacing w:after="0" w:line="240" w:lineRule="auto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  <w:r w:rsidRPr="003B0A7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COMMERCIALISTI: GESTORI DELLA CRISI D'IMPRESA, DAL 6 MARZO ISCRIZIONI AL CORSO E-LEARNING </w:t>
      </w:r>
    </w:p>
    <w:p w14:paraId="4990E668" w14:textId="77777777" w:rsidR="003B0A79" w:rsidRPr="003B0A79" w:rsidRDefault="003B0A79" w:rsidP="003B0A7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3C95B80" w14:textId="07B09C6B" w:rsidR="00187E63" w:rsidRDefault="00187E63" w:rsidP="003B0A7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B0A79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3B0A7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Organizzato dal Consiglio nazionale della categoria in </w:t>
      </w:r>
      <w:r w:rsidR="00CB4CD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collaborazione con FNC Formazione e in </w:t>
      </w:r>
      <w:r w:rsidRPr="003B0A7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convenzione con l'Università LUMSA, ha una durata di 44 ore ed è suddiviso in 10 moduli a cui si affiancano due ore di laboratorio</w:t>
      </w:r>
      <w:r w:rsidRPr="003B0A79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049C61E5" w14:textId="7E64311B" w:rsidR="003B0A79" w:rsidRDefault="003B0A79" w:rsidP="003B0A7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BCCB5F" w14:textId="77777777" w:rsidR="003B0A79" w:rsidRPr="003B0A79" w:rsidRDefault="003B0A79" w:rsidP="003B0A7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CE699C5" w14:textId="59D7FE89" w:rsidR="00187E63" w:rsidRDefault="00187E63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0A79">
        <w:rPr>
          <w:rStyle w:val="contentpasted0"/>
          <w:rFonts w:ascii="Arial" w:hAnsi="Arial" w:cs="Arial"/>
          <w:i/>
          <w:iCs/>
          <w:color w:val="000000"/>
        </w:rPr>
        <w:t>Roma, 22 febbraio 2023 –</w:t>
      </w:r>
      <w:r w:rsidRPr="003B0A79">
        <w:rPr>
          <w:rStyle w:val="contentpasted0"/>
          <w:rFonts w:ascii="Arial" w:hAnsi="Arial" w:cs="Arial"/>
          <w:color w:val="000000"/>
        </w:rPr>
        <w:t xml:space="preserve"> Dal prossimo 6 marzo sarà possibile iscriversi al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corso di formazione e-learning gratuito</w:t>
      </w:r>
      <w:r w:rsidRPr="003B0A79">
        <w:rPr>
          <w:rStyle w:val="contentpasted0"/>
          <w:rFonts w:ascii="Arial" w:hAnsi="Arial" w:cs="Arial"/>
          <w:color w:val="000000"/>
        </w:rPr>
        <w:t xml:space="preserve"> organizzato dal Consiglio nazionale dei commercialisti,</w:t>
      </w:r>
      <w:r w:rsidR="00CB4CD9">
        <w:rPr>
          <w:rStyle w:val="contentpasted0"/>
          <w:rFonts w:ascii="Arial" w:hAnsi="Arial" w:cs="Arial"/>
          <w:color w:val="000000"/>
        </w:rPr>
        <w:t xml:space="preserve"> in collaborazione con FNC Formazione e</w:t>
      </w:r>
      <w:r w:rsidRPr="003B0A79">
        <w:rPr>
          <w:rStyle w:val="contentpasted0"/>
          <w:rFonts w:ascii="Arial" w:hAnsi="Arial" w:cs="Arial"/>
          <w:color w:val="000000"/>
        </w:rPr>
        <w:t xml:space="preserve"> in convenzione con l’Università LUMSA, per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l’iscrizione all’Albo dei gestori della crisi d'impresa</w:t>
      </w:r>
      <w:r w:rsidRPr="003B0A79">
        <w:rPr>
          <w:rStyle w:val="contentpasted0"/>
          <w:rFonts w:ascii="Arial" w:hAnsi="Arial" w:cs="Arial"/>
          <w:color w:val="000000"/>
        </w:rPr>
        <w:t>, che consentirà ai commercialisti di assolvere agli obblighi formativi necessari per l’iscrizione all’Albo dei soggetti incaricati dall’Autorità giudiziaria delle funzioni di gestione e di controllo nelle procedure disciplinate nel Codice della crisi e dell’insolvenza (ex art. 356, d.lgs. 12 gennaio 2019, n. 14).</w:t>
      </w:r>
    </w:p>
    <w:p w14:paraId="6EE635A5" w14:textId="77777777" w:rsidR="003B0A79" w:rsidRPr="003B0A79" w:rsidRDefault="003B0A79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9FD12B3" w14:textId="20893720" w:rsidR="00187E63" w:rsidRDefault="00187E63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0A79">
        <w:rPr>
          <w:rStyle w:val="contentpasted0"/>
          <w:rFonts w:ascii="Arial" w:hAnsi="Arial" w:cs="Arial"/>
          <w:color w:val="000000"/>
        </w:rPr>
        <w:t xml:space="preserve">Il corso, predisposto nel rispetto delle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Linee Guida generali</w:t>
      </w:r>
      <w:r w:rsidRPr="003B0A79">
        <w:rPr>
          <w:rStyle w:val="contentpasted0"/>
          <w:rFonts w:ascii="Arial" w:hAnsi="Arial" w:cs="Arial"/>
          <w:color w:val="000000"/>
        </w:rPr>
        <w:t xml:space="preserve"> per la definizione dei programmi elaborate dalla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Scuola Superiore della Magistratura</w:t>
      </w:r>
      <w:r w:rsidRPr="003B0A79">
        <w:rPr>
          <w:rStyle w:val="contentpasted0"/>
          <w:rFonts w:ascii="Arial" w:hAnsi="Arial" w:cs="Arial"/>
          <w:color w:val="000000"/>
        </w:rPr>
        <w:t xml:space="preserve"> e aggiornate al 1° febbraio 2023, ha una durata complessiva di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44 ore</w:t>
      </w:r>
      <w:r w:rsidRPr="003B0A79">
        <w:rPr>
          <w:rStyle w:val="contentpasted0"/>
          <w:rFonts w:ascii="Arial" w:hAnsi="Arial" w:cs="Arial"/>
          <w:color w:val="000000"/>
        </w:rPr>
        <w:t xml:space="preserve"> ed è suddiviso in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10 moduli</w:t>
      </w:r>
      <w:r w:rsidRPr="003B0A79">
        <w:rPr>
          <w:rStyle w:val="contentpasted0"/>
          <w:rFonts w:ascii="Arial" w:hAnsi="Arial" w:cs="Arial"/>
          <w:color w:val="000000"/>
        </w:rPr>
        <w:t xml:space="preserve">, ai quali si affiancano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due ore di laboratorio</w:t>
      </w:r>
      <w:r w:rsidRPr="003B0A79">
        <w:rPr>
          <w:rStyle w:val="contentpasted0"/>
          <w:rFonts w:ascii="Arial" w:hAnsi="Arial" w:cs="Arial"/>
          <w:color w:val="000000"/>
        </w:rPr>
        <w:t>. Ogni modulo sarà propedeutico per l’accesso al modulo successivo.</w:t>
      </w:r>
    </w:p>
    <w:p w14:paraId="4B149A18" w14:textId="77777777" w:rsidR="003B0A79" w:rsidRPr="003B0A79" w:rsidRDefault="003B0A79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262B648" w14:textId="706871E4" w:rsidR="00187E63" w:rsidRDefault="00187E63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contentpasted0"/>
          <w:rFonts w:ascii="Arial" w:hAnsi="Arial" w:cs="Arial"/>
          <w:color w:val="000000"/>
        </w:rPr>
      </w:pPr>
      <w:r w:rsidRPr="003B0A79">
        <w:rPr>
          <w:rStyle w:val="contentpasted0"/>
          <w:rFonts w:ascii="Arial" w:hAnsi="Arial" w:cs="Arial"/>
          <w:color w:val="000000"/>
        </w:rPr>
        <w:t xml:space="preserve">L’evento potrà essere fruito da tutti gli iscritti attraverso la piattaforma messa a disposizione dalla Fondazione Nazionale dei Commercialisti. Dal 6 marzo 2023 sarà quindi possibile iscriversi al corso accedendo alla pagina </w:t>
      </w:r>
      <w:hyperlink r:id="rId6" w:history="1">
        <w:r w:rsidRPr="003B0A79">
          <w:rPr>
            <w:rStyle w:val="Collegamentoipertestuale"/>
            <w:rFonts w:ascii="Arial" w:hAnsi="Arial" w:cs="Arial"/>
          </w:rPr>
          <w:t>https://academy.assosoftware.it</w:t>
        </w:r>
      </w:hyperlink>
      <w:r w:rsidRPr="003B0A79">
        <w:rPr>
          <w:rStyle w:val="contentpasted0"/>
          <w:rFonts w:ascii="Arial" w:hAnsi="Arial" w:cs="Arial"/>
          <w:color w:val="000000"/>
        </w:rPr>
        <w:t xml:space="preserve"> e, con l’apposito pulsante, compilare correttamente tutti i campi richiesti. Al termine della procedura, ogni iscritto riceverà un’e-mail di conferma contenente le istruzioni e il link per partecipare al corso.</w:t>
      </w:r>
    </w:p>
    <w:p w14:paraId="71E63C99" w14:textId="77777777" w:rsidR="003B0A79" w:rsidRPr="003B0A79" w:rsidRDefault="003B0A79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7CCF686" w14:textId="77B3AE8F" w:rsidR="00187E63" w:rsidRDefault="00187E63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0A79">
        <w:rPr>
          <w:rStyle w:val="contentpasted0"/>
          <w:rFonts w:ascii="Arial" w:hAnsi="Arial" w:cs="Arial"/>
          <w:color w:val="000000"/>
        </w:rPr>
        <w:t xml:space="preserve">Per assolvere agli obblighi di formazione richiesti dall’art. 356 del d.lgs. 12 gennaio 2019, n. 14 sarà necessario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partecipare a tutte le 44 ore</w:t>
      </w:r>
      <w:r w:rsidRPr="003B0A79">
        <w:rPr>
          <w:rStyle w:val="contentpasted0"/>
          <w:rFonts w:ascii="Arial" w:hAnsi="Arial" w:cs="Arial"/>
          <w:color w:val="000000"/>
        </w:rPr>
        <w:t xml:space="preserve"> in cui si articola il corso. Al termine dell’interno percorso formativo sarà disponibile, nell’area riservata di ciascun iscritto alla piattaforma, la certificazione che attesterà la partecipazione al corso e che potrà essere utilizzata per documentare l’assolvimento degli obblighi formativi ai fini dell’iscrizione all’Albo dei gestori della crisi.</w:t>
      </w:r>
    </w:p>
    <w:p w14:paraId="433C8FFF" w14:textId="77777777" w:rsidR="003B0A79" w:rsidRPr="003B0A79" w:rsidRDefault="003B0A79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FDF68A" w14:textId="41C3B5A6" w:rsidR="00187E63" w:rsidRDefault="00187E63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0A79">
        <w:rPr>
          <w:rStyle w:val="contentpasted0"/>
          <w:rFonts w:ascii="Arial" w:hAnsi="Arial" w:cs="Arial"/>
          <w:color w:val="000000"/>
        </w:rPr>
        <w:t xml:space="preserve">Coloro che non parteciperanno a tutte le 44 ore del corso potranno in ogni caso 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utilizzare i crediti formativi conseguiti</w:t>
      </w:r>
      <w:r w:rsidRPr="003B0A79">
        <w:rPr>
          <w:rStyle w:val="contentpasted0"/>
          <w:rFonts w:ascii="Arial" w:hAnsi="Arial" w:cs="Arial"/>
          <w:color w:val="000000"/>
        </w:rPr>
        <w:t xml:space="preserve"> solo al fine dell’assolvimento dell’</w:t>
      </w:r>
      <w:r w:rsidRPr="003B0A79">
        <w:rPr>
          <w:rStyle w:val="contentpasted0"/>
          <w:rFonts w:ascii="Arial" w:hAnsi="Arial" w:cs="Arial"/>
          <w:b/>
          <w:bCs/>
          <w:color w:val="000000"/>
        </w:rPr>
        <w:t>obbligo formativo professionale</w:t>
      </w:r>
      <w:r w:rsidRPr="003B0A79">
        <w:rPr>
          <w:rStyle w:val="contentpasted0"/>
          <w:rFonts w:ascii="Arial" w:hAnsi="Arial" w:cs="Arial"/>
          <w:color w:val="000000"/>
        </w:rPr>
        <w:t>.</w:t>
      </w:r>
    </w:p>
    <w:p w14:paraId="0C1C759A" w14:textId="77777777" w:rsidR="003B0A79" w:rsidRPr="003B0A79" w:rsidRDefault="003B0A79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07BEB7" w14:textId="67118D34" w:rsidR="0035353D" w:rsidRPr="003B0A79" w:rsidRDefault="00187E63" w:rsidP="003B0A7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B0A79">
        <w:rPr>
          <w:rStyle w:val="contentpasted0"/>
          <w:rFonts w:ascii="Arial" w:hAnsi="Arial" w:cs="Arial"/>
          <w:color w:val="000000"/>
        </w:rPr>
        <w:t>Il corso sarà disponibile fino al 31 dicembre 2023 e sarà possibile scaricare gli attestati entro il 30 settembre 2024.</w:t>
      </w:r>
    </w:p>
    <w:sectPr w:rsidR="0035353D" w:rsidRPr="003B0A7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00FC" w14:textId="77777777" w:rsidR="00124470" w:rsidRDefault="00124470" w:rsidP="00D648E4">
      <w:pPr>
        <w:spacing w:after="0" w:line="240" w:lineRule="auto"/>
      </w:pPr>
      <w:r>
        <w:separator/>
      </w:r>
    </w:p>
  </w:endnote>
  <w:endnote w:type="continuationSeparator" w:id="0">
    <w:p w14:paraId="566763F6" w14:textId="77777777" w:rsidR="00124470" w:rsidRDefault="00124470" w:rsidP="00D6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0CB1" w14:textId="77777777" w:rsidR="00124470" w:rsidRDefault="00124470" w:rsidP="00D648E4">
      <w:pPr>
        <w:spacing w:after="0" w:line="240" w:lineRule="auto"/>
      </w:pPr>
      <w:r>
        <w:separator/>
      </w:r>
    </w:p>
  </w:footnote>
  <w:footnote w:type="continuationSeparator" w:id="0">
    <w:p w14:paraId="3D1BF19F" w14:textId="77777777" w:rsidR="00124470" w:rsidRDefault="00124470" w:rsidP="00D6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A8AA" w14:textId="1DCEAE21" w:rsidR="00D648E4" w:rsidRDefault="00D648E4" w:rsidP="00D648E4">
    <w:pPr>
      <w:pStyle w:val="Intestazione"/>
      <w:jc w:val="center"/>
    </w:pPr>
    <w:r>
      <w:rPr>
        <w:noProof/>
      </w:rPr>
      <w:drawing>
        <wp:inline distT="0" distB="0" distL="0" distR="0" wp14:anchorId="1CFAEE80" wp14:editId="6FEADADB">
          <wp:extent cx="2238375" cy="760318"/>
          <wp:effectExtent l="0" t="0" r="0" b="190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704" cy="763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8"/>
    <w:rsid w:val="000865C2"/>
    <w:rsid w:val="00087F9C"/>
    <w:rsid w:val="00124470"/>
    <w:rsid w:val="00187E63"/>
    <w:rsid w:val="001B2666"/>
    <w:rsid w:val="00255D3B"/>
    <w:rsid w:val="002739D4"/>
    <w:rsid w:val="00326595"/>
    <w:rsid w:val="00326F2A"/>
    <w:rsid w:val="0035353D"/>
    <w:rsid w:val="003A18A5"/>
    <w:rsid w:val="003B0A79"/>
    <w:rsid w:val="005843F6"/>
    <w:rsid w:val="005F5CC5"/>
    <w:rsid w:val="006714D5"/>
    <w:rsid w:val="006C7403"/>
    <w:rsid w:val="006E0FDE"/>
    <w:rsid w:val="007075D3"/>
    <w:rsid w:val="00714DFB"/>
    <w:rsid w:val="00845B32"/>
    <w:rsid w:val="00865495"/>
    <w:rsid w:val="008C0352"/>
    <w:rsid w:val="008F74BD"/>
    <w:rsid w:val="0095179F"/>
    <w:rsid w:val="00966730"/>
    <w:rsid w:val="009A6185"/>
    <w:rsid w:val="00A41D1F"/>
    <w:rsid w:val="00A811B0"/>
    <w:rsid w:val="00A87AB9"/>
    <w:rsid w:val="00B646BC"/>
    <w:rsid w:val="00BF1221"/>
    <w:rsid w:val="00C24856"/>
    <w:rsid w:val="00C54024"/>
    <w:rsid w:val="00C61E3C"/>
    <w:rsid w:val="00CB4CD9"/>
    <w:rsid w:val="00D648E4"/>
    <w:rsid w:val="00D85188"/>
    <w:rsid w:val="00DA49E9"/>
    <w:rsid w:val="00DF5FBE"/>
    <w:rsid w:val="00E12A08"/>
    <w:rsid w:val="00F6340B"/>
    <w:rsid w:val="00FD6DF7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EA28"/>
  <w15:docId w15:val="{874B984F-51E7-4E9A-8C56-4C284522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8E4"/>
  </w:style>
  <w:style w:type="paragraph" w:styleId="Pidipagina">
    <w:name w:val="footer"/>
    <w:basedOn w:val="Normale"/>
    <w:link w:val="PidipaginaCarattere"/>
    <w:uiPriority w:val="99"/>
    <w:unhideWhenUsed/>
    <w:rsid w:val="00D64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8E4"/>
  </w:style>
  <w:style w:type="paragraph" w:styleId="NormaleWeb">
    <w:name w:val="Normal (Web)"/>
    <w:basedOn w:val="Normale"/>
    <w:uiPriority w:val="99"/>
    <w:unhideWhenUsed/>
    <w:rsid w:val="008F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F74B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F74BD"/>
    <w:rPr>
      <w:color w:val="0000FF"/>
      <w:u w:val="single"/>
    </w:rPr>
  </w:style>
  <w:style w:type="character" w:customStyle="1" w:styleId="contentpasted0">
    <w:name w:val="contentpasted0"/>
    <w:basedOn w:val="Carpredefinitoparagrafo"/>
    <w:rsid w:val="0018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y.assosoftwar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Mastrogiacomo Tiziana</cp:lastModifiedBy>
  <cp:revision>8</cp:revision>
  <dcterms:created xsi:type="dcterms:W3CDTF">2023-02-22T11:43:00Z</dcterms:created>
  <dcterms:modified xsi:type="dcterms:W3CDTF">2023-02-22T15:28:00Z</dcterms:modified>
</cp:coreProperties>
</file>