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D0594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71CFE270" w14:textId="693DF5A0" w:rsidR="003379FF" w:rsidRDefault="003379FF" w:rsidP="003379FF">
      <w:pPr>
        <w:mirrorIndents/>
        <w:jc w:val="both"/>
        <w:rPr>
          <w:rFonts w:ascii="Arial" w:hAnsi="Arial" w:cs="Arial"/>
          <w:b/>
          <w:bCs/>
        </w:rPr>
      </w:pPr>
      <w:r w:rsidRPr="00B56473">
        <w:rPr>
          <w:rFonts w:ascii="Arial" w:hAnsi="Arial" w:cs="Arial"/>
          <w:b/>
          <w:bCs/>
        </w:rPr>
        <w:t xml:space="preserve">Comunicato stampa </w:t>
      </w:r>
    </w:p>
    <w:p w14:paraId="0904E347" w14:textId="77777777" w:rsidR="003379FF" w:rsidRPr="00B56473" w:rsidRDefault="003379FF" w:rsidP="003379FF">
      <w:pPr>
        <w:mirrorIndents/>
        <w:jc w:val="both"/>
        <w:rPr>
          <w:rFonts w:ascii="Arial" w:hAnsi="Arial" w:cs="Arial"/>
          <w:b/>
          <w:bCs/>
        </w:rPr>
      </w:pPr>
    </w:p>
    <w:p w14:paraId="4F2ED22E" w14:textId="77777777" w:rsidR="003379FF" w:rsidRPr="00B56473" w:rsidRDefault="003379FF" w:rsidP="003379FF">
      <w:pPr>
        <w:mirrorIndents/>
        <w:jc w:val="both"/>
        <w:rPr>
          <w:rFonts w:ascii="Arial" w:hAnsi="Arial" w:cs="Arial"/>
          <w:b/>
          <w:bCs/>
        </w:rPr>
      </w:pPr>
      <w:r w:rsidRPr="00B56473">
        <w:rPr>
          <w:rFonts w:ascii="Arial" w:hAnsi="Arial" w:cs="Arial"/>
          <w:b/>
          <w:bCs/>
        </w:rPr>
        <w:t>MANOVRA: COMMERCIALISTI, DISAPPLICARE GLI ISA PER IL 2020</w:t>
      </w:r>
    </w:p>
    <w:p w14:paraId="52421357" w14:textId="77777777" w:rsidR="003379FF" w:rsidRPr="00B56473" w:rsidRDefault="003379FF" w:rsidP="003379FF">
      <w:pPr>
        <w:mirrorIndents/>
        <w:jc w:val="both"/>
        <w:rPr>
          <w:rFonts w:ascii="Arial" w:hAnsi="Arial" w:cs="Arial"/>
          <w:b/>
          <w:bCs/>
        </w:rPr>
      </w:pPr>
      <w:r w:rsidRPr="00B56473">
        <w:rPr>
          <w:rFonts w:ascii="Arial" w:hAnsi="Arial" w:cs="Arial"/>
          <w:b/>
          <w:bCs/>
        </w:rPr>
        <w:t>Postal in audizione al Senato: “Dinamiche economiche assolutamente anomale, ques</w:t>
      </w:r>
      <w:r>
        <w:rPr>
          <w:rFonts w:ascii="Arial" w:hAnsi="Arial" w:cs="Arial"/>
          <w:b/>
          <w:bCs/>
        </w:rPr>
        <w:t>t</w:t>
      </w:r>
      <w:r w:rsidRPr="00B56473">
        <w:rPr>
          <w:rFonts w:ascii="Arial" w:hAnsi="Arial" w:cs="Arial"/>
          <w:b/>
          <w:bCs/>
        </w:rPr>
        <w:t xml:space="preserve">’anno indicazioni e presunzioni inapplicabili” </w:t>
      </w:r>
    </w:p>
    <w:p w14:paraId="4BECC845" w14:textId="77777777" w:rsidR="003379FF" w:rsidRDefault="003379FF" w:rsidP="003379FF">
      <w:pPr>
        <w:mirrorIndents/>
        <w:jc w:val="both"/>
        <w:rPr>
          <w:rFonts w:ascii="Arial" w:hAnsi="Arial" w:cs="Arial"/>
        </w:rPr>
      </w:pPr>
    </w:p>
    <w:p w14:paraId="55CBECD6" w14:textId="77777777" w:rsidR="003379FF" w:rsidRPr="00B56473" w:rsidRDefault="003379FF" w:rsidP="003379FF">
      <w:pPr>
        <w:mirrorIndents/>
        <w:jc w:val="both"/>
        <w:rPr>
          <w:rFonts w:ascii="Arial" w:hAnsi="Arial" w:cs="Arial"/>
        </w:rPr>
      </w:pPr>
      <w:r w:rsidRPr="00B56473">
        <w:rPr>
          <w:rFonts w:ascii="Arial" w:hAnsi="Arial" w:cs="Arial"/>
          <w:i/>
          <w:iCs/>
        </w:rPr>
        <w:t>Roma, 21 novembre 2020 –</w:t>
      </w:r>
      <w:r>
        <w:rPr>
          <w:rFonts w:ascii="Arial" w:hAnsi="Arial" w:cs="Arial"/>
        </w:rPr>
        <w:t xml:space="preserve"> “Il</w:t>
      </w:r>
      <w:r w:rsidRPr="00B56473">
        <w:rPr>
          <w:rFonts w:ascii="Arial" w:hAnsi="Arial" w:cs="Arial"/>
        </w:rPr>
        <w:t xml:space="preserve"> disegno di legge di bilancio per il 2021 present</w:t>
      </w:r>
      <w:r>
        <w:rPr>
          <w:rFonts w:ascii="Arial" w:hAnsi="Arial" w:cs="Arial"/>
        </w:rPr>
        <w:t>a</w:t>
      </w:r>
      <w:r w:rsidRPr="00B564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una lacuna</w:t>
      </w:r>
      <w:r w:rsidRPr="00B56473">
        <w:rPr>
          <w:rFonts w:ascii="Arial" w:hAnsi="Arial" w:cs="Arial"/>
        </w:rPr>
        <w:t xml:space="preserve"> che sarebbe opportuno colmare.</w:t>
      </w:r>
      <w:r>
        <w:rPr>
          <w:rFonts w:ascii="Arial" w:hAnsi="Arial" w:cs="Arial"/>
        </w:rPr>
        <w:t xml:space="preserve"> </w:t>
      </w:r>
      <w:r w:rsidRPr="00B56473">
        <w:rPr>
          <w:rFonts w:ascii="Arial" w:hAnsi="Arial" w:cs="Arial"/>
        </w:rPr>
        <w:t>Pare infatti evidente che questo provvedimento dovrebbe prevedere la disapplicazione generalizzata, per l’anno 2020, degli Indicatori Sintetici di Affidabilità fiscale (i cosiddetti “ISA”) e delle presunzioni in materia di società non operative</w:t>
      </w:r>
      <w:r>
        <w:rPr>
          <w:rFonts w:ascii="Arial" w:hAnsi="Arial" w:cs="Arial"/>
        </w:rPr>
        <w:t>”</w:t>
      </w:r>
      <w:r w:rsidRPr="00B564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E’ quanto affermato il Consigliere nazionale dei commercialisti, Maurizio Postal, nel corso dell’audizione sulla Manovra svoltasi oggi al Senato.</w:t>
      </w:r>
    </w:p>
    <w:p w14:paraId="0B49AB8E" w14:textId="77777777" w:rsidR="003379FF" w:rsidRPr="00B56473" w:rsidRDefault="003379FF" w:rsidP="003379FF">
      <w:pPr>
        <w:mirrorIndents/>
        <w:jc w:val="both"/>
        <w:rPr>
          <w:rFonts w:ascii="Arial" w:hAnsi="Arial" w:cs="Arial"/>
        </w:rPr>
      </w:pPr>
    </w:p>
    <w:p w14:paraId="244729F3" w14:textId="77777777" w:rsidR="003379FF" w:rsidRPr="00B56473" w:rsidRDefault="003379FF" w:rsidP="003379FF">
      <w:pPr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B56473">
        <w:rPr>
          <w:rFonts w:ascii="Arial" w:hAnsi="Arial" w:cs="Arial"/>
        </w:rPr>
        <w:t>Crediamo non serva dire nulla, che non sia già sotto gli occhi di tutti</w:t>
      </w:r>
      <w:r>
        <w:rPr>
          <w:rFonts w:ascii="Arial" w:hAnsi="Arial" w:cs="Arial"/>
        </w:rPr>
        <w:t>”, ha affermato Postal,</w:t>
      </w:r>
      <w:r w:rsidRPr="00B564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“sulla </w:t>
      </w:r>
      <w:r w:rsidRPr="00B56473">
        <w:rPr>
          <w:rFonts w:ascii="Arial" w:hAnsi="Arial" w:cs="Arial"/>
        </w:rPr>
        <w:t>natura assolutamente anomala, dal punto di vista delle dinamiche economiche, dell’anno 2020, rispetto a situazioni di normalità economica.</w:t>
      </w:r>
      <w:r>
        <w:rPr>
          <w:rFonts w:ascii="Arial" w:hAnsi="Arial" w:cs="Arial"/>
        </w:rPr>
        <w:t xml:space="preserve"> </w:t>
      </w:r>
      <w:r w:rsidRPr="00B56473">
        <w:rPr>
          <w:rFonts w:ascii="Arial" w:hAnsi="Arial" w:cs="Arial"/>
        </w:rPr>
        <w:t>È dunque evidente che indicatori e presunzioni tarate appunto su situazioni di normalità sono comunque destinati a una disapplicazione generalizzata in un anno completamente anomalo come il 2020</w:t>
      </w:r>
      <w:r>
        <w:rPr>
          <w:rFonts w:ascii="Arial" w:hAnsi="Arial" w:cs="Arial"/>
        </w:rPr>
        <w:t>”</w:t>
      </w:r>
      <w:r w:rsidRPr="00B56473">
        <w:rPr>
          <w:rFonts w:ascii="Arial" w:hAnsi="Arial" w:cs="Arial"/>
        </w:rPr>
        <w:t>.</w:t>
      </w:r>
    </w:p>
    <w:p w14:paraId="59210E11" w14:textId="77777777" w:rsidR="003379FF" w:rsidRPr="00B56473" w:rsidRDefault="003379FF" w:rsidP="003379FF">
      <w:pPr>
        <w:mirrorIndents/>
        <w:jc w:val="both"/>
        <w:rPr>
          <w:rFonts w:ascii="Arial" w:hAnsi="Arial" w:cs="Arial"/>
        </w:rPr>
      </w:pPr>
    </w:p>
    <w:p w14:paraId="64258441" w14:textId="7A68814B" w:rsidR="003379FF" w:rsidRPr="00B56473" w:rsidRDefault="003379FF" w:rsidP="003379FF">
      <w:pPr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B56473">
        <w:rPr>
          <w:rFonts w:ascii="Arial" w:hAnsi="Arial" w:cs="Arial"/>
        </w:rPr>
        <w:t>Si tratta di capire</w:t>
      </w:r>
      <w:r>
        <w:rPr>
          <w:rFonts w:ascii="Arial" w:hAnsi="Arial" w:cs="Arial"/>
        </w:rPr>
        <w:t>”, ha concluso Postal, “</w:t>
      </w:r>
      <w:r w:rsidRPr="00B56473">
        <w:rPr>
          <w:rFonts w:ascii="Arial" w:hAnsi="Arial" w:cs="Arial"/>
        </w:rPr>
        <w:t xml:space="preserve">se </w:t>
      </w:r>
      <w:r w:rsidR="00B70A9A">
        <w:rPr>
          <w:rFonts w:ascii="Arial" w:hAnsi="Arial" w:cs="Arial"/>
        </w:rPr>
        <w:t xml:space="preserve">si vuole </w:t>
      </w:r>
      <w:r w:rsidRPr="00B56473">
        <w:rPr>
          <w:rFonts w:ascii="Arial" w:hAnsi="Arial" w:cs="Arial"/>
        </w:rPr>
        <w:t xml:space="preserve">normare con due righe in legge di bilancio questa lapalissiana evidenza di fatto, oppure se </w:t>
      </w:r>
      <w:r w:rsidR="00B70A9A">
        <w:rPr>
          <w:rFonts w:ascii="Arial" w:hAnsi="Arial" w:cs="Arial"/>
        </w:rPr>
        <w:t xml:space="preserve">si preferisce </w:t>
      </w:r>
      <w:r w:rsidRPr="00B56473">
        <w:rPr>
          <w:rFonts w:ascii="Arial" w:hAnsi="Arial" w:cs="Arial"/>
        </w:rPr>
        <w:t>ancora una volta lasciare il tutto ad adempimenti, istanze di interpello e quant’altro, in un trionfo di inutile burocrazia tanto dal punto di vista dei contribuenti, quanto dal punto di vista dell’Amministrazione finanziaria</w:t>
      </w:r>
      <w:r>
        <w:rPr>
          <w:rFonts w:ascii="Arial" w:hAnsi="Arial" w:cs="Arial"/>
        </w:rPr>
        <w:t>”</w:t>
      </w:r>
      <w:r w:rsidRPr="00B56473">
        <w:rPr>
          <w:rFonts w:ascii="Arial" w:hAnsi="Arial" w:cs="Arial"/>
        </w:rPr>
        <w:t>.</w:t>
      </w:r>
    </w:p>
    <w:p w14:paraId="0E4FA8E7" w14:textId="77777777" w:rsidR="003379FF" w:rsidRPr="00B56473" w:rsidRDefault="003379FF" w:rsidP="003379FF">
      <w:pPr>
        <w:spacing w:line="360" w:lineRule="auto"/>
        <w:mirrorIndents/>
        <w:jc w:val="both"/>
        <w:rPr>
          <w:rFonts w:ascii="Arial" w:hAnsi="Arial" w:cs="Arial"/>
          <w:sz w:val="32"/>
          <w:szCs w:val="32"/>
        </w:rPr>
      </w:pPr>
    </w:p>
    <w:p w14:paraId="210F5FFD" w14:textId="77777777" w:rsidR="003379FF" w:rsidRPr="00B56473" w:rsidRDefault="003379FF" w:rsidP="003379FF">
      <w:pPr>
        <w:spacing w:line="360" w:lineRule="auto"/>
        <w:mirrorIndents/>
        <w:jc w:val="both"/>
        <w:rPr>
          <w:rFonts w:ascii="Arial" w:hAnsi="Arial" w:cs="Arial"/>
          <w:sz w:val="32"/>
          <w:szCs w:val="32"/>
        </w:rPr>
      </w:pPr>
    </w:p>
    <w:p w14:paraId="65E23DFB" w14:textId="77777777" w:rsidR="003379FF" w:rsidRPr="00B56473" w:rsidRDefault="003379FF" w:rsidP="003379FF">
      <w:pPr>
        <w:spacing w:line="360" w:lineRule="auto"/>
        <w:mirrorIndents/>
        <w:jc w:val="both"/>
        <w:rPr>
          <w:rFonts w:ascii="Arial" w:hAnsi="Arial" w:cs="Arial"/>
          <w:sz w:val="32"/>
          <w:szCs w:val="32"/>
        </w:rPr>
      </w:pPr>
    </w:p>
    <w:p w14:paraId="3370B48E" w14:textId="77777777" w:rsidR="003379FF" w:rsidRPr="00382C75" w:rsidRDefault="003379FF" w:rsidP="003379FF">
      <w:pPr>
        <w:spacing w:line="360" w:lineRule="auto"/>
        <w:mirrorIndents/>
        <w:jc w:val="both"/>
        <w:rPr>
          <w:rFonts w:ascii="Times" w:hAnsi="Times"/>
          <w:sz w:val="32"/>
          <w:szCs w:val="32"/>
        </w:rPr>
      </w:pPr>
    </w:p>
    <w:p w14:paraId="05CB746C" w14:textId="77777777" w:rsidR="003379FF" w:rsidRPr="00237BEE" w:rsidRDefault="003379FF" w:rsidP="003379FF">
      <w:pPr>
        <w:jc w:val="both"/>
        <w:rPr>
          <w:rFonts w:ascii="Arial" w:hAnsi="Arial" w:cs="Arial"/>
          <w:sz w:val="21"/>
          <w:szCs w:val="21"/>
        </w:rPr>
      </w:pPr>
    </w:p>
    <w:p w14:paraId="13BF0C1F" w14:textId="3BC0E2F7" w:rsidR="00B3271C" w:rsidRPr="00237BEE" w:rsidRDefault="00C90974" w:rsidP="00237BEE">
      <w:pPr>
        <w:jc w:val="both"/>
        <w:rPr>
          <w:rFonts w:ascii="Arial" w:hAnsi="Arial" w:cs="Arial"/>
          <w:sz w:val="21"/>
          <w:szCs w:val="21"/>
        </w:rPr>
      </w:pPr>
    </w:p>
    <w:sectPr w:rsidR="00B3271C" w:rsidRPr="00237BE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70027" w14:textId="77777777" w:rsidR="00C90974" w:rsidRDefault="00C90974" w:rsidP="00627996">
      <w:r>
        <w:separator/>
      </w:r>
    </w:p>
  </w:endnote>
  <w:endnote w:type="continuationSeparator" w:id="0">
    <w:p w14:paraId="6202B7D8" w14:textId="77777777" w:rsidR="00C90974" w:rsidRDefault="00C90974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32F05" w14:textId="77777777" w:rsidR="00C90974" w:rsidRDefault="00C90974" w:rsidP="00627996">
      <w:r>
        <w:separator/>
      </w:r>
    </w:p>
  </w:footnote>
  <w:footnote w:type="continuationSeparator" w:id="0">
    <w:p w14:paraId="0F6A3758" w14:textId="77777777" w:rsidR="00C90974" w:rsidRDefault="00C90974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462C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384360D" wp14:editId="221A4F84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3248FA"/>
    <w:rsid w:val="003379FF"/>
    <w:rsid w:val="003C2FC0"/>
    <w:rsid w:val="00595991"/>
    <w:rsid w:val="00627996"/>
    <w:rsid w:val="00656CC5"/>
    <w:rsid w:val="006A3568"/>
    <w:rsid w:val="00734687"/>
    <w:rsid w:val="00986D90"/>
    <w:rsid w:val="009D1104"/>
    <w:rsid w:val="009F27EC"/>
    <w:rsid w:val="00AC6BB0"/>
    <w:rsid w:val="00B700FB"/>
    <w:rsid w:val="00B70A9A"/>
    <w:rsid w:val="00C90974"/>
    <w:rsid w:val="00D0285A"/>
    <w:rsid w:val="00D41E98"/>
    <w:rsid w:val="00DB4B99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356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379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3</cp:revision>
  <dcterms:created xsi:type="dcterms:W3CDTF">2020-11-21T10:53:00Z</dcterms:created>
  <dcterms:modified xsi:type="dcterms:W3CDTF">2020-11-21T11:02:00Z</dcterms:modified>
</cp:coreProperties>
</file>