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CE4" w:rsidRDefault="009C7CE4" w:rsidP="002209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7CE4" w:rsidRPr="00CB6A9D" w:rsidRDefault="009C7CE4" w:rsidP="00CB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22296999"/>
      <w:r w:rsidRPr="00CB6A9D">
        <w:rPr>
          <w:rFonts w:ascii="Arial" w:hAnsi="Arial" w:cs="Arial"/>
          <w:b/>
          <w:sz w:val="24"/>
          <w:szCs w:val="24"/>
        </w:rPr>
        <w:t>COMUNICATO STAMPA</w:t>
      </w:r>
    </w:p>
    <w:p w:rsidR="009C7CE4" w:rsidRPr="00CB6A9D" w:rsidRDefault="009C7CE4" w:rsidP="00CB6A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6A9D" w:rsidRPr="006F4F99" w:rsidRDefault="00CB6A9D" w:rsidP="00CB6A9D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6F4F99">
        <w:rPr>
          <w:rFonts w:ascii="Arial" w:hAnsi="Arial" w:cs="Arial"/>
          <w:b/>
          <w:sz w:val="26"/>
          <w:szCs w:val="26"/>
        </w:rPr>
        <w:t>Communitas</w:t>
      </w:r>
      <w:proofErr w:type="spellEnd"/>
      <w:r w:rsidRPr="006F4F99">
        <w:rPr>
          <w:rFonts w:ascii="Arial" w:hAnsi="Arial" w:cs="Arial"/>
          <w:b/>
          <w:sz w:val="26"/>
          <w:szCs w:val="26"/>
        </w:rPr>
        <w:t xml:space="preserve"> Onlus, oltre 167mila euro per i commercialisti colpiti dal sisma del Centro Italia</w:t>
      </w:r>
    </w:p>
    <w:p w:rsidR="00CB6A9D" w:rsidRPr="006F4F99" w:rsidRDefault="00A81947" w:rsidP="002A3F6A">
      <w:pPr>
        <w:spacing w:after="0" w:line="240" w:lineRule="auto"/>
        <w:jc w:val="both"/>
        <w:rPr>
          <w:rFonts w:ascii="Arial" w:hAnsi="Arial" w:cs="Arial"/>
          <w:b/>
        </w:rPr>
      </w:pPr>
      <w:r w:rsidRPr="006F4F99">
        <w:rPr>
          <w:rFonts w:ascii="Arial" w:hAnsi="Arial" w:cs="Arial"/>
          <w:b/>
        </w:rPr>
        <w:t>A ricevere i fondi s</w:t>
      </w:r>
      <w:r w:rsidR="006E7D01" w:rsidRPr="006F4F99">
        <w:rPr>
          <w:rFonts w:ascii="Arial" w:hAnsi="Arial" w:cs="Arial"/>
          <w:b/>
        </w:rPr>
        <w:t>ono</w:t>
      </w:r>
      <w:r w:rsidRPr="006F4F99">
        <w:rPr>
          <w:rFonts w:ascii="Arial" w:hAnsi="Arial" w:cs="Arial"/>
          <w:b/>
        </w:rPr>
        <w:t xml:space="preserve"> </w:t>
      </w:r>
      <w:r w:rsidR="00CB6A9D" w:rsidRPr="006F4F99">
        <w:rPr>
          <w:rFonts w:ascii="Arial" w:hAnsi="Arial" w:cs="Arial"/>
          <w:b/>
        </w:rPr>
        <w:t>2</w:t>
      </w:r>
      <w:r w:rsidRPr="006F4F99">
        <w:rPr>
          <w:rFonts w:ascii="Arial" w:hAnsi="Arial" w:cs="Arial"/>
          <w:b/>
        </w:rPr>
        <w:t>8</w:t>
      </w:r>
      <w:r w:rsidR="00CB6A9D" w:rsidRPr="006F4F99">
        <w:rPr>
          <w:rFonts w:ascii="Arial" w:hAnsi="Arial" w:cs="Arial"/>
          <w:b/>
        </w:rPr>
        <w:t xml:space="preserve"> professionisti</w:t>
      </w:r>
      <w:r w:rsidRPr="006F4F99">
        <w:rPr>
          <w:rFonts w:ascii="Arial" w:hAnsi="Arial" w:cs="Arial"/>
          <w:b/>
        </w:rPr>
        <w:t xml:space="preserve"> e uno studio associato appartenenti a</w:t>
      </w:r>
      <w:r w:rsidR="00CB6A9D" w:rsidRPr="006F4F99">
        <w:rPr>
          <w:rFonts w:ascii="Arial" w:hAnsi="Arial" w:cs="Arial"/>
          <w:b/>
        </w:rPr>
        <w:t xml:space="preserve">gli Ordini locali di Ascoli Piceno, Macerata-Camerino, Perugia, Rieti e Teramo, che </w:t>
      </w:r>
      <w:r w:rsidR="00D64546" w:rsidRPr="006F4F99">
        <w:rPr>
          <w:rFonts w:ascii="Arial" w:hAnsi="Arial" w:cs="Arial"/>
          <w:b/>
        </w:rPr>
        <w:t>avevano</w:t>
      </w:r>
      <w:r w:rsidR="00CB6A9D" w:rsidRPr="006F4F99">
        <w:rPr>
          <w:rFonts w:ascii="Arial" w:hAnsi="Arial" w:cs="Arial"/>
          <w:b/>
        </w:rPr>
        <w:t xml:space="preserve"> subito danni nel 2016-2017</w:t>
      </w:r>
    </w:p>
    <w:p w:rsidR="004610E5" w:rsidRPr="002A3F6A" w:rsidRDefault="004610E5" w:rsidP="002A3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F6A" w:rsidRPr="002A3F6A" w:rsidRDefault="00065BC7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A3F6A">
        <w:rPr>
          <w:rFonts w:ascii="Arial" w:hAnsi="Arial" w:cs="Arial"/>
          <w:i/>
          <w:sz w:val="22"/>
          <w:szCs w:val="22"/>
        </w:rPr>
        <w:t xml:space="preserve">Roma, </w:t>
      </w:r>
      <w:r w:rsidR="002A3F6A" w:rsidRPr="002A3F6A">
        <w:rPr>
          <w:rFonts w:ascii="Arial" w:hAnsi="Arial" w:cs="Arial"/>
          <w:i/>
          <w:sz w:val="22"/>
          <w:szCs w:val="22"/>
        </w:rPr>
        <w:t>21</w:t>
      </w:r>
      <w:r w:rsidRPr="002A3F6A">
        <w:rPr>
          <w:rFonts w:ascii="Arial" w:hAnsi="Arial" w:cs="Arial"/>
          <w:i/>
          <w:sz w:val="22"/>
          <w:szCs w:val="22"/>
        </w:rPr>
        <w:t xml:space="preserve"> ottobre 2019</w:t>
      </w:r>
      <w:r w:rsidRPr="002A3F6A">
        <w:rPr>
          <w:rFonts w:ascii="Arial" w:hAnsi="Arial" w:cs="Arial"/>
          <w:sz w:val="22"/>
          <w:szCs w:val="22"/>
        </w:rPr>
        <w:t xml:space="preserve"> – </w:t>
      </w:r>
      <w:bookmarkEnd w:id="0"/>
      <w:r w:rsidR="002A3F6A" w:rsidRPr="002A3F6A">
        <w:rPr>
          <w:rFonts w:ascii="Arial" w:hAnsi="Arial" w:cs="Arial"/>
          <w:sz w:val="22"/>
          <w:szCs w:val="22"/>
        </w:rPr>
        <w:t>S</w:t>
      </w:r>
      <w:r w:rsidR="005922F8">
        <w:rPr>
          <w:rFonts w:ascii="Arial" w:hAnsi="Arial" w:cs="Arial"/>
          <w:sz w:val="22"/>
          <w:szCs w:val="22"/>
        </w:rPr>
        <w:t>ono</w:t>
      </w:r>
      <w:r w:rsidR="002A3F6A" w:rsidRPr="002A3F6A">
        <w:rPr>
          <w:rFonts w:ascii="Arial" w:hAnsi="Arial" w:cs="Arial"/>
          <w:sz w:val="22"/>
          <w:szCs w:val="22"/>
        </w:rPr>
        <w:t xml:space="preserve"> </w:t>
      </w:r>
      <w:r w:rsidR="002A3F6A" w:rsidRPr="002A3F6A">
        <w:rPr>
          <w:rStyle w:val="Enfasigrassetto"/>
          <w:rFonts w:ascii="Arial" w:hAnsi="Arial" w:cs="Arial"/>
          <w:sz w:val="22"/>
          <w:szCs w:val="22"/>
        </w:rPr>
        <w:t>28 commercialisti</w:t>
      </w:r>
      <w:r w:rsidR="002A3F6A" w:rsidRPr="002A3F6A">
        <w:rPr>
          <w:rFonts w:ascii="Arial" w:hAnsi="Arial" w:cs="Arial"/>
          <w:sz w:val="22"/>
          <w:szCs w:val="22"/>
        </w:rPr>
        <w:t xml:space="preserve"> ed </w:t>
      </w:r>
      <w:r w:rsidR="002A3F6A" w:rsidRPr="002A3F6A">
        <w:rPr>
          <w:rStyle w:val="Enfasigrassetto"/>
          <w:rFonts w:ascii="Arial" w:hAnsi="Arial" w:cs="Arial"/>
          <w:sz w:val="22"/>
          <w:szCs w:val="22"/>
        </w:rPr>
        <w:t>uno studio associato</w:t>
      </w:r>
      <w:r w:rsidR="002A3F6A" w:rsidRPr="002A3F6A">
        <w:rPr>
          <w:rFonts w:ascii="Arial" w:hAnsi="Arial" w:cs="Arial"/>
          <w:sz w:val="22"/>
          <w:szCs w:val="22"/>
        </w:rPr>
        <w:t xml:space="preserve">, colpiti dal terremoto dell’Italia centrale nel biennio 2016-2017, che </w:t>
      </w:r>
      <w:r w:rsidR="005922F8">
        <w:rPr>
          <w:rFonts w:ascii="Arial" w:hAnsi="Arial" w:cs="Arial"/>
          <w:sz w:val="22"/>
          <w:szCs w:val="22"/>
        </w:rPr>
        <w:t>nei prossimi</w:t>
      </w:r>
      <w:r w:rsidR="002A3F6A" w:rsidRPr="002A3F6A">
        <w:rPr>
          <w:rFonts w:ascii="Arial" w:hAnsi="Arial" w:cs="Arial"/>
          <w:sz w:val="22"/>
          <w:szCs w:val="22"/>
        </w:rPr>
        <w:t xml:space="preserve"> giorni riceveranno i </w:t>
      </w:r>
      <w:r w:rsidR="002A3F6A" w:rsidRPr="002A3F6A">
        <w:rPr>
          <w:rStyle w:val="Enfasigrassetto"/>
          <w:rFonts w:ascii="Arial" w:hAnsi="Arial" w:cs="Arial"/>
          <w:sz w:val="22"/>
          <w:szCs w:val="22"/>
        </w:rPr>
        <w:t xml:space="preserve">167.186,83 euro </w:t>
      </w:r>
      <w:r w:rsidR="002A3F6A" w:rsidRPr="002A3F6A">
        <w:rPr>
          <w:rFonts w:ascii="Arial" w:hAnsi="Arial" w:cs="Arial"/>
          <w:sz w:val="22"/>
          <w:szCs w:val="22"/>
        </w:rPr>
        <w:t xml:space="preserve">raccolti dall’associazione </w:t>
      </w:r>
      <w:proofErr w:type="spellStart"/>
      <w:r w:rsidR="002A3F6A" w:rsidRPr="002A3F6A">
        <w:rPr>
          <w:rFonts w:ascii="Arial" w:hAnsi="Arial" w:cs="Arial"/>
          <w:sz w:val="22"/>
          <w:szCs w:val="22"/>
        </w:rPr>
        <w:t>Communitas</w:t>
      </w:r>
      <w:proofErr w:type="spellEnd"/>
      <w:r w:rsidR="002A3F6A" w:rsidRPr="002A3F6A">
        <w:rPr>
          <w:rFonts w:ascii="Arial" w:hAnsi="Arial" w:cs="Arial"/>
          <w:sz w:val="22"/>
          <w:szCs w:val="22"/>
        </w:rPr>
        <w:t xml:space="preserve"> Onlus del Consiglio nazionale dei dottori commercialisti e degli esperti contabili.</w:t>
      </w: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A3F6A">
        <w:rPr>
          <w:rFonts w:ascii="Arial" w:hAnsi="Arial" w:cs="Arial"/>
          <w:sz w:val="22"/>
          <w:szCs w:val="22"/>
        </w:rPr>
        <w:t>Somma composta da</w:t>
      </w:r>
      <w:r w:rsidRPr="002A3F6A">
        <w:rPr>
          <w:rStyle w:val="Enfasigrassetto"/>
          <w:rFonts w:ascii="Arial" w:hAnsi="Arial" w:cs="Arial"/>
          <w:sz w:val="22"/>
          <w:szCs w:val="22"/>
        </w:rPr>
        <w:t xml:space="preserve"> 134.837,00 euro</w:t>
      </w:r>
      <w:r w:rsidRPr="002A3F6A">
        <w:rPr>
          <w:rFonts w:ascii="Arial" w:hAnsi="Arial" w:cs="Arial"/>
          <w:sz w:val="22"/>
          <w:szCs w:val="22"/>
        </w:rPr>
        <w:t>, che riguardano la raccolta fondi vera e propria “Terremoto Centro Italia” lanciata subito dopo il sisma, e da</w:t>
      </w:r>
      <w:r w:rsidRPr="002A3F6A">
        <w:rPr>
          <w:rStyle w:val="Enfasigrassetto"/>
          <w:rFonts w:ascii="Arial" w:hAnsi="Arial" w:cs="Arial"/>
          <w:sz w:val="22"/>
          <w:szCs w:val="22"/>
        </w:rPr>
        <w:t xml:space="preserve"> 32.349,83 euro</w:t>
      </w:r>
      <w:r w:rsidRPr="002A3F6A">
        <w:rPr>
          <w:rFonts w:ascii="Arial" w:hAnsi="Arial" w:cs="Arial"/>
          <w:sz w:val="22"/>
          <w:szCs w:val="22"/>
        </w:rPr>
        <w:t xml:space="preserve"> come distribuzione parziale delle somme accantonate dalla onlus per il 5 per mille per un totale di </w:t>
      </w:r>
      <w:r w:rsidRPr="002A3F6A">
        <w:rPr>
          <w:rStyle w:val="Enfasigrassetto"/>
          <w:rFonts w:ascii="Arial" w:hAnsi="Arial" w:cs="Arial"/>
          <w:sz w:val="22"/>
          <w:szCs w:val="22"/>
        </w:rPr>
        <w:t>167.186,83 euro</w:t>
      </w:r>
      <w:r w:rsidRPr="002A3F6A">
        <w:rPr>
          <w:rFonts w:ascii="Arial" w:hAnsi="Arial" w:cs="Arial"/>
          <w:sz w:val="22"/>
          <w:szCs w:val="22"/>
        </w:rPr>
        <w:t xml:space="preserve">. I </w:t>
      </w:r>
      <w:r w:rsidRPr="002A3F6A">
        <w:rPr>
          <w:rStyle w:val="Enfasigrassetto"/>
          <w:rFonts w:ascii="Arial" w:hAnsi="Arial" w:cs="Arial"/>
          <w:sz w:val="22"/>
          <w:szCs w:val="22"/>
        </w:rPr>
        <w:t>134.837,00</w:t>
      </w:r>
      <w:r w:rsidRPr="002A3F6A">
        <w:rPr>
          <w:rFonts w:ascii="Arial" w:hAnsi="Arial" w:cs="Arial"/>
          <w:sz w:val="22"/>
          <w:szCs w:val="22"/>
        </w:rPr>
        <w:t xml:space="preserve"> derivanti dal progetto solidale sono stati raccolti nell’arco di un triennio: 108.800,50 nel 2016, 19.936,50 nel 2017 e 6.100,00 nel 2018.</w:t>
      </w: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A3F6A">
        <w:rPr>
          <w:rFonts w:ascii="Arial" w:hAnsi="Arial" w:cs="Arial"/>
          <w:sz w:val="22"/>
          <w:szCs w:val="22"/>
        </w:rPr>
        <w:t xml:space="preserve">“Le somme </w:t>
      </w:r>
      <w:r w:rsidR="005922F8">
        <w:rPr>
          <w:rFonts w:ascii="Arial" w:hAnsi="Arial" w:cs="Arial"/>
          <w:sz w:val="22"/>
          <w:szCs w:val="22"/>
        </w:rPr>
        <w:t>sono state</w:t>
      </w:r>
      <w:r w:rsidRPr="002A3F6A">
        <w:rPr>
          <w:rFonts w:ascii="Arial" w:hAnsi="Arial" w:cs="Arial"/>
          <w:sz w:val="22"/>
          <w:szCs w:val="22"/>
        </w:rPr>
        <w:t xml:space="preserve"> distribuite tra coloro che hanno partecipato all’avviso pubblico emanato da </w:t>
      </w:r>
      <w:proofErr w:type="spellStart"/>
      <w:r w:rsidRPr="002A3F6A">
        <w:rPr>
          <w:rFonts w:ascii="Arial" w:hAnsi="Arial" w:cs="Arial"/>
          <w:sz w:val="22"/>
          <w:szCs w:val="22"/>
        </w:rPr>
        <w:t>Communitas</w:t>
      </w:r>
      <w:proofErr w:type="spellEnd"/>
      <w:r w:rsidRPr="002A3F6A">
        <w:rPr>
          <w:rFonts w:ascii="Arial" w:hAnsi="Arial" w:cs="Arial"/>
          <w:sz w:val="22"/>
          <w:szCs w:val="22"/>
        </w:rPr>
        <w:t xml:space="preserve"> </w:t>
      </w:r>
      <w:r w:rsidR="005922F8">
        <w:rPr>
          <w:rFonts w:ascii="Arial" w:hAnsi="Arial" w:cs="Arial"/>
          <w:sz w:val="22"/>
          <w:szCs w:val="22"/>
        </w:rPr>
        <w:t>O</w:t>
      </w:r>
      <w:r w:rsidRPr="002A3F6A">
        <w:rPr>
          <w:rFonts w:ascii="Arial" w:hAnsi="Arial" w:cs="Arial"/>
          <w:sz w:val="22"/>
          <w:szCs w:val="22"/>
        </w:rPr>
        <w:t xml:space="preserve">nlus nel 2018 per l’assegnazione delle donazioni raccolte tra i colleghi che avevano subito danni a causa del sisma – ha comunicato </w:t>
      </w:r>
      <w:r w:rsidRPr="002A3F6A">
        <w:rPr>
          <w:rStyle w:val="Enfasigrassetto"/>
          <w:rFonts w:ascii="Arial" w:hAnsi="Arial" w:cs="Arial"/>
          <w:sz w:val="22"/>
          <w:szCs w:val="22"/>
        </w:rPr>
        <w:t>Maria Rachele Vigani</w:t>
      </w:r>
      <w:r w:rsidRPr="002A3F6A">
        <w:rPr>
          <w:rFonts w:ascii="Arial" w:hAnsi="Arial" w:cs="Arial"/>
          <w:sz w:val="22"/>
          <w:szCs w:val="22"/>
        </w:rPr>
        <w:t>, presidente dell’associazione –. In totale sono pervenute 25 domande di cui 22 da parte di studi individuali e 3 da parte di studi associati per un totale complessivo di 38 colleghi”.</w:t>
      </w: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A3F6A">
        <w:rPr>
          <w:rFonts w:ascii="Arial" w:hAnsi="Arial" w:cs="Arial"/>
          <w:sz w:val="22"/>
          <w:szCs w:val="22"/>
        </w:rPr>
        <w:t xml:space="preserve">I 28 commercialisti e lo studio associato che riceveranno i fondi appartengono agli Ordini di </w:t>
      </w:r>
      <w:r w:rsidRPr="002A3F6A">
        <w:rPr>
          <w:rStyle w:val="Enfasigrassetto"/>
          <w:rFonts w:ascii="Arial" w:hAnsi="Arial" w:cs="Arial"/>
          <w:sz w:val="22"/>
          <w:szCs w:val="22"/>
        </w:rPr>
        <w:t>Ascoli Piceno</w:t>
      </w:r>
      <w:r w:rsidRPr="002A3F6A">
        <w:rPr>
          <w:rFonts w:ascii="Arial" w:hAnsi="Arial" w:cs="Arial"/>
          <w:sz w:val="22"/>
          <w:szCs w:val="22"/>
        </w:rPr>
        <w:t xml:space="preserve"> (1), </w:t>
      </w:r>
      <w:r w:rsidRPr="002A3F6A">
        <w:rPr>
          <w:rStyle w:val="Enfasigrassetto"/>
          <w:rFonts w:ascii="Arial" w:hAnsi="Arial" w:cs="Arial"/>
          <w:sz w:val="22"/>
          <w:szCs w:val="22"/>
        </w:rPr>
        <w:t>Macerata-Camerino</w:t>
      </w:r>
      <w:r w:rsidRPr="002A3F6A">
        <w:rPr>
          <w:rFonts w:ascii="Arial" w:hAnsi="Arial" w:cs="Arial"/>
          <w:sz w:val="22"/>
          <w:szCs w:val="22"/>
        </w:rPr>
        <w:t xml:space="preserve"> (18), </w:t>
      </w:r>
      <w:r w:rsidRPr="002A3F6A">
        <w:rPr>
          <w:rStyle w:val="Enfasigrassetto"/>
          <w:rFonts w:ascii="Arial" w:hAnsi="Arial" w:cs="Arial"/>
          <w:sz w:val="22"/>
          <w:szCs w:val="22"/>
        </w:rPr>
        <w:t>Perugia</w:t>
      </w:r>
      <w:r w:rsidRPr="002A3F6A">
        <w:rPr>
          <w:rFonts w:ascii="Arial" w:hAnsi="Arial" w:cs="Arial"/>
          <w:sz w:val="22"/>
          <w:szCs w:val="22"/>
        </w:rPr>
        <w:t xml:space="preserve"> (7), </w:t>
      </w:r>
      <w:r w:rsidRPr="002A3F6A">
        <w:rPr>
          <w:rStyle w:val="Enfasigrassetto"/>
          <w:rFonts w:ascii="Arial" w:hAnsi="Arial" w:cs="Arial"/>
          <w:sz w:val="22"/>
          <w:szCs w:val="22"/>
        </w:rPr>
        <w:t>Rieti</w:t>
      </w:r>
      <w:r w:rsidRPr="002A3F6A">
        <w:rPr>
          <w:rFonts w:ascii="Arial" w:hAnsi="Arial" w:cs="Arial"/>
          <w:sz w:val="22"/>
          <w:szCs w:val="22"/>
        </w:rPr>
        <w:t xml:space="preserve"> (1) e </w:t>
      </w:r>
      <w:r w:rsidRPr="002A3F6A">
        <w:rPr>
          <w:rStyle w:val="Enfasigrassetto"/>
          <w:rFonts w:ascii="Arial" w:hAnsi="Arial" w:cs="Arial"/>
          <w:sz w:val="22"/>
          <w:szCs w:val="22"/>
        </w:rPr>
        <w:t>Teramo</w:t>
      </w:r>
      <w:r w:rsidRPr="002A3F6A">
        <w:rPr>
          <w:rFonts w:ascii="Arial" w:hAnsi="Arial" w:cs="Arial"/>
          <w:sz w:val="22"/>
          <w:szCs w:val="22"/>
        </w:rPr>
        <w:t xml:space="preserve"> (2). Le erogazioni verranno effettuate in considerazione del numero dei componenti i nuclei familiari dell’iscritto (coniuge, figli, genitori) attribuendo </w:t>
      </w:r>
      <w:r w:rsidRPr="002A3F6A">
        <w:rPr>
          <w:rStyle w:val="Enfasigrassetto"/>
          <w:rFonts w:ascii="Arial" w:hAnsi="Arial" w:cs="Arial"/>
          <w:sz w:val="22"/>
          <w:szCs w:val="22"/>
        </w:rPr>
        <w:t>1.000 euro per ogni adulto</w:t>
      </w:r>
      <w:r w:rsidRPr="002A3F6A">
        <w:rPr>
          <w:rFonts w:ascii="Arial" w:hAnsi="Arial" w:cs="Arial"/>
          <w:sz w:val="22"/>
          <w:szCs w:val="22"/>
        </w:rPr>
        <w:t xml:space="preserve"> e </w:t>
      </w:r>
      <w:r w:rsidRPr="002A3F6A">
        <w:rPr>
          <w:rStyle w:val="Enfasigrassetto"/>
          <w:rFonts w:ascii="Arial" w:hAnsi="Arial" w:cs="Arial"/>
          <w:sz w:val="22"/>
          <w:szCs w:val="22"/>
        </w:rPr>
        <w:t>1.500 euro per ogni minore</w:t>
      </w:r>
      <w:r w:rsidRPr="002A3F6A">
        <w:rPr>
          <w:rFonts w:ascii="Arial" w:hAnsi="Arial" w:cs="Arial"/>
          <w:sz w:val="22"/>
          <w:szCs w:val="22"/>
        </w:rPr>
        <w:t xml:space="preserve"> o </w:t>
      </w:r>
      <w:r w:rsidRPr="002A3F6A">
        <w:rPr>
          <w:rStyle w:val="Enfasigrassetto"/>
          <w:rFonts w:ascii="Arial" w:hAnsi="Arial" w:cs="Arial"/>
          <w:sz w:val="22"/>
          <w:szCs w:val="22"/>
        </w:rPr>
        <w:t>persona con disabilità</w:t>
      </w:r>
      <w:r w:rsidRPr="002A3F6A">
        <w:rPr>
          <w:rFonts w:ascii="Arial" w:hAnsi="Arial" w:cs="Arial"/>
          <w:sz w:val="22"/>
          <w:szCs w:val="22"/>
        </w:rPr>
        <w:t>.</w:t>
      </w: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A3F6A">
        <w:rPr>
          <w:rFonts w:ascii="Arial" w:hAnsi="Arial" w:cs="Arial"/>
          <w:sz w:val="22"/>
          <w:szCs w:val="22"/>
        </w:rPr>
        <w:t xml:space="preserve">Non sono stati invece erogati </w:t>
      </w:r>
      <w:r w:rsidRPr="002A3F6A">
        <w:rPr>
          <w:rStyle w:val="Enfasigrassetto"/>
          <w:rFonts w:ascii="Arial" w:hAnsi="Arial" w:cs="Arial"/>
          <w:sz w:val="22"/>
          <w:szCs w:val="22"/>
        </w:rPr>
        <w:t>contributi per il nucleo familiare</w:t>
      </w:r>
      <w:r w:rsidRPr="002A3F6A">
        <w:rPr>
          <w:rFonts w:ascii="Arial" w:hAnsi="Arial" w:cs="Arial"/>
          <w:sz w:val="22"/>
          <w:szCs w:val="22"/>
        </w:rPr>
        <w:t xml:space="preserve"> al commercialista che, anche alternativamente, ha la residenza in un Comune non inserito nel cratere, ha dichiarato di non aver subito danni alla abitazione, ha un reddito medio superiore a 80mila euro.</w:t>
      </w:r>
    </w:p>
    <w:p w:rsidR="000D3B23" w:rsidRDefault="000D3B23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A3F6A">
        <w:rPr>
          <w:rFonts w:ascii="Arial" w:hAnsi="Arial" w:cs="Arial"/>
          <w:sz w:val="22"/>
          <w:szCs w:val="22"/>
        </w:rPr>
        <w:t xml:space="preserve">Per quanto riguarda, invece, la </w:t>
      </w:r>
      <w:r w:rsidRPr="002A3F6A">
        <w:rPr>
          <w:rStyle w:val="Enfasigrassetto"/>
          <w:rFonts w:ascii="Arial" w:hAnsi="Arial" w:cs="Arial"/>
          <w:sz w:val="22"/>
          <w:szCs w:val="22"/>
        </w:rPr>
        <w:t>determinazione dei danni all’abitazione</w:t>
      </w:r>
      <w:r w:rsidRPr="002A3F6A">
        <w:rPr>
          <w:rFonts w:ascii="Arial" w:hAnsi="Arial" w:cs="Arial"/>
          <w:sz w:val="22"/>
          <w:szCs w:val="22"/>
        </w:rPr>
        <w:t xml:space="preserve"> (arredi e costi per abitazione sostitutiva) e alle </w:t>
      </w:r>
      <w:r w:rsidRPr="002A3F6A">
        <w:rPr>
          <w:rStyle w:val="Enfasigrassetto"/>
          <w:rFonts w:ascii="Arial" w:hAnsi="Arial" w:cs="Arial"/>
          <w:sz w:val="22"/>
          <w:szCs w:val="22"/>
        </w:rPr>
        <w:t>strutture dell’ufficio</w:t>
      </w:r>
      <w:r w:rsidRPr="002A3F6A">
        <w:rPr>
          <w:rFonts w:ascii="Arial" w:hAnsi="Arial" w:cs="Arial"/>
          <w:sz w:val="22"/>
          <w:szCs w:val="22"/>
        </w:rPr>
        <w:t xml:space="preserve"> (arredi, attrezzature e costi per ufficio sostitutivo) si è tenuto conto dei contributi già percepiti da altri soggetti come le casse di previdenza, la Regione e i Comuni.</w:t>
      </w:r>
    </w:p>
    <w:p w:rsidR="002A3F6A" w:rsidRP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A3F6A" w:rsidRDefault="002A3F6A" w:rsidP="002A3F6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A3F6A">
        <w:rPr>
          <w:rFonts w:ascii="Arial" w:hAnsi="Arial" w:cs="Arial"/>
          <w:sz w:val="22"/>
          <w:szCs w:val="22"/>
        </w:rPr>
        <w:t xml:space="preserve">“Siamo soddisfatti del risultato ottenuto grazie alle donazioni pervenute da decine di Ordini territoriali della categoria, dai membri dell’attuale Consiglio nazionale e di quello passato, da centinaia di singoli iscritti e da diverse società – ha concluso il </w:t>
      </w:r>
      <w:r w:rsidRPr="002A3F6A">
        <w:rPr>
          <w:rStyle w:val="Enfasigrassetto"/>
          <w:rFonts w:ascii="Arial" w:hAnsi="Arial" w:cs="Arial"/>
          <w:sz w:val="22"/>
          <w:szCs w:val="22"/>
        </w:rPr>
        <w:t>presidente Vigani</w:t>
      </w:r>
      <w:r w:rsidRPr="002A3F6A">
        <w:rPr>
          <w:rFonts w:ascii="Arial" w:hAnsi="Arial" w:cs="Arial"/>
          <w:sz w:val="22"/>
          <w:szCs w:val="22"/>
        </w:rPr>
        <w:t xml:space="preserve"> </w:t>
      </w:r>
      <w:r w:rsidR="00C10293">
        <w:rPr>
          <w:rFonts w:ascii="Arial" w:hAnsi="Arial" w:cs="Arial"/>
          <w:sz w:val="22"/>
          <w:szCs w:val="22"/>
        </w:rPr>
        <w:t xml:space="preserve">–. </w:t>
      </w:r>
      <w:r w:rsidRPr="002A3F6A">
        <w:rPr>
          <w:rFonts w:ascii="Arial" w:hAnsi="Arial" w:cs="Arial"/>
          <w:sz w:val="22"/>
          <w:szCs w:val="22"/>
        </w:rPr>
        <w:t>L’associazione continuerà senza sosta ad essere al fianco di tutti gli iscritti all'Albo per sostenerli nella gestione dell’attività professionale e nella salvaguardia della qualità della vita”.</w:t>
      </w:r>
    </w:p>
    <w:p w:rsidR="000D3B23" w:rsidRDefault="000D3B23" w:rsidP="005922F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D3B23" w:rsidRDefault="000D3B23" w:rsidP="005922F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70E24" w:rsidRPr="009E5CD7" w:rsidRDefault="009E5CD7" w:rsidP="005922F8">
      <w:pPr>
        <w:pStyle w:val="Normale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 w:rsidRPr="009E5CD7">
        <w:rPr>
          <w:rFonts w:ascii="Arial" w:hAnsi="Arial" w:cs="Arial"/>
          <w:sz w:val="22"/>
          <w:szCs w:val="22"/>
          <w:shd w:val="clear" w:color="auto" w:fill="FFFFFF"/>
        </w:rPr>
        <w:lastRenderedPageBreak/>
        <w:t>Per contribuire alle attività benefiche dell’associazione e raccogliere fondi da devolvere in beneficenza, è possibile destinare la </w:t>
      </w:r>
      <w:r w:rsidRPr="009E5CD7">
        <w:rPr>
          <w:rStyle w:val="Enfasigrassetto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quota del 5 per mille </w:t>
      </w:r>
      <w:r w:rsidRPr="009E5CD7">
        <w:rPr>
          <w:rFonts w:ascii="Arial" w:hAnsi="Arial" w:cs="Arial"/>
          <w:sz w:val="22"/>
          <w:szCs w:val="22"/>
          <w:shd w:val="clear" w:color="auto" w:fill="FFFFFF"/>
        </w:rPr>
        <w:t xml:space="preserve">all’associazione </w:t>
      </w:r>
      <w:proofErr w:type="spellStart"/>
      <w:r w:rsidRPr="009E5CD7">
        <w:rPr>
          <w:rFonts w:ascii="Arial" w:hAnsi="Arial" w:cs="Arial"/>
          <w:sz w:val="22"/>
          <w:szCs w:val="22"/>
          <w:shd w:val="clear" w:color="auto" w:fill="FFFFFF"/>
        </w:rPr>
        <w:t>Communitas</w:t>
      </w:r>
      <w:proofErr w:type="spellEnd"/>
      <w:r w:rsidRPr="009E5CD7">
        <w:rPr>
          <w:rFonts w:ascii="Arial" w:hAnsi="Arial" w:cs="Arial"/>
          <w:sz w:val="22"/>
          <w:szCs w:val="22"/>
          <w:shd w:val="clear" w:color="auto" w:fill="FFFFFF"/>
        </w:rPr>
        <w:t xml:space="preserve"> Onlus inserendo nella sezione “Sostegno delle organizzazioni non lucrative di utilità sociale” il codice fiscale 97636370583. Inoltre, è possibile effettuare </w:t>
      </w:r>
      <w:r w:rsidRPr="009E5CD7">
        <w:rPr>
          <w:rStyle w:val="Enfasigrassetto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una donazione sul conto corrente</w:t>
      </w:r>
      <w:r w:rsidRPr="009E5CD7">
        <w:rPr>
          <w:rFonts w:ascii="Arial" w:hAnsi="Arial" w:cs="Arial"/>
          <w:sz w:val="22"/>
          <w:szCs w:val="22"/>
          <w:shd w:val="clear" w:color="auto" w:fill="FFFFFF"/>
        </w:rPr>
        <w:t> intestato ad “Associazione COMMUNITAS ONLUS” INTESA SAN PAOLO IBAN: IT73 S030 6909 6061 0000 0112 746.</w:t>
      </w:r>
      <w:bookmarkStart w:id="1" w:name="_GoBack"/>
      <w:bookmarkEnd w:id="1"/>
    </w:p>
    <w:sectPr w:rsidR="00170E24" w:rsidRPr="009E5CD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A10" w:rsidRDefault="009F5A10" w:rsidP="009C7CE4">
      <w:pPr>
        <w:spacing w:after="0" w:line="240" w:lineRule="auto"/>
      </w:pPr>
      <w:r>
        <w:separator/>
      </w:r>
    </w:p>
  </w:endnote>
  <w:endnote w:type="continuationSeparator" w:id="0">
    <w:p w:rsidR="009F5A10" w:rsidRDefault="009F5A10" w:rsidP="009C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B23" w:rsidRDefault="000D3B23" w:rsidP="000D3B23">
    <w:pPr>
      <w:spacing w:after="0" w:line="240" w:lineRule="auto"/>
      <w:jc w:val="lef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Ufficio stampa Consiglio nazionale dei commercialisti</w:t>
    </w:r>
  </w:p>
  <w:p w:rsidR="000D3B23" w:rsidRDefault="000D3B23" w:rsidP="000D3B23">
    <w:pPr>
      <w:spacing w:after="0" w:line="240" w:lineRule="auto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Tiziana Mastrogiacomo</w:t>
    </w:r>
  </w:p>
  <w:p w:rsidR="000D3B23" w:rsidRDefault="009F5A10" w:rsidP="000D3B23">
    <w:pPr>
      <w:spacing w:after="0" w:line="240" w:lineRule="auto"/>
      <w:jc w:val="left"/>
      <w:rPr>
        <w:rFonts w:ascii="Arial" w:hAnsi="Arial" w:cs="Arial"/>
        <w:sz w:val="20"/>
        <w:szCs w:val="20"/>
      </w:rPr>
    </w:pPr>
    <w:hyperlink r:id="rId1" w:history="1">
      <w:r w:rsidR="000D3B23">
        <w:rPr>
          <w:rStyle w:val="Collegamentoipertestuale"/>
          <w:rFonts w:ascii="Arial" w:hAnsi="Arial" w:cs="Arial"/>
          <w:sz w:val="20"/>
          <w:szCs w:val="20"/>
        </w:rPr>
        <w:t>mastrogiacomo@commercialisti.it</w:t>
      </w:r>
    </w:hyperlink>
  </w:p>
  <w:p w:rsidR="000D3B23" w:rsidRDefault="000D3B23" w:rsidP="000D3B23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06.47863623</w:t>
    </w:r>
  </w:p>
  <w:p w:rsidR="000D3B23" w:rsidRDefault="000D3B23" w:rsidP="000D3B23">
    <w:pPr>
      <w:pStyle w:val="Pidipagina"/>
      <w:jc w:val="left"/>
      <w:rPr>
        <w:rFonts w:cs="Calibri"/>
      </w:rPr>
    </w:pPr>
  </w:p>
  <w:p w:rsidR="000D3B23" w:rsidRDefault="000D3B23" w:rsidP="000D3B23">
    <w:pPr>
      <w:pStyle w:val="Pidipagin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A10" w:rsidRDefault="009F5A10" w:rsidP="009C7CE4">
      <w:pPr>
        <w:spacing w:after="0" w:line="240" w:lineRule="auto"/>
      </w:pPr>
      <w:r>
        <w:separator/>
      </w:r>
    </w:p>
  </w:footnote>
  <w:footnote w:type="continuationSeparator" w:id="0">
    <w:p w:rsidR="009F5A10" w:rsidRDefault="009F5A10" w:rsidP="009C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CE4" w:rsidRDefault="009C7CE4">
    <w:pPr>
      <w:pStyle w:val="Intestazione"/>
    </w:pPr>
    <w:r w:rsidRPr="00A945F8">
      <w:rPr>
        <w:noProof/>
        <w:lang w:eastAsia="it-IT"/>
      </w:rPr>
      <w:drawing>
        <wp:inline distT="0" distB="0" distL="0" distR="0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A9"/>
    <w:rsid w:val="0004632A"/>
    <w:rsid w:val="00065BC7"/>
    <w:rsid w:val="000D3B23"/>
    <w:rsid w:val="000D7624"/>
    <w:rsid w:val="001171E3"/>
    <w:rsid w:val="00170E24"/>
    <w:rsid w:val="00175BE0"/>
    <w:rsid w:val="00181A54"/>
    <w:rsid w:val="002209BF"/>
    <w:rsid w:val="00226D4D"/>
    <w:rsid w:val="00241D60"/>
    <w:rsid w:val="002A3F6A"/>
    <w:rsid w:val="00331111"/>
    <w:rsid w:val="00362A11"/>
    <w:rsid w:val="003E4623"/>
    <w:rsid w:val="004610E5"/>
    <w:rsid w:val="0046653E"/>
    <w:rsid w:val="004A0488"/>
    <w:rsid w:val="00520D4A"/>
    <w:rsid w:val="00530EBA"/>
    <w:rsid w:val="005922F8"/>
    <w:rsid w:val="00597682"/>
    <w:rsid w:val="005F30A9"/>
    <w:rsid w:val="00630A8C"/>
    <w:rsid w:val="0065651E"/>
    <w:rsid w:val="006E7D01"/>
    <w:rsid w:val="006F4F99"/>
    <w:rsid w:val="00745104"/>
    <w:rsid w:val="007F5779"/>
    <w:rsid w:val="0082584A"/>
    <w:rsid w:val="008F3040"/>
    <w:rsid w:val="00911643"/>
    <w:rsid w:val="00924DAF"/>
    <w:rsid w:val="00941411"/>
    <w:rsid w:val="00980B98"/>
    <w:rsid w:val="009C7CE4"/>
    <w:rsid w:val="009E5CD7"/>
    <w:rsid w:val="009F5A10"/>
    <w:rsid w:val="00A81947"/>
    <w:rsid w:val="00A913CF"/>
    <w:rsid w:val="00A92656"/>
    <w:rsid w:val="00B36B96"/>
    <w:rsid w:val="00B42810"/>
    <w:rsid w:val="00C10293"/>
    <w:rsid w:val="00CB6A9D"/>
    <w:rsid w:val="00D64546"/>
    <w:rsid w:val="00D9504F"/>
    <w:rsid w:val="00DA7FFD"/>
    <w:rsid w:val="00E23B61"/>
    <w:rsid w:val="00EA6E83"/>
    <w:rsid w:val="00EB1C79"/>
    <w:rsid w:val="00EB50EE"/>
    <w:rsid w:val="00F55FB3"/>
    <w:rsid w:val="00F62459"/>
    <w:rsid w:val="00FB13B7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745A-D941-4241-9C9B-46EE20DE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10E5"/>
    <w:pPr>
      <w:spacing w:after="200" w:line="276" w:lineRule="auto"/>
      <w:jc w:val="center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5F30A9"/>
    <w:pPr>
      <w:spacing w:after="0" w:line="240" w:lineRule="auto"/>
      <w:jc w:val="left"/>
    </w:pPr>
    <w:rPr>
      <w:rFonts w:eastAsiaTheme="minorHAns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F30A9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46653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6653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C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CE4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C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CE4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CE4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2A3F6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0D3B23"/>
    <w:pPr>
      <w:spacing w:after="0" w:line="240" w:lineRule="auto"/>
      <w:jc w:val="left"/>
    </w:pPr>
    <w:rPr>
      <w:rFonts w:asciiTheme="minorHAnsi" w:eastAsiaTheme="minorEastAsia" w:hAnsiTheme="minorHAnsi" w:cstheme="minorBidi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D3B23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strogiacomo@commercialis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40</cp:revision>
  <cp:lastPrinted>2019-10-21T09:57:00Z</cp:lastPrinted>
  <dcterms:created xsi:type="dcterms:W3CDTF">2019-10-14T07:34:00Z</dcterms:created>
  <dcterms:modified xsi:type="dcterms:W3CDTF">2019-10-22T07:50:00Z</dcterms:modified>
</cp:coreProperties>
</file>