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2AB72A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3D96037D" w14:textId="77777777" w:rsidR="00321FE4" w:rsidRPr="00AA7477" w:rsidRDefault="00321FE4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70C8FD" w14:textId="5B1B249A" w:rsidR="00AA7477" w:rsidRDefault="00B8310D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477">
        <w:rPr>
          <w:rFonts w:ascii="Arial" w:hAnsi="Arial" w:cs="Arial"/>
          <w:b/>
          <w:bCs/>
          <w:sz w:val="24"/>
          <w:szCs w:val="24"/>
        </w:rPr>
        <w:t>RIFORMA DELLO SPORT, COMMERCIALISTI: “FALLITO OBIETTIVO SEMPLIFICAZIONE NORME”</w:t>
      </w:r>
    </w:p>
    <w:p w14:paraId="261E8040" w14:textId="77777777" w:rsidR="00AA7477" w:rsidRPr="00AA7477" w:rsidRDefault="00AA7477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D91956" w14:textId="50941394" w:rsidR="00AA7477" w:rsidRPr="00AA7477" w:rsidRDefault="00AA7477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477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AA7477">
        <w:rPr>
          <w:rFonts w:ascii="Arial" w:hAnsi="Arial" w:cs="Arial"/>
          <w:b/>
          <w:bCs/>
          <w:sz w:val="24"/>
          <w:szCs w:val="24"/>
        </w:rPr>
        <w:t>Tavonatti</w:t>
      </w:r>
      <w:proofErr w:type="spellEnd"/>
      <w:r w:rsidR="00A93F12">
        <w:rPr>
          <w:rFonts w:ascii="Arial" w:hAnsi="Arial" w:cs="Arial"/>
          <w:b/>
          <w:bCs/>
          <w:sz w:val="24"/>
          <w:szCs w:val="24"/>
        </w:rPr>
        <w:t xml:space="preserve"> e Moro</w:t>
      </w:r>
      <w:r w:rsidRPr="00AA7477">
        <w:rPr>
          <w:rFonts w:ascii="Arial" w:hAnsi="Arial" w:cs="Arial"/>
          <w:b/>
          <w:bCs/>
          <w:sz w:val="24"/>
          <w:szCs w:val="24"/>
        </w:rPr>
        <w:t>: “Serve</w:t>
      </w:r>
      <w:r w:rsidRPr="00AA7477">
        <w:rPr>
          <w:rFonts w:ascii="Arial" w:hAnsi="Arial" w:cs="Arial"/>
          <w:b/>
          <w:bCs/>
          <w:sz w:val="24"/>
          <w:szCs w:val="24"/>
        </w:rPr>
        <w:t xml:space="preserve"> una attenta revisione per renderle coerenti con </w:t>
      </w:r>
      <w:r w:rsidR="005F454F">
        <w:rPr>
          <w:rFonts w:ascii="Arial" w:hAnsi="Arial" w:cs="Arial"/>
          <w:b/>
          <w:bCs/>
          <w:sz w:val="24"/>
          <w:szCs w:val="24"/>
        </w:rPr>
        <w:t xml:space="preserve">le esigenze del </w:t>
      </w:r>
      <w:r w:rsidRPr="00AA7477">
        <w:rPr>
          <w:rFonts w:ascii="Arial" w:hAnsi="Arial" w:cs="Arial"/>
          <w:b/>
          <w:bCs/>
          <w:sz w:val="24"/>
          <w:szCs w:val="24"/>
        </w:rPr>
        <w:t>settore sportivo dilettantistico</w:t>
      </w:r>
      <w:r w:rsidR="00DF3164">
        <w:rPr>
          <w:rFonts w:ascii="Arial" w:hAnsi="Arial" w:cs="Arial"/>
          <w:b/>
          <w:bCs/>
          <w:sz w:val="24"/>
          <w:szCs w:val="24"/>
        </w:rPr>
        <w:t>.</w:t>
      </w:r>
      <w:r w:rsidRPr="00AA7477">
        <w:rPr>
          <w:rFonts w:ascii="Arial" w:hAnsi="Arial" w:cs="Arial"/>
          <w:b/>
          <w:bCs/>
          <w:sz w:val="24"/>
          <w:szCs w:val="24"/>
        </w:rPr>
        <w:t xml:space="preserve"> Rinviare </w:t>
      </w:r>
      <w:r w:rsidRPr="00AA7477">
        <w:rPr>
          <w:rFonts w:ascii="Arial" w:hAnsi="Arial" w:cs="Arial"/>
          <w:b/>
          <w:bCs/>
          <w:sz w:val="24"/>
          <w:szCs w:val="24"/>
        </w:rPr>
        <w:t>l’entrata in vigore del Decreto Legislativo</w:t>
      </w:r>
      <w:r w:rsidRPr="00AA7477">
        <w:rPr>
          <w:rFonts w:ascii="Arial" w:hAnsi="Arial" w:cs="Arial"/>
          <w:b/>
          <w:bCs/>
          <w:sz w:val="24"/>
          <w:szCs w:val="24"/>
        </w:rPr>
        <w:t xml:space="preserve"> e lavorare a </w:t>
      </w:r>
      <w:r w:rsidR="00DF3164">
        <w:rPr>
          <w:rFonts w:ascii="Arial" w:hAnsi="Arial" w:cs="Arial"/>
          <w:b/>
          <w:bCs/>
          <w:sz w:val="24"/>
          <w:szCs w:val="24"/>
        </w:rPr>
        <w:t>t</w:t>
      </w:r>
      <w:r w:rsidRPr="00AA7477">
        <w:rPr>
          <w:rFonts w:ascii="Arial" w:hAnsi="Arial" w:cs="Arial"/>
          <w:b/>
          <w:bCs/>
          <w:sz w:val="24"/>
          <w:szCs w:val="24"/>
        </w:rPr>
        <w:t>esto unico dello sport”</w:t>
      </w:r>
    </w:p>
    <w:p w14:paraId="1BDB6FA6" w14:textId="77777777" w:rsidR="00AA7477" w:rsidRPr="00AA7477" w:rsidRDefault="00AA7477" w:rsidP="00AA7477">
      <w:pPr>
        <w:jc w:val="both"/>
        <w:rPr>
          <w:rFonts w:ascii="Arial" w:hAnsi="Arial" w:cs="Arial"/>
          <w:sz w:val="24"/>
          <w:szCs w:val="24"/>
        </w:rPr>
      </w:pPr>
    </w:p>
    <w:p w14:paraId="318FB0C8" w14:textId="77777777" w:rsidR="00AA7477" w:rsidRDefault="00AA7477" w:rsidP="00AA7477">
      <w:pPr>
        <w:jc w:val="both"/>
        <w:rPr>
          <w:rFonts w:ascii="Arial" w:hAnsi="Arial" w:cs="Arial"/>
          <w:sz w:val="24"/>
          <w:szCs w:val="24"/>
        </w:rPr>
      </w:pPr>
    </w:p>
    <w:p w14:paraId="4C56EFB2" w14:textId="15544E1A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  <w:r w:rsidRPr="00DF3164">
        <w:rPr>
          <w:rFonts w:ascii="Arial" w:hAnsi="Arial" w:cs="Arial"/>
          <w:i/>
          <w:iCs/>
          <w:sz w:val="23"/>
          <w:szCs w:val="23"/>
        </w:rPr>
        <w:t xml:space="preserve">Roma, 20 dicembre 2022 </w:t>
      </w:r>
      <w:r w:rsidRPr="00DF3164">
        <w:rPr>
          <w:rFonts w:ascii="Arial" w:hAnsi="Arial" w:cs="Arial"/>
          <w:i/>
          <w:iCs/>
          <w:sz w:val="23"/>
          <w:szCs w:val="23"/>
        </w:rPr>
        <w:t>–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>“</w:t>
      </w:r>
      <w:r w:rsidRPr="00DF3164">
        <w:rPr>
          <w:rFonts w:ascii="Arial" w:hAnsi="Arial" w:cs="Arial"/>
          <w:sz w:val="23"/>
          <w:szCs w:val="23"/>
        </w:rPr>
        <w:t xml:space="preserve">Gli obiettivi di coordinamento normativo e di semplificazione che il legislatore si era posto con la legge delega 86/19, </w:t>
      </w:r>
      <w:r w:rsidRPr="00DF3164">
        <w:rPr>
          <w:rFonts w:ascii="Arial" w:hAnsi="Arial" w:cs="Arial"/>
          <w:sz w:val="23"/>
          <w:szCs w:val="23"/>
        </w:rPr>
        <w:t xml:space="preserve">la cosiddetta </w:t>
      </w:r>
      <w:r w:rsidRPr="00DF3164">
        <w:rPr>
          <w:rFonts w:ascii="Arial" w:hAnsi="Arial" w:cs="Arial"/>
          <w:b/>
          <w:bCs/>
          <w:sz w:val="23"/>
          <w:szCs w:val="23"/>
        </w:rPr>
        <w:t>Riforma dello Sport</w:t>
      </w:r>
      <w:r w:rsidRPr="00DF3164">
        <w:rPr>
          <w:rFonts w:ascii="Arial" w:hAnsi="Arial" w:cs="Arial"/>
          <w:sz w:val="23"/>
          <w:szCs w:val="23"/>
        </w:rPr>
        <w:t xml:space="preserve">, </w:t>
      </w:r>
      <w:r w:rsidRPr="00DF3164">
        <w:rPr>
          <w:rFonts w:ascii="Arial" w:hAnsi="Arial" w:cs="Arial"/>
          <w:sz w:val="23"/>
          <w:szCs w:val="23"/>
        </w:rPr>
        <w:t>da una attenta lettura dei decreti attuativi, non sembra siano stati raggiunti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  <w:r w:rsidRPr="00DF3164">
        <w:rPr>
          <w:rFonts w:ascii="Arial" w:hAnsi="Arial" w:cs="Arial"/>
          <w:sz w:val="23"/>
          <w:szCs w:val="23"/>
        </w:rPr>
        <w:t xml:space="preserve"> È la posizione espressa dal Consiglio nazionale dei commercialisti. </w:t>
      </w:r>
    </w:p>
    <w:p w14:paraId="21B9CB18" w14:textId="77777777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</w:p>
    <w:p w14:paraId="3E3668F0" w14:textId="07DAC957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  <w:r w:rsidRPr="00DF3164">
        <w:rPr>
          <w:rFonts w:ascii="Arial" w:hAnsi="Arial" w:cs="Arial"/>
          <w:sz w:val="23"/>
          <w:szCs w:val="23"/>
        </w:rPr>
        <w:t xml:space="preserve">In particolare, </w:t>
      </w:r>
      <w:r w:rsidRPr="00DF3164">
        <w:rPr>
          <w:rFonts w:ascii="Arial" w:hAnsi="Arial" w:cs="Arial"/>
          <w:sz w:val="23"/>
          <w:szCs w:val="23"/>
        </w:rPr>
        <w:t xml:space="preserve">secondo il vicepresidente nazionale della categoria, </w:t>
      </w:r>
      <w:r w:rsidRPr="00DF3164">
        <w:rPr>
          <w:rFonts w:ascii="Arial" w:hAnsi="Arial" w:cs="Arial"/>
          <w:b/>
          <w:bCs/>
          <w:sz w:val="23"/>
          <w:szCs w:val="23"/>
        </w:rPr>
        <w:t xml:space="preserve">Michele </w:t>
      </w:r>
      <w:r w:rsidR="00FF6706">
        <w:rPr>
          <w:rFonts w:ascii="Arial" w:hAnsi="Arial" w:cs="Arial"/>
          <w:b/>
          <w:bCs/>
          <w:sz w:val="23"/>
          <w:szCs w:val="23"/>
        </w:rPr>
        <w:t>d</w:t>
      </w:r>
      <w:r w:rsidRPr="00DF3164">
        <w:rPr>
          <w:rFonts w:ascii="Arial" w:hAnsi="Arial" w:cs="Arial"/>
          <w:b/>
          <w:bCs/>
          <w:sz w:val="23"/>
          <w:szCs w:val="23"/>
        </w:rPr>
        <w:t xml:space="preserve">e </w:t>
      </w:r>
      <w:proofErr w:type="spellStart"/>
      <w:r w:rsidRPr="00DF3164">
        <w:rPr>
          <w:rFonts w:ascii="Arial" w:hAnsi="Arial" w:cs="Arial"/>
          <w:b/>
          <w:bCs/>
          <w:sz w:val="23"/>
          <w:szCs w:val="23"/>
        </w:rPr>
        <w:t>Tavonatti</w:t>
      </w:r>
      <w:proofErr w:type="spellEnd"/>
      <w:r w:rsidRPr="00DF3164">
        <w:rPr>
          <w:rFonts w:ascii="Arial" w:hAnsi="Arial" w:cs="Arial"/>
          <w:sz w:val="23"/>
          <w:szCs w:val="23"/>
        </w:rPr>
        <w:t>, le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>“</w:t>
      </w:r>
      <w:r w:rsidRPr="00DF3164">
        <w:rPr>
          <w:rFonts w:ascii="Arial" w:hAnsi="Arial" w:cs="Arial"/>
          <w:sz w:val="23"/>
          <w:szCs w:val="23"/>
        </w:rPr>
        <w:t xml:space="preserve">disposizioni in materia di lavoro sportivo previste dagli artt. 25 e ss. del </w:t>
      </w:r>
      <w:proofErr w:type="spellStart"/>
      <w:r w:rsidRPr="00DF3164">
        <w:rPr>
          <w:rFonts w:ascii="Arial" w:hAnsi="Arial" w:cs="Arial"/>
          <w:sz w:val="23"/>
          <w:szCs w:val="23"/>
        </w:rPr>
        <w:t>D.Lgs.</w:t>
      </w:r>
      <w:proofErr w:type="spellEnd"/>
      <w:r w:rsidRPr="00DF3164">
        <w:rPr>
          <w:rFonts w:ascii="Arial" w:hAnsi="Arial" w:cs="Arial"/>
          <w:sz w:val="23"/>
          <w:szCs w:val="23"/>
        </w:rPr>
        <w:t xml:space="preserve"> 36/21 richiedono una </w:t>
      </w:r>
      <w:r w:rsidRPr="00DF3164">
        <w:rPr>
          <w:rFonts w:ascii="Arial" w:hAnsi="Arial" w:cs="Arial"/>
          <w:b/>
          <w:bCs/>
          <w:sz w:val="23"/>
          <w:szCs w:val="23"/>
        </w:rPr>
        <w:t>attenta revisione</w:t>
      </w:r>
      <w:r w:rsidRPr="00DF3164">
        <w:rPr>
          <w:rFonts w:ascii="Arial" w:hAnsi="Arial" w:cs="Arial"/>
          <w:sz w:val="23"/>
          <w:szCs w:val="23"/>
        </w:rPr>
        <w:t xml:space="preserve"> per renderle coerenti con il </w:t>
      </w:r>
      <w:r w:rsidRPr="00DF3164">
        <w:rPr>
          <w:rFonts w:ascii="Arial" w:hAnsi="Arial" w:cs="Arial"/>
          <w:b/>
          <w:bCs/>
          <w:sz w:val="23"/>
          <w:szCs w:val="23"/>
        </w:rPr>
        <w:t>settore sportivo dilettantistico</w:t>
      </w:r>
      <w:r w:rsidRPr="00DF3164">
        <w:rPr>
          <w:rFonts w:ascii="Arial" w:hAnsi="Arial" w:cs="Arial"/>
          <w:sz w:val="23"/>
          <w:szCs w:val="23"/>
        </w:rPr>
        <w:t xml:space="preserve"> cui sono destinate e consentire, inoltre, un passaggio alle nuove norme che non crei problematiche impattanti sui contratti in essere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</w:p>
    <w:p w14:paraId="7E87202E" w14:textId="77777777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</w:p>
    <w:p w14:paraId="577D45A2" w14:textId="30D2A212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  <w:r w:rsidRPr="00DF3164">
        <w:rPr>
          <w:rFonts w:ascii="Arial" w:hAnsi="Arial" w:cs="Arial"/>
          <w:sz w:val="23"/>
          <w:szCs w:val="23"/>
        </w:rPr>
        <w:t>“</w:t>
      </w:r>
      <w:r w:rsidRPr="00DF3164">
        <w:rPr>
          <w:rFonts w:ascii="Arial" w:hAnsi="Arial" w:cs="Arial"/>
          <w:sz w:val="23"/>
          <w:szCs w:val="23"/>
        </w:rPr>
        <w:t xml:space="preserve">La previsione di una </w:t>
      </w:r>
      <w:r w:rsidRPr="00DF3164">
        <w:rPr>
          <w:rFonts w:ascii="Arial" w:hAnsi="Arial" w:cs="Arial"/>
          <w:b/>
          <w:bCs/>
          <w:sz w:val="23"/>
          <w:szCs w:val="23"/>
        </w:rPr>
        <w:t>pluralità di rapporti applicabili ai lavoratori sportivi</w:t>
      </w:r>
      <w:r w:rsidRPr="00DF3164">
        <w:rPr>
          <w:rFonts w:ascii="Arial" w:hAnsi="Arial" w:cs="Arial"/>
          <w:sz w:val="23"/>
          <w:szCs w:val="23"/>
        </w:rPr>
        <w:t xml:space="preserve"> (Subordinato, autonomo e autonomo nella forma prevista dall’art. 409 cpc) unitamente a </w:t>
      </w:r>
      <w:r w:rsidRPr="00DF3164">
        <w:rPr>
          <w:rFonts w:ascii="Arial" w:hAnsi="Arial" w:cs="Arial"/>
          <w:b/>
          <w:bCs/>
          <w:sz w:val="23"/>
          <w:szCs w:val="23"/>
        </w:rPr>
        <w:t>parametri difficilmente dimostrabili</w:t>
      </w:r>
      <w:r w:rsidRPr="00DF3164">
        <w:rPr>
          <w:rFonts w:ascii="Arial" w:hAnsi="Arial" w:cs="Arial"/>
          <w:sz w:val="23"/>
          <w:szCs w:val="23"/>
        </w:rPr>
        <w:t xml:space="preserve"> da parte delle </w:t>
      </w:r>
      <w:r w:rsidRPr="00DF3164">
        <w:rPr>
          <w:rFonts w:ascii="Arial" w:hAnsi="Arial" w:cs="Arial"/>
          <w:b/>
          <w:bCs/>
          <w:sz w:val="23"/>
          <w:szCs w:val="23"/>
        </w:rPr>
        <w:t xml:space="preserve">Associazioni </w:t>
      </w:r>
      <w:r w:rsidR="00DF3164" w:rsidRPr="00DF3164">
        <w:rPr>
          <w:rFonts w:ascii="Arial" w:hAnsi="Arial" w:cs="Arial"/>
          <w:b/>
          <w:bCs/>
          <w:sz w:val="23"/>
          <w:szCs w:val="23"/>
        </w:rPr>
        <w:t xml:space="preserve">e delle società </w:t>
      </w:r>
      <w:r w:rsidRPr="00DF3164">
        <w:rPr>
          <w:rFonts w:ascii="Arial" w:hAnsi="Arial" w:cs="Arial"/>
          <w:b/>
          <w:bCs/>
          <w:sz w:val="23"/>
          <w:szCs w:val="23"/>
        </w:rPr>
        <w:t>sportive dilettantistiche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>per l’applicazione dei contratti di collaborazione coordinata e continuativa</w:t>
      </w:r>
      <w:r w:rsidRPr="00DF3164">
        <w:rPr>
          <w:rFonts w:ascii="Arial" w:hAnsi="Arial" w:cs="Arial"/>
          <w:sz w:val="23"/>
          <w:szCs w:val="23"/>
        </w:rPr>
        <w:t xml:space="preserve"> – spiega </w:t>
      </w:r>
      <w:r w:rsidR="00FF6706">
        <w:rPr>
          <w:rFonts w:ascii="Arial" w:hAnsi="Arial" w:cs="Arial"/>
          <w:sz w:val="23"/>
          <w:szCs w:val="23"/>
        </w:rPr>
        <w:t>d</w:t>
      </w:r>
      <w:r w:rsidRPr="00DF3164">
        <w:rPr>
          <w:rFonts w:ascii="Arial" w:hAnsi="Arial" w:cs="Arial"/>
          <w:sz w:val="23"/>
          <w:szCs w:val="23"/>
        </w:rPr>
        <w:t xml:space="preserve">e </w:t>
      </w:r>
      <w:proofErr w:type="spellStart"/>
      <w:r w:rsidRPr="00DF3164">
        <w:rPr>
          <w:rFonts w:ascii="Arial" w:hAnsi="Arial" w:cs="Arial"/>
          <w:sz w:val="23"/>
          <w:szCs w:val="23"/>
        </w:rPr>
        <w:t>Tavonatti</w:t>
      </w:r>
      <w:proofErr w:type="spellEnd"/>
      <w:r w:rsidRPr="00DF3164">
        <w:rPr>
          <w:rFonts w:ascii="Arial" w:hAnsi="Arial" w:cs="Arial"/>
          <w:sz w:val="23"/>
          <w:szCs w:val="23"/>
        </w:rPr>
        <w:t xml:space="preserve"> - </w:t>
      </w:r>
      <w:r w:rsidRPr="00DF3164">
        <w:rPr>
          <w:rFonts w:ascii="Arial" w:hAnsi="Arial" w:cs="Arial"/>
          <w:sz w:val="23"/>
          <w:szCs w:val="23"/>
        </w:rPr>
        <w:t xml:space="preserve">non contribuisce ad una reale semplificazione, mantenendo un </w:t>
      </w:r>
      <w:r w:rsidRPr="00DF3164">
        <w:rPr>
          <w:rFonts w:ascii="Arial" w:hAnsi="Arial" w:cs="Arial"/>
          <w:b/>
          <w:bCs/>
          <w:sz w:val="23"/>
          <w:szCs w:val="23"/>
        </w:rPr>
        <w:t>clima di incertezza</w:t>
      </w:r>
      <w:r w:rsidRPr="00DF3164">
        <w:rPr>
          <w:rFonts w:ascii="Arial" w:hAnsi="Arial" w:cs="Arial"/>
          <w:sz w:val="23"/>
          <w:szCs w:val="23"/>
        </w:rPr>
        <w:t xml:space="preserve"> che lascerebbe esposti gli enti sportivi in casi di contestazioni relative alla </w:t>
      </w:r>
      <w:r w:rsidRPr="00DF3164">
        <w:rPr>
          <w:rFonts w:ascii="Arial" w:hAnsi="Arial" w:cs="Arial"/>
          <w:b/>
          <w:bCs/>
          <w:sz w:val="23"/>
          <w:szCs w:val="23"/>
        </w:rPr>
        <w:t>natura del rapporto di lavoro</w:t>
      </w:r>
      <w:r w:rsidRPr="00DF3164">
        <w:rPr>
          <w:rFonts w:ascii="Arial" w:hAnsi="Arial" w:cs="Arial"/>
          <w:sz w:val="23"/>
          <w:szCs w:val="23"/>
        </w:rPr>
        <w:t>.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 xml:space="preserve">Accanto a queste difficoltà applicative, si evidenzia il richiamo a </w:t>
      </w:r>
      <w:r w:rsidRPr="00DF3164">
        <w:rPr>
          <w:rFonts w:ascii="Arial" w:hAnsi="Arial" w:cs="Arial"/>
          <w:b/>
          <w:bCs/>
          <w:sz w:val="23"/>
          <w:szCs w:val="23"/>
        </w:rPr>
        <w:t>decreti ministeriali</w:t>
      </w:r>
      <w:r w:rsidRPr="00DF3164">
        <w:rPr>
          <w:rFonts w:ascii="Arial" w:hAnsi="Arial" w:cs="Arial"/>
          <w:sz w:val="23"/>
          <w:szCs w:val="23"/>
        </w:rPr>
        <w:t xml:space="preserve"> non ancora emanati che renderebbe di fatto inapplicabile la norma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</w:p>
    <w:p w14:paraId="7DEF5547" w14:textId="77777777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</w:p>
    <w:p w14:paraId="0B0DE409" w14:textId="0B8B8F9F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  <w:r w:rsidRPr="00DF3164">
        <w:rPr>
          <w:rFonts w:ascii="Arial" w:hAnsi="Arial" w:cs="Arial"/>
          <w:sz w:val="23"/>
          <w:szCs w:val="23"/>
        </w:rPr>
        <w:t>Sulla base di tali considerazioni</w:t>
      </w:r>
      <w:r w:rsidRPr="00DF3164">
        <w:rPr>
          <w:rFonts w:ascii="Arial" w:hAnsi="Arial" w:cs="Arial"/>
          <w:sz w:val="23"/>
          <w:szCs w:val="23"/>
        </w:rPr>
        <w:t>, l’auspicio dei commercialisti è che ci sia “</w:t>
      </w:r>
      <w:r w:rsidRPr="00DF3164">
        <w:rPr>
          <w:rFonts w:ascii="Arial" w:hAnsi="Arial" w:cs="Arial"/>
          <w:sz w:val="23"/>
          <w:szCs w:val="23"/>
        </w:rPr>
        <w:t xml:space="preserve">un </w:t>
      </w:r>
      <w:r w:rsidRPr="00DF3164">
        <w:rPr>
          <w:rFonts w:ascii="Arial" w:hAnsi="Arial" w:cs="Arial"/>
          <w:b/>
          <w:bCs/>
          <w:sz w:val="23"/>
          <w:szCs w:val="23"/>
        </w:rPr>
        <w:t xml:space="preserve">rinvio </w:t>
      </w:r>
      <w:r w:rsidRPr="00DF3164">
        <w:rPr>
          <w:rFonts w:ascii="Arial" w:hAnsi="Arial" w:cs="Arial"/>
          <w:sz w:val="23"/>
          <w:szCs w:val="23"/>
        </w:rPr>
        <w:t xml:space="preserve">dell’entrata in vigore del </w:t>
      </w:r>
      <w:r w:rsidRPr="00DF3164">
        <w:rPr>
          <w:rFonts w:ascii="Arial" w:hAnsi="Arial" w:cs="Arial"/>
          <w:b/>
          <w:bCs/>
          <w:sz w:val="23"/>
          <w:szCs w:val="23"/>
        </w:rPr>
        <w:t>Decreto Legislativo</w:t>
      </w:r>
      <w:r w:rsidRPr="00DF3164">
        <w:rPr>
          <w:rFonts w:ascii="Arial" w:hAnsi="Arial" w:cs="Arial"/>
          <w:sz w:val="23"/>
          <w:szCs w:val="23"/>
        </w:rPr>
        <w:t xml:space="preserve"> al fine di fornire una norma </w:t>
      </w:r>
      <w:r w:rsidRPr="00DF3164">
        <w:rPr>
          <w:rFonts w:ascii="Arial" w:hAnsi="Arial" w:cs="Arial"/>
          <w:b/>
          <w:bCs/>
          <w:sz w:val="23"/>
          <w:szCs w:val="23"/>
        </w:rPr>
        <w:t>chiara e applicabile</w:t>
      </w:r>
      <w:r w:rsidRPr="00DF3164">
        <w:rPr>
          <w:rFonts w:ascii="Arial" w:hAnsi="Arial" w:cs="Arial"/>
          <w:sz w:val="23"/>
          <w:szCs w:val="23"/>
        </w:rPr>
        <w:t xml:space="preserve"> ad ogni settore del movimento sportivo dilettantistico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>L’occasione di un rinvio</w:t>
      </w:r>
      <w:r w:rsidRPr="00DF3164">
        <w:rPr>
          <w:rFonts w:ascii="Arial" w:hAnsi="Arial" w:cs="Arial"/>
          <w:sz w:val="23"/>
          <w:szCs w:val="23"/>
        </w:rPr>
        <w:t xml:space="preserve">, secondo </w:t>
      </w:r>
      <w:r w:rsidR="00FF6706" w:rsidRPr="00FF6706">
        <w:rPr>
          <w:rFonts w:ascii="Arial" w:hAnsi="Arial" w:cs="Arial"/>
          <w:b/>
          <w:bCs/>
          <w:sz w:val="23"/>
          <w:szCs w:val="23"/>
        </w:rPr>
        <w:t>David Moro</w:t>
      </w:r>
      <w:r w:rsidRPr="00DF3164">
        <w:rPr>
          <w:rFonts w:ascii="Arial" w:hAnsi="Arial" w:cs="Arial"/>
          <w:sz w:val="23"/>
          <w:szCs w:val="23"/>
        </w:rPr>
        <w:t xml:space="preserve">, </w:t>
      </w:r>
      <w:r w:rsidR="00FF6706">
        <w:rPr>
          <w:rFonts w:ascii="Arial" w:hAnsi="Arial" w:cs="Arial"/>
          <w:sz w:val="23"/>
          <w:szCs w:val="23"/>
        </w:rPr>
        <w:t xml:space="preserve">consigliere nazionale delegato con de </w:t>
      </w:r>
      <w:proofErr w:type="spellStart"/>
      <w:r w:rsidR="00FF6706">
        <w:rPr>
          <w:rFonts w:ascii="Arial" w:hAnsi="Arial" w:cs="Arial"/>
          <w:sz w:val="23"/>
          <w:szCs w:val="23"/>
        </w:rPr>
        <w:t>Tavonatti</w:t>
      </w:r>
      <w:proofErr w:type="spellEnd"/>
      <w:r w:rsidR="00FF6706">
        <w:rPr>
          <w:rFonts w:ascii="Arial" w:hAnsi="Arial" w:cs="Arial"/>
          <w:sz w:val="23"/>
          <w:szCs w:val="23"/>
        </w:rPr>
        <w:t xml:space="preserve"> al Terzo settore </w:t>
      </w:r>
      <w:r w:rsidRPr="00DF3164">
        <w:rPr>
          <w:rFonts w:ascii="Arial" w:hAnsi="Arial" w:cs="Arial"/>
          <w:sz w:val="23"/>
          <w:szCs w:val="23"/>
        </w:rPr>
        <w:t>“</w:t>
      </w:r>
      <w:r w:rsidRPr="00DF3164">
        <w:rPr>
          <w:rFonts w:ascii="Arial" w:hAnsi="Arial" w:cs="Arial"/>
          <w:sz w:val="23"/>
          <w:szCs w:val="23"/>
        </w:rPr>
        <w:t xml:space="preserve">dovrà essere colta anche per giungere ad una </w:t>
      </w:r>
      <w:r w:rsidRPr="00DF3164">
        <w:rPr>
          <w:rFonts w:ascii="Arial" w:hAnsi="Arial" w:cs="Arial"/>
          <w:b/>
          <w:bCs/>
          <w:sz w:val="23"/>
          <w:szCs w:val="23"/>
        </w:rPr>
        <w:t>revisione dei cinque decreti attuativi</w:t>
      </w:r>
      <w:r w:rsidRPr="00DF3164">
        <w:rPr>
          <w:rFonts w:ascii="Arial" w:hAnsi="Arial" w:cs="Arial"/>
          <w:sz w:val="23"/>
          <w:szCs w:val="23"/>
        </w:rPr>
        <w:t xml:space="preserve"> al fine di elaborare un </w:t>
      </w:r>
      <w:r w:rsidRPr="00DF3164">
        <w:rPr>
          <w:rFonts w:ascii="Arial" w:hAnsi="Arial" w:cs="Arial"/>
          <w:b/>
          <w:bCs/>
          <w:sz w:val="23"/>
          <w:szCs w:val="23"/>
        </w:rPr>
        <w:t>Testo Unico dello Sport</w:t>
      </w:r>
      <w:r w:rsidRPr="00DF3164">
        <w:rPr>
          <w:rFonts w:ascii="Arial" w:hAnsi="Arial" w:cs="Arial"/>
          <w:sz w:val="23"/>
          <w:szCs w:val="23"/>
        </w:rPr>
        <w:t xml:space="preserve"> che abbia come fine quell</w:t>
      </w:r>
      <w:r w:rsidR="00DF3164" w:rsidRPr="00DF3164">
        <w:rPr>
          <w:rFonts w:ascii="Arial" w:hAnsi="Arial" w:cs="Arial"/>
          <w:sz w:val="23"/>
          <w:szCs w:val="23"/>
        </w:rPr>
        <w:t>o</w:t>
      </w:r>
      <w:r w:rsidRPr="00DF3164">
        <w:rPr>
          <w:rFonts w:ascii="Arial" w:hAnsi="Arial" w:cs="Arial"/>
          <w:sz w:val="23"/>
          <w:szCs w:val="23"/>
        </w:rPr>
        <w:t xml:space="preserve"> di </w:t>
      </w:r>
      <w:r w:rsidRPr="00DF3164">
        <w:rPr>
          <w:rFonts w:ascii="Arial" w:hAnsi="Arial" w:cs="Arial"/>
          <w:b/>
          <w:bCs/>
          <w:sz w:val="23"/>
          <w:szCs w:val="23"/>
        </w:rPr>
        <w:t>unificare</w:t>
      </w:r>
      <w:r w:rsidRPr="00DF3164">
        <w:rPr>
          <w:rFonts w:ascii="Arial" w:hAnsi="Arial" w:cs="Arial"/>
          <w:sz w:val="23"/>
          <w:szCs w:val="23"/>
        </w:rPr>
        <w:t xml:space="preserve"> le diverse norme dello sport dilettantistico (</w:t>
      </w:r>
      <w:r w:rsidRPr="00DF3164">
        <w:rPr>
          <w:rFonts w:ascii="Arial" w:hAnsi="Arial" w:cs="Arial"/>
          <w:b/>
          <w:bCs/>
          <w:sz w:val="23"/>
          <w:szCs w:val="23"/>
        </w:rPr>
        <w:t>civilistiche, fiscali e previdenziali</w:t>
      </w:r>
      <w:r w:rsidRPr="00DF3164">
        <w:rPr>
          <w:rFonts w:ascii="Arial" w:hAnsi="Arial" w:cs="Arial"/>
          <w:sz w:val="23"/>
          <w:szCs w:val="23"/>
        </w:rPr>
        <w:t xml:space="preserve">) coordinandole anche, laddove appropriato, con quelle previste dal </w:t>
      </w:r>
      <w:r w:rsidRPr="00DF3164">
        <w:rPr>
          <w:rFonts w:ascii="Arial" w:hAnsi="Arial" w:cs="Arial"/>
          <w:b/>
          <w:bCs/>
          <w:sz w:val="23"/>
          <w:szCs w:val="23"/>
        </w:rPr>
        <w:t>Codice del Terzo Settore</w:t>
      </w:r>
      <w:r w:rsidRPr="00DF3164">
        <w:rPr>
          <w:rFonts w:ascii="Arial" w:hAnsi="Arial" w:cs="Arial"/>
          <w:sz w:val="23"/>
          <w:szCs w:val="23"/>
        </w:rPr>
        <w:t>.</w:t>
      </w:r>
      <w:r w:rsidRPr="00DF3164">
        <w:rPr>
          <w:rFonts w:ascii="Arial" w:hAnsi="Arial" w:cs="Arial"/>
          <w:sz w:val="23"/>
          <w:szCs w:val="23"/>
        </w:rPr>
        <w:t xml:space="preserve"> </w:t>
      </w:r>
      <w:r w:rsidRPr="00DF3164">
        <w:rPr>
          <w:rFonts w:ascii="Arial" w:hAnsi="Arial" w:cs="Arial"/>
          <w:sz w:val="23"/>
          <w:szCs w:val="23"/>
        </w:rPr>
        <w:t xml:space="preserve">Lo sforzo finora compiuto non può essere considerato sufficiente considerata la </w:t>
      </w:r>
      <w:r w:rsidRPr="00DF3164">
        <w:rPr>
          <w:rFonts w:ascii="Arial" w:hAnsi="Arial" w:cs="Arial"/>
          <w:b/>
          <w:bCs/>
          <w:sz w:val="23"/>
          <w:szCs w:val="23"/>
        </w:rPr>
        <w:t>duplicazione di norme</w:t>
      </w:r>
      <w:r w:rsidRPr="00DF3164">
        <w:rPr>
          <w:rFonts w:ascii="Arial" w:hAnsi="Arial" w:cs="Arial"/>
          <w:sz w:val="23"/>
          <w:szCs w:val="23"/>
        </w:rPr>
        <w:t xml:space="preserve"> che creano difficoltà a quegli enti sportivi che vogliano acquisire anche la qualifica di </w:t>
      </w:r>
      <w:r w:rsidRPr="00DF3164">
        <w:rPr>
          <w:rFonts w:ascii="Arial" w:hAnsi="Arial" w:cs="Arial"/>
          <w:sz w:val="23"/>
          <w:szCs w:val="23"/>
        </w:rPr>
        <w:t>Enti del Terzo settore</w:t>
      </w:r>
      <w:r w:rsidRPr="00DF3164">
        <w:rPr>
          <w:rFonts w:ascii="Arial" w:hAnsi="Arial" w:cs="Arial"/>
          <w:sz w:val="23"/>
          <w:szCs w:val="23"/>
        </w:rPr>
        <w:t xml:space="preserve"> (si pensi ad esempio al riconoscimento della personalità giuridica)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</w:p>
    <w:p w14:paraId="0EB5632B" w14:textId="77777777" w:rsidR="00AA7477" w:rsidRPr="00DF3164" w:rsidRDefault="00AA7477" w:rsidP="00AA7477">
      <w:pPr>
        <w:jc w:val="both"/>
        <w:rPr>
          <w:rFonts w:ascii="Arial" w:hAnsi="Arial" w:cs="Arial"/>
          <w:sz w:val="23"/>
          <w:szCs w:val="23"/>
        </w:rPr>
      </w:pPr>
      <w:r w:rsidRPr="00DF3164">
        <w:rPr>
          <w:rFonts w:ascii="Arial" w:hAnsi="Arial" w:cs="Arial"/>
          <w:sz w:val="23"/>
          <w:szCs w:val="23"/>
        </w:rPr>
        <w:t xml:space="preserve"> </w:t>
      </w:r>
    </w:p>
    <w:p w14:paraId="273915A9" w14:textId="1184EA0B" w:rsidR="00AA7477" w:rsidRPr="00AA7477" w:rsidRDefault="00AA7477" w:rsidP="00AA7477">
      <w:pPr>
        <w:jc w:val="both"/>
        <w:rPr>
          <w:rFonts w:ascii="Arial" w:hAnsi="Arial" w:cs="Arial"/>
          <w:sz w:val="24"/>
          <w:szCs w:val="24"/>
        </w:rPr>
      </w:pPr>
      <w:r w:rsidRPr="00DF3164">
        <w:rPr>
          <w:rFonts w:ascii="Arial" w:hAnsi="Arial" w:cs="Arial"/>
          <w:sz w:val="23"/>
          <w:szCs w:val="23"/>
        </w:rPr>
        <w:t>“</w:t>
      </w:r>
      <w:r w:rsidRPr="00DF3164">
        <w:rPr>
          <w:rFonts w:ascii="Arial" w:hAnsi="Arial" w:cs="Arial"/>
          <w:sz w:val="23"/>
          <w:szCs w:val="23"/>
        </w:rPr>
        <w:t>In questa prospettiva</w:t>
      </w:r>
      <w:r w:rsidRPr="00DF3164">
        <w:rPr>
          <w:rFonts w:ascii="Arial" w:hAnsi="Arial" w:cs="Arial"/>
          <w:sz w:val="23"/>
          <w:szCs w:val="23"/>
        </w:rPr>
        <w:t xml:space="preserve"> – conclude </w:t>
      </w:r>
      <w:r w:rsidR="000E5756">
        <w:rPr>
          <w:rFonts w:ascii="Arial" w:hAnsi="Arial" w:cs="Arial"/>
          <w:sz w:val="23"/>
          <w:szCs w:val="23"/>
        </w:rPr>
        <w:t>d</w:t>
      </w:r>
      <w:r w:rsidRPr="00DF3164">
        <w:rPr>
          <w:rFonts w:ascii="Arial" w:hAnsi="Arial" w:cs="Arial"/>
          <w:sz w:val="23"/>
          <w:szCs w:val="23"/>
        </w:rPr>
        <w:t xml:space="preserve">e </w:t>
      </w:r>
      <w:proofErr w:type="spellStart"/>
      <w:r w:rsidRPr="00DF3164">
        <w:rPr>
          <w:rFonts w:ascii="Arial" w:hAnsi="Arial" w:cs="Arial"/>
          <w:sz w:val="23"/>
          <w:szCs w:val="23"/>
        </w:rPr>
        <w:t>Tavonatti</w:t>
      </w:r>
      <w:proofErr w:type="spellEnd"/>
      <w:r w:rsidRPr="00DF3164">
        <w:rPr>
          <w:rFonts w:ascii="Arial" w:hAnsi="Arial" w:cs="Arial"/>
          <w:sz w:val="23"/>
          <w:szCs w:val="23"/>
        </w:rPr>
        <w:t xml:space="preserve"> - </w:t>
      </w:r>
      <w:r w:rsidRPr="00DF3164">
        <w:rPr>
          <w:rFonts w:ascii="Arial" w:hAnsi="Arial" w:cs="Arial"/>
          <w:sz w:val="23"/>
          <w:szCs w:val="23"/>
        </w:rPr>
        <w:t xml:space="preserve">il Consiglio Nazionale dei Dottori Commercialisti e degli Esperti Contabili, visto l’interesse e il </w:t>
      </w:r>
      <w:r w:rsidRPr="00DF3164">
        <w:rPr>
          <w:rFonts w:ascii="Arial" w:hAnsi="Arial" w:cs="Arial"/>
          <w:b/>
          <w:bCs/>
          <w:sz w:val="23"/>
          <w:szCs w:val="23"/>
        </w:rPr>
        <w:t>coinvolgimento</w:t>
      </w:r>
      <w:r w:rsidRPr="00DF3164">
        <w:rPr>
          <w:rFonts w:ascii="Arial" w:hAnsi="Arial" w:cs="Arial"/>
          <w:sz w:val="23"/>
          <w:szCs w:val="23"/>
        </w:rPr>
        <w:t xml:space="preserve"> assai diffusi dei propri iscritti nella gestione delle </w:t>
      </w:r>
      <w:r w:rsidRPr="00DF3164">
        <w:rPr>
          <w:rFonts w:ascii="Arial" w:hAnsi="Arial" w:cs="Arial"/>
          <w:sz w:val="23"/>
          <w:szCs w:val="23"/>
        </w:rPr>
        <w:t>Associazioni sportive dilettantistiche</w:t>
      </w:r>
      <w:r w:rsidRPr="00DF3164">
        <w:rPr>
          <w:rFonts w:ascii="Arial" w:hAnsi="Arial" w:cs="Arial"/>
          <w:sz w:val="23"/>
          <w:szCs w:val="23"/>
        </w:rPr>
        <w:t xml:space="preserve">, si mette </w:t>
      </w:r>
      <w:r w:rsidRPr="00DF3164">
        <w:rPr>
          <w:rFonts w:ascii="Arial" w:hAnsi="Arial" w:cs="Arial"/>
          <w:b/>
          <w:bCs/>
          <w:sz w:val="23"/>
          <w:szCs w:val="23"/>
        </w:rPr>
        <w:t>a disposizione</w:t>
      </w:r>
      <w:r w:rsidRPr="00DF3164">
        <w:rPr>
          <w:rFonts w:ascii="Arial" w:hAnsi="Arial" w:cs="Arial"/>
          <w:sz w:val="23"/>
          <w:szCs w:val="23"/>
        </w:rPr>
        <w:t xml:space="preserve"> per poter esaminare le problematiche rilevate a livello operativo e trovare </w:t>
      </w:r>
      <w:r w:rsidRPr="00DF3164">
        <w:rPr>
          <w:rFonts w:ascii="Arial" w:hAnsi="Arial" w:cs="Arial"/>
          <w:b/>
          <w:bCs/>
          <w:sz w:val="23"/>
          <w:szCs w:val="23"/>
        </w:rPr>
        <w:t>soluzioni</w:t>
      </w:r>
      <w:r w:rsidRPr="00DF3164">
        <w:rPr>
          <w:rFonts w:ascii="Arial" w:hAnsi="Arial" w:cs="Arial"/>
          <w:sz w:val="23"/>
          <w:szCs w:val="23"/>
        </w:rPr>
        <w:t xml:space="preserve"> che possano contribuire a rendere quanto </w:t>
      </w:r>
      <w:r w:rsidRPr="00DF3164">
        <w:rPr>
          <w:rFonts w:ascii="Arial" w:hAnsi="Arial" w:cs="Arial"/>
          <w:b/>
          <w:bCs/>
          <w:sz w:val="23"/>
          <w:szCs w:val="23"/>
        </w:rPr>
        <w:t xml:space="preserve">più agevole possibile </w:t>
      </w:r>
      <w:r w:rsidRPr="00DF3164">
        <w:rPr>
          <w:rFonts w:ascii="Arial" w:hAnsi="Arial" w:cs="Arial"/>
          <w:sz w:val="23"/>
          <w:szCs w:val="23"/>
        </w:rPr>
        <w:t>l’applicazione delle nuove disposizioni</w:t>
      </w:r>
      <w:r w:rsidRPr="00DF3164">
        <w:rPr>
          <w:rFonts w:ascii="Arial" w:hAnsi="Arial" w:cs="Arial"/>
          <w:sz w:val="23"/>
          <w:szCs w:val="23"/>
        </w:rPr>
        <w:t>”</w:t>
      </w:r>
      <w:r w:rsidRPr="00DF3164">
        <w:rPr>
          <w:rFonts w:ascii="Arial" w:hAnsi="Arial" w:cs="Arial"/>
          <w:sz w:val="23"/>
          <w:szCs w:val="23"/>
        </w:rPr>
        <w:t>.</w:t>
      </w:r>
    </w:p>
    <w:p w14:paraId="5400C94A" w14:textId="77777777" w:rsidR="00AA7477" w:rsidRPr="00AA7477" w:rsidRDefault="00AA7477" w:rsidP="00AA7477">
      <w:pPr>
        <w:jc w:val="both"/>
        <w:rPr>
          <w:rFonts w:ascii="Arial" w:hAnsi="Arial" w:cs="Arial"/>
          <w:sz w:val="24"/>
          <w:szCs w:val="24"/>
        </w:rPr>
      </w:pPr>
    </w:p>
    <w:p w14:paraId="029D0629" w14:textId="5BB4884F" w:rsidR="00631E07" w:rsidRPr="00AA7477" w:rsidRDefault="00631E07" w:rsidP="00AA7477">
      <w:pPr>
        <w:jc w:val="both"/>
        <w:rPr>
          <w:rFonts w:ascii="Arial" w:hAnsi="Arial" w:cs="Arial"/>
          <w:sz w:val="24"/>
          <w:szCs w:val="24"/>
        </w:rPr>
      </w:pPr>
    </w:p>
    <w:sectPr w:rsidR="00631E07" w:rsidRPr="00AA747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F7FC" w14:textId="77777777" w:rsidR="00C01E28" w:rsidRDefault="00C01E28" w:rsidP="0078332C">
      <w:r>
        <w:separator/>
      </w:r>
    </w:p>
  </w:endnote>
  <w:endnote w:type="continuationSeparator" w:id="0">
    <w:p w14:paraId="26555806" w14:textId="77777777" w:rsidR="00C01E28" w:rsidRDefault="00C01E2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BD21" w14:textId="77777777" w:rsidR="00C01E28" w:rsidRDefault="00C01E28" w:rsidP="0078332C">
      <w:r>
        <w:separator/>
      </w:r>
    </w:p>
  </w:footnote>
  <w:footnote w:type="continuationSeparator" w:id="0">
    <w:p w14:paraId="7141AB0D" w14:textId="77777777" w:rsidR="00C01E28" w:rsidRDefault="00C01E2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5</cp:revision>
  <cp:lastPrinted>2022-11-10T10:03:00Z</cp:lastPrinted>
  <dcterms:created xsi:type="dcterms:W3CDTF">2022-12-20T08:36:00Z</dcterms:created>
  <dcterms:modified xsi:type="dcterms:W3CDTF">2022-12-20T12:04:00Z</dcterms:modified>
</cp:coreProperties>
</file>