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66598A24" w:rsidR="00B46E7F" w:rsidRPr="00686B3A" w:rsidRDefault="00B33AAD" w:rsidP="00686B3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86B3A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686B3A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03A6E445" w14:textId="77777777" w:rsidR="00C801B1" w:rsidRPr="00686B3A" w:rsidRDefault="00C801B1" w:rsidP="00686B3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12399D4" w14:textId="34878795" w:rsidR="00686B3A" w:rsidRPr="00686B3A" w:rsidRDefault="00686B3A" w:rsidP="00686B3A">
      <w:pPr>
        <w:pStyle w:val="Nessunaspaziatura"/>
        <w:jc w:val="center"/>
        <w:rPr>
          <w:rFonts w:ascii="Arial" w:hAnsi="Arial" w:cs="Arial"/>
          <w:b/>
          <w:bCs/>
          <w:sz w:val="24"/>
          <w:szCs w:val="24"/>
          <w:lang w:eastAsia="it-IT"/>
        </w:rPr>
      </w:pPr>
      <w:r w:rsidRPr="00686B3A">
        <w:rPr>
          <w:rFonts w:ascii="Arial" w:hAnsi="Arial" w:cs="Arial"/>
          <w:b/>
          <w:bCs/>
          <w:sz w:val="24"/>
          <w:szCs w:val="24"/>
          <w:lang w:eastAsia="it-IT"/>
        </w:rPr>
        <w:t>CRISI D’IMPRESA: ELENCO ESPERTI, PER I COMMERCIALISTI NUOVO MODELLO DI DOMANDA</w:t>
      </w:r>
    </w:p>
    <w:p w14:paraId="2E0FA69C" w14:textId="77777777" w:rsidR="00686B3A" w:rsidRPr="00686B3A" w:rsidRDefault="00686B3A" w:rsidP="00686B3A">
      <w:pPr>
        <w:shd w:val="clear" w:color="auto" w:fill="FBFAF9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86B3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L'aggiornamento si è reso necessario dopo l’emanazione da parte del Ministero della Giustizia delle Linee di indirizzo agli Ordini professionali per formare gli elenchi regionali</w:t>
      </w:r>
    </w:p>
    <w:p w14:paraId="64CB62E8" w14:textId="348FCC8F" w:rsidR="002D4028" w:rsidRPr="00686B3A" w:rsidRDefault="002D4028" w:rsidP="00686B3A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94F5A43" w14:textId="3114934A" w:rsidR="00686B3A" w:rsidRDefault="00893C4E" w:rsidP="00686B3A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686B3A">
        <w:rPr>
          <w:rFonts w:ascii="Arial" w:eastAsia="Times New Roman" w:hAnsi="Arial" w:cs="Arial"/>
          <w:i/>
          <w:iCs/>
          <w:sz w:val="24"/>
          <w:szCs w:val="24"/>
        </w:rPr>
        <w:t xml:space="preserve">Roma, </w:t>
      </w:r>
      <w:r w:rsidR="00686B3A" w:rsidRPr="00686B3A">
        <w:rPr>
          <w:rFonts w:ascii="Arial" w:eastAsia="Times New Roman" w:hAnsi="Arial" w:cs="Arial"/>
          <w:i/>
          <w:iCs/>
          <w:sz w:val="24"/>
          <w:szCs w:val="24"/>
        </w:rPr>
        <w:t>2</w:t>
      </w:r>
      <w:r w:rsidR="00560DF1">
        <w:rPr>
          <w:rFonts w:ascii="Arial" w:eastAsia="Times New Roman" w:hAnsi="Arial" w:cs="Arial"/>
          <w:i/>
          <w:iCs/>
          <w:sz w:val="24"/>
          <w:szCs w:val="24"/>
        </w:rPr>
        <w:t>0</w:t>
      </w:r>
      <w:r w:rsidRPr="00686B3A">
        <w:rPr>
          <w:rFonts w:ascii="Arial" w:eastAsia="Times New Roman" w:hAnsi="Arial" w:cs="Arial"/>
          <w:i/>
          <w:iCs/>
          <w:sz w:val="24"/>
          <w:szCs w:val="24"/>
        </w:rPr>
        <w:t xml:space="preserve"> gennaio 2022</w:t>
      </w:r>
      <w:r w:rsidRPr="00686B3A">
        <w:rPr>
          <w:rFonts w:ascii="Arial" w:eastAsia="Times New Roman" w:hAnsi="Arial" w:cs="Arial"/>
          <w:sz w:val="24"/>
          <w:szCs w:val="24"/>
        </w:rPr>
        <w:t xml:space="preserve"> – </w:t>
      </w:r>
      <w:r w:rsidR="00686B3A" w:rsidRPr="00686B3A">
        <w:rPr>
          <w:rFonts w:ascii="Arial" w:eastAsia="Times New Roman" w:hAnsi="Arial" w:cs="Arial"/>
          <w:color w:val="333333"/>
          <w:sz w:val="24"/>
          <w:szCs w:val="24"/>
        </w:rPr>
        <w:t>Il Consiglio nazionale dei dottori commercialisti e degli esperti contabili ha aggiornato </w:t>
      </w:r>
      <w:hyperlink r:id="rId8" w:history="1">
        <w:r w:rsidR="00686B3A" w:rsidRPr="00686B3A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</w:rPr>
          <w:t>il modello di domanda</w:t>
        </w:r>
      </w:hyperlink>
      <w:r w:rsidR="00686B3A" w:rsidRPr="00686B3A">
        <w:rPr>
          <w:rFonts w:ascii="Arial" w:eastAsia="Times New Roman" w:hAnsi="Arial" w:cs="Arial"/>
          <w:color w:val="333333"/>
          <w:sz w:val="24"/>
          <w:szCs w:val="24"/>
        </w:rPr>
        <w:t> che gli iscritti dovranno compilare e </w:t>
      </w:r>
      <w:r w:rsidR="00686B3A" w:rsidRPr="00686B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inoltrare via PEC agli Ordini locali</w:t>
      </w:r>
      <w:r w:rsidR="00686B3A" w:rsidRPr="00686B3A">
        <w:rPr>
          <w:rFonts w:ascii="Arial" w:eastAsia="Times New Roman" w:hAnsi="Arial" w:cs="Arial"/>
          <w:color w:val="333333"/>
          <w:sz w:val="24"/>
          <w:szCs w:val="24"/>
        </w:rPr>
        <w:t> di appartenenza per l’iscrizione </w:t>
      </w:r>
      <w:r w:rsidR="00686B3A" w:rsidRPr="00686B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nell’Elenco degli esperti indipendenti</w:t>
      </w:r>
      <w:r w:rsidR="00686B3A" w:rsidRPr="00686B3A">
        <w:rPr>
          <w:rFonts w:ascii="Arial" w:eastAsia="Times New Roman" w:hAnsi="Arial" w:cs="Arial"/>
          <w:color w:val="333333"/>
          <w:sz w:val="24"/>
          <w:szCs w:val="24"/>
        </w:rPr>
        <w:t> nella composizione negoziata della crisi d’impresa.</w:t>
      </w:r>
    </w:p>
    <w:p w14:paraId="2A4EC88B" w14:textId="77777777" w:rsidR="00686B3A" w:rsidRPr="00686B3A" w:rsidRDefault="00686B3A" w:rsidP="00686B3A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0446A3E5" w14:textId="2B703DC3" w:rsidR="00686B3A" w:rsidRDefault="00686B3A" w:rsidP="00686B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 formazione degli elenchi regionali, infatti, è stata affidata agli </w:t>
      </w:r>
      <w:r w:rsidRPr="00686B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Ordini professionali</w:t>
      </w:r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chiamati a svolgere</w:t>
      </w:r>
      <w:r w:rsidRPr="00686B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 l’attività di raccolta e verifica delle domande</w:t>
      </w:r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di iscrizione dei propri iscritti e a trasmettere alla competente </w:t>
      </w:r>
      <w:r w:rsidRPr="00686B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Camera di commercio</w:t>
      </w:r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regionale i nominativi selezionati.</w:t>
      </w:r>
    </w:p>
    <w:p w14:paraId="0BFE1D56" w14:textId="77777777" w:rsidR="00686B3A" w:rsidRPr="00686B3A" w:rsidRDefault="00686B3A" w:rsidP="00686B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250A3CB8" w14:textId="2EB82843" w:rsidR="00686B3A" w:rsidRDefault="00686B3A" w:rsidP="00686B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Per consentire una selezione equa ed omogena su tutto il territorio nazionale, il legislatore ha previsto che i Consigli nazionali degli Ordini professionali disciplinano con </w:t>
      </w:r>
      <w:hyperlink r:id="rId9" w:history="1">
        <w:r w:rsidRPr="00686B3A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  <w:lang w:eastAsia="it-IT"/>
          </w:rPr>
          <w:t>proprio Regolamento</w:t>
        </w:r>
      </w:hyperlink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le modalità di formazione, tenuta e aggiornamento dei dati raccolti e comunicati alle Camere di commercio, industria, artigianato e agricoltura per la formazione dell’elenco.</w:t>
      </w:r>
    </w:p>
    <w:p w14:paraId="69ED58C5" w14:textId="77777777" w:rsidR="00686B3A" w:rsidRPr="00686B3A" w:rsidRDefault="00686B3A" w:rsidP="00686B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14C81EFC" w14:textId="517373E1" w:rsidR="00686B3A" w:rsidRDefault="00686B3A" w:rsidP="00686B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L’aggiornamento del modello di domanda si è reso necessario in seguito all’</w:t>
      </w:r>
      <w:r w:rsidRPr="00686B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emanazione da parte del Ministero della Giustizia</w:t>
      </w:r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delle </w:t>
      </w:r>
      <w:hyperlink r:id="rId10" w:history="1">
        <w:r w:rsidRPr="00686B3A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  <w:lang w:eastAsia="it-IT"/>
          </w:rPr>
          <w:t>Linee di indirizzo agli Ordini professionali</w:t>
        </w:r>
      </w:hyperlink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per la selezione delle domande per la formazione degli elenchi regionali dei suddetti esperti.</w:t>
      </w:r>
    </w:p>
    <w:p w14:paraId="5531514F" w14:textId="77777777" w:rsidR="00686B3A" w:rsidRPr="00686B3A" w:rsidRDefault="00686B3A" w:rsidP="00686B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5C596F9A" w14:textId="600923FB" w:rsidR="00686B3A" w:rsidRDefault="00686B3A" w:rsidP="00686B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Nel documento del Ministero vengono fornite ai Consigli nazionali le linee di indirizzo in ordine al requisito delle precedenti esperienze nel campo della ristrutturazione aziendale e della crisi d’impresa previsto per gli iscritti agli Ordini dei dottori commercialisti e degli esperti contabili e agli Ordini degli avvocati.</w:t>
      </w:r>
    </w:p>
    <w:p w14:paraId="59B63DAE" w14:textId="77777777" w:rsidR="00686B3A" w:rsidRPr="00686B3A" w:rsidRDefault="00686B3A" w:rsidP="00686B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6E1B60C7" w14:textId="77777777" w:rsidR="00686B3A" w:rsidRPr="00686B3A" w:rsidRDefault="00686B3A" w:rsidP="00686B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Il nuovo modello di domanda del Consiglio nazionale dei commercialisti sostituisce il precedente allegato all’informativa n. </w:t>
      </w:r>
      <w:hyperlink r:id="rId11" w:history="1">
        <w:r w:rsidRPr="00686B3A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  <w:lang w:eastAsia="it-IT"/>
          </w:rPr>
          <w:t>108/2021</w:t>
        </w:r>
      </w:hyperlink>
      <w:r w:rsidRPr="00686B3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18F415FD" w14:textId="2B5C9979" w:rsidR="00276BA4" w:rsidRPr="00686B3A" w:rsidRDefault="00276BA4" w:rsidP="00686B3A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</w:p>
    <w:sectPr w:rsidR="00276BA4" w:rsidRPr="00686B3A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C0AA" w14:textId="77777777" w:rsidR="00800A12" w:rsidRDefault="00800A12" w:rsidP="00C244F9">
      <w:pPr>
        <w:spacing w:after="0" w:line="240" w:lineRule="auto"/>
      </w:pPr>
      <w:r>
        <w:separator/>
      </w:r>
    </w:p>
  </w:endnote>
  <w:endnote w:type="continuationSeparator" w:id="0">
    <w:p w14:paraId="514CC559" w14:textId="77777777" w:rsidR="00800A12" w:rsidRDefault="00800A12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35BA" w14:textId="77777777" w:rsidR="00800A12" w:rsidRDefault="00800A12" w:rsidP="00C244F9">
      <w:pPr>
        <w:spacing w:after="0" w:line="240" w:lineRule="auto"/>
      </w:pPr>
      <w:r>
        <w:separator/>
      </w:r>
    </w:p>
  </w:footnote>
  <w:footnote w:type="continuationSeparator" w:id="0">
    <w:p w14:paraId="38A6374C" w14:textId="77777777" w:rsidR="00800A12" w:rsidRDefault="00800A12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F0475"/>
    <w:rsid w:val="00227B3C"/>
    <w:rsid w:val="00276BA4"/>
    <w:rsid w:val="0029157E"/>
    <w:rsid w:val="002B78A5"/>
    <w:rsid w:val="002C41B2"/>
    <w:rsid w:val="002D4028"/>
    <w:rsid w:val="0031138F"/>
    <w:rsid w:val="003539AF"/>
    <w:rsid w:val="003773A3"/>
    <w:rsid w:val="003935EA"/>
    <w:rsid w:val="003C2E00"/>
    <w:rsid w:val="003D0CE5"/>
    <w:rsid w:val="003E3FF8"/>
    <w:rsid w:val="00410906"/>
    <w:rsid w:val="004B26BB"/>
    <w:rsid w:val="004D027A"/>
    <w:rsid w:val="00502804"/>
    <w:rsid w:val="005419B9"/>
    <w:rsid w:val="00542E37"/>
    <w:rsid w:val="00560DF1"/>
    <w:rsid w:val="00574FE2"/>
    <w:rsid w:val="00586B1F"/>
    <w:rsid w:val="005A46C4"/>
    <w:rsid w:val="00605191"/>
    <w:rsid w:val="00656D74"/>
    <w:rsid w:val="0066467C"/>
    <w:rsid w:val="00686B3A"/>
    <w:rsid w:val="006B481F"/>
    <w:rsid w:val="006F4EC2"/>
    <w:rsid w:val="00792220"/>
    <w:rsid w:val="007B4E5F"/>
    <w:rsid w:val="0080067F"/>
    <w:rsid w:val="00800A12"/>
    <w:rsid w:val="0081049B"/>
    <w:rsid w:val="00813B39"/>
    <w:rsid w:val="00893C4E"/>
    <w:rsid w:val="008C37D4"/>
    <w:rsid w:val="00911D15"/>
    <w:rsid w:val="009258D3"/>
    <w:rsid w:val="00984D51"/>
    <w:rsid w:val="009C53C6"/>
    <w:rsid w:val="009F1487"/>
    <w:rsid w:val="009F4D75"/>
    <w:rsid w:val="00A604B1"/>
    <w:rsid w:val="00A866E4"/>
    <w:rsid w:val="00B33AAD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306B1"/>
    <w:rsid w:val="00C63146"/>
    <w:rsid w:val="00C719EB"/>
    <w:rsid w:val="00C74FC6"/>
    <w:rsid w:val="00C801B1"/>
    <w:rsid w:val="00CA5E3D"/>
    <w:rsid w:val="00CA7FD0"/>
    <w:rsid w:val="00D06F3A"/>
    <w:rsid w:val="00D64987"/>
    <w:rsid w:val="00DA3824"/>
    <w:rsid w:val="00DD1BB9"/>
    <w:rsid w:val="00DE3A12"/>
    <w:rsid w:val="00DF6872"/>
    <w:rsid w:val="00E00966"/>
    <w:rsid w:val="00E477DB"/>
    <w:rsid w:val="00E47BE0"/>
    <w:rsid w:val="00E50272"/>
    <w:rsid w:val="00E507D0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ercialisti.it/visualizzatore-articolo?_articleId=1470008&amp;plid=464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mercialisti.it/visualizzatore-articolo?_articleId=1464492&amp;plid=464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ess-magazine.it/crisi-dimpresa-le-linee-di-indirizzo-del-ministero-della-giustizia-agli-ordini-professiona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s-magazine.it/commercialisti-il-consiglio-nazionale-approva-regolamento-su-elenco-esperti-crisi-dimpre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18</cp:revision>
  <dcterms:created xsi:type="dcterms:W3CDTF">2022-01-20T09:36:00Z</dcterms:created>
  <dcterms:modified xsi:type="dcterms:W3CDTF">2022-01-21T12:09:00Z</dcterms:modified>
</cp:coreProperties>
</file>