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8F1F8" w14:textId="77777777" w:rsidR="001A0044" w:rsidRPr="007E7258" w:rsidRDefault="001A0044" w:rsidP="00407826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6FC6340" w14:textId="4C65971A" w:rsidR="00A24D5A" w:rsidRPr="004C15FD" w:rsidRDefault="00A24D5A" w:rsidP="004C15FD">
      <w:pPr>
        <w:jc w:val="center"/>
        <w:rPr>
          <w:rFonts w:ascii="Arial" w:hAnsi="Arial" w:cs="Arial"/>
          <w:b/>
          <w:bCs/>
          <w:sz w:val="23"/>
          <w:szCs w:val="23"/>
        </w:rPr>
      </w:pPr>
      <w:r w:rsidRPr="004C15FD">
        <w:rPr>
          <w:rFonts w:ascii="Arial" w:hAnsi="Arial" w:cs="Arial"/>
          <w:b/>
          <w:bCs/>
          <w:sz w:val="23"/>
          <w:szCs w:val="23"/>
        </w:rPr>
        <w:t>COMUNICATO STAMPA</w:t>
      </w:r>
    </w:p>
    <w:p w14:paraId="3F5F923A" w14:textId="77777777" w:rsidR="008C0436" w:rsidRPr="004C15FD" w:rsidRDefault="008C0436" w:rsidP="004C15FD">
      <w:pPr>
        <w:jc w:val="center"/>
        <w:rPr>
          <w:rFonts w:ascii="Arial" w:hAnsi="Arial" w:cs="Arial"/>
          <w:b/>
          <w:bCs/>
          <w:sz w:val="23"/>
          <w:szCs w:val="23"/>
        </w:rPr>
      </w:pPr>
    </w:p>
    <w:p w14:paraId="37018B1B" w14:textId="5CE2410A" w:rsidR="008C0436" w:rsidRPr="004C15FD" w:rsidRDefault="008C0436" w:rsidP="004C15FD">
      <w:pPr>
        <w:jc w:val="center"/>
        <w:rPr>
          <w:rFonts w:ascii="Arial" w:hAnsi="Arial" w:cs="Arial"/>
          <w:b/>
          <w:bCs/>
          <w:sz w:val="23"/>
          <w:szCs w:val="23"/>
        </w:rPr>
      </w:pPr>
      <w:r w:rsidRPr="004C15FD">
        <w:rPr>
          <w:rFonts w:ascii="Arial" w:hAnsi="Arial" w:cs="Arial"/>
          <w:b/>
          <w:bCs/>
          <w:sz w:val="23"/>
          <w:szCs w:val="23"/>
        </w:rPr>
        <w:t xml:space="preserve">PRECOMPILATA: COMMERCIALISTI, PROROGARE </w:t>
      </w:r>
      <w:r w:rsidR="0011126C" w:rsidRPr="004C15FD">
        <w:rPr>
          <w:rFonts w:ascii="Arial" w:hAnsi="Arial" w:cs="Arial"/>
          <w:b/>
          <w:bCs/>
          <w:sz w:val="23"/>
          <w:szCs w:val="23"/>
        </w:rPr>
        <w:t xml:space="preserve">I </w:t>
      </w:r>
      <w:r w:rsidRPr="004C15FD">
        <w:rPr>
          <w:rFonts w:ascii="Arial" w:hAnsi="Arial" w:cs="Arial"/>
          <w:b/>
          <w:bCs/>
          <w:sz w:val="23"/>
          <w:szCs w:val="23"/>
        </w:rPr>
        <w:t xml:space="preserve">TERMINI </w:t>
      </w:r>
      <w:r w:rsidR="0011126C" w:rsidRPr="004C15FD">
        <w:rPr>
          <w:rFonts w:ascii="Arial" w:hAnsi="Arial" w:cs="Arial"/>
          <w:b/>
          <w:bCs/>
          <w:sz w:val="23"/>
          <w:szCs w:val="23"/>
        </w:rPr>
        <w:t xml:space="preserve">DELLA TRASMISSIONE DEI </w:t>
      </w:r>
      <w:r w:rsidRPr="004C15FD">
        <w:rPr>
          <w:rFonts w:ascii="Arial" w:hAnsi="Arial" w:cs="Arial"/>
          <w:b/>
          <w:bCs/>
          <w:sz w:val="23"/>
          <w:szCs w:val="23"/>
        </w:rPr>
        <w:t xml:space="preserve">DATI </w:t>
      </w:r>
      <w:r w:rsidR="0011126C" w:rsidRPr="004C15FD">
        <w:rPr>
          <w:rFonts w:ascii="Arial" w:hAnsi="Arial" w:cs="Arial"/>
          <w:b/>
          <w:bCs/>
          <w:sz w:val="23"/>
          <w:szCs w:val="23"/>
        </w:rPr>
        <w:t xml:space="preserve">RELATIVI ALLE </w:t>
      </w:r>
      <w:r w:rsidRPr="004C15FD">
        <w:rPr>
          <w:rFonts w:ascii="Arial" w:hAnsi="Arial" w:cs="Arial"/>
          <w:b/>
          <w:bCs/>
          <w:sz w:val="23"/>
          <w:szCs w:val="23"/>
        </w:rPr>
        <w:t>RISTRUTTURAZIO</w:t>
      </w:r>
      <w:r w:rsidR="0011126C" w:rsidRPr="004C15FD">
        <w:rPr>
          <w:rFonts w:ascii="Arial" w:hAnsi="Arial" w:cs="Arial"/>
          <w:b/>
          <w:bCs/>
          <w:sz w:val="23"/>
          <w:szCs w:val="23"/>
        </w:rPr>
        <w:t>NI</w:t>
      </w:r>
      <w:r w:rsidRPr="004C15FD">
        <w:rPr>
          <w:rFonts w:ascii="Arial" w:hAnsi="Arial" w:cs="Arial"/>
          <w:b/>
          <w:bCs/>
          <w:sz w:val="23"/>
          <w:szCs w:val="23"/>
        </w:rPr>
        <w:t xml:space="preserve"> EDILIZI</w:t>
      </w:r>
      <w:r w:rsidR="0011126C" w:rsidRPr="004C15FD">
        <w:rPr>
          <w:rFonts w:ascii="Arial" w:hAnsi="Arial" w:cs="Arial"/>
          <w:b/>
          <w:bCs/>
          <w:sz w:val="23"/>
          <w:szCs w:val="23"/>
        </w:rPr>
        <w:t>E</w:t>
      </w:r>
    </w:p>
    <w:p w14:paraId="60028CD9" w14:textId="77777777" w:rsidR="0011126C" w:rsidRPr="004C15FD" w:rsidRDefault="0011126C" w:rsidP="004C15FD">
      <w:pPr>
        <w:jc w:val="center"/>
        <w:rPr>
          <w:rFonts w:ascii="Arial" w:hAnsi="Arial" w:cs="Arial"/>
          <w:b/>
          <w:bCs/>
          <w:sz w:val="23"/>
          <w:szCs w:val="23"/>
        </w:rPr>
      </w:pPr>
    </w:p>
    <w:p w14:paraId="7813E8E4" w14:textId="6E664E6F" w:rsidR="008C0436" w:rsidRDefault="008C0436" w:rsidP="004C15FD">
      <w:pPr>
        <w:jc w:val="center"/>
        <w:rPr>
          <w:rFonts w:ascii="Arial" w:hAnsi="Arial" w:cs="Arial"/>
          <w:b/>
          <w:bCs/>
          <w:sz w:val="23"/>
          <w:szCs w:val="23"/>
        </w:rPr>
      </w:pPr>
      <w:r w:rsidRPr="004C15FD">
        <w:rPr>
          <w:rFonts w:ascii="Arial" w:hAnsi="Arial" w:cs="Arial"/>
          <w:b/>
          <w:bCs/>
          <w:sz w:val="23"/>
          <w:szCs w:val="23"/>
        </w:rPr>
        <w:t>La categoria chiede anche una “sensibile riduzione del regime sanzionatorio per le violazioni relative alla comunicazione dei dati”</w:t>
      </w:r>
    </w:p>
    <w:p w14:paraId="2466F499" w14:textId="77777777" w:rsidR="004C15FD" w:rsidRPr="004C15FD" w:rsidRDefault="004C15FD" w:rsidP="004C15FD">
      <w:pPr>
        <w:jc w:val="center"/>
        <w:rPr>
          <w:rFonts w:ascii="Arial" w:hAnsi="Arial" w:cs="Arial"/>
          <w:b/>
          <w:bCs/>
          <w:sz w:val="23"/>
          <w:szCs w:val="23"/>
        </w:rPr>
      </w:pPr>
    </w:p>
    <w:p w14:paraId="40C65CCA" w14:textId="77777777" w:rsidR="008C0436" w:rsidRPr="004C15FD" w:rsidRDefault="008C0436" w:rsidP="004C15FD">
      <w:pPr>
        <w:jc w:val="both"/>
        <w:rPr>
          <w:rFonts w:ascii="Arial" w:hAnsi="Arial" w:cs="Arial"/>
          <w:i/>
          <w:iCs/>
          <w:sz w:val="23"/>
          <w:szCs w:val="23"/>
        </w:rPr>
      </w:pPr>
    </w:p>
    <w:p w14:paraId="27A5B6BC" w14:textId="54311E80" w:rsidR="008C0436" w:rsidRPr="004C15FD" w:rsidRDefault="008C0436" w:rsidP="004C15FD">
      <w:pPr>
        <w:jc w:val="both"/>
        <w:rPr>
          <w:rFonts w:ascii="Arial" w:hAnsi="Arial" w:cs="Arial"/>
          <w:sz w:val="23"/>
          <w:szCs w:val="23"/>
        </w:rPr>
      </w:pPr>
      <w:r w:rsidRPr="004C15FD">
        <w:rPr>
          <w:rFonts w:ascii="Arial" w:hAnsi="Arial" w:cs="Arial"/>
          <w:i/>
          <w:iCs/>
          <w:sz w:val="23"/>
          <w:szCs w:val="23"/>
        </w:rPr>
        <w:t>Roma, 19 febbraio 2024 -</w:t>
      </w:r>
      <w:r w:rsidRPr="004C15FD">
        <w:rPr>
          <w:rFonts w:ascii="Arial" w:hAnsi="Arial" w:cs="Arial"/>
          <w:sz w:val="23"/>
          <w:szCs w:val="23"/>
        </w:rPr>
        <w:t xml:space="preserve"> Il Consiglio Nazionale dei Commercialisti, per il tramite del Tesoriere e delegato all’area fiscalità </w:t>
      </w:r>
      <w:r w:rsidRPr="004C15FD">
        <w:rPr>
          <w:rFonts w:ascii="Arial" w:hAnsi="Arial" w:cs="Arial"/>
          <w:b/>
          <w:bCs/>
          <w:sz w:val="23"/>
          <w:szCs w:val="23"/>
        </w:rPr>
        <w:t>Salvatore Regalbuto</w:t>
      </w:r>
      <w:r w:rsidRPr="004C15FD">
        <w:rPr>
          <w:rFonts w:ascii="Arial" w:hAnsi="Arial" w:cs="Arial"/>
          <w:sz w:val="23"/>
          <w:szCs w:val="23"/>
        </w:rPr>
        <w:t xml:space="preserve">, ha presentato alle competenti Istituzioni alcune istanze relative agli adempimenti connessi alla </w:t>
      </w:r>
      <w:r w:rsidRPr="004C15FD">
        <w:rPr>
          <w:rFonts w:ascii="Arial" w:hAnsi="Arial" w:cs="Arial"/>
          <w:b/>
          <w:bCs/>
          <w:sz w:val="23"/>
          <w:szCs w:val="23"/>
        </w:rPr>
        <w:t xml:space="preserve">trasmissione dei dati </w:t>
      </w:r>
      <w:r w:rsidRPr="004C15FD">
        <w:rPr>
          <w:rFonts w:ascii="Arial" w:hAnsi="Arial" w:cs="Arial"/>
          <w:sz w:val="23"/>
          <w:szCs w:val="23"/>
        </w:rPr>
        <w:t xml:space="preserve">ai fini della </w:t>
      </w:r>
      <w:r w:rsidRPr="004C15FD">
        <w:rPr>
          <w:rFonts w:ascii="Arial" w:hAnsi="Arial" w:cs="Arial"/>
          <w:b/>
          <w:bCs/>
          <w:sz w:val="23"/>
          <w:szCs w:val="23"/>
        </w:rPr>
        <w:t>dichiarazione precompilata</w:t>
      </w:r>
      <w:r w:rsidRPr="004C15FD">
        <w:rPr>
          <w:rFonts w:ascii="Arial" w:hAnsi="Arial" w:cs="Arial"/>
          <w:sz w:val="23"/>
          <w:szCs w:val="23"/>
        </w:rPr>
        <w:t xml:space="preserve">. Lo rende noto una informativa agli Ordini territoriali della categoria firmata dal presidente nazionale </w:t>
      </w:r>
      <w:r w:rsidRPr="004C15FD">
        <w:rPr>
          <w:rFonts w:ascii="Arial" w:hAnsi="Arial" w:cs="Arial"/>
          <w:b/>
          <w:bCs/>
          <w:sz w:val="23"/>
          <w:szCs w:val="23"/>
        </w:rPr>
        <w:t>Elbano de Nuccio</w:t>
      </w:r>
      <w:r w:rsidRPr="004C15FD">
        <w:rPr>
          <w:rFonts w:ascii="Arial" w:hAnsi="Arial" w:cs="Arial"/>
          <w:sz w:val="23"/>
          <w:szCs w:val="23"/>
        </w:rPr>
        <w:t xml:space="preserve">. </w:t>
      </w:r>
    </w:p>
    <w:p w14:paraId="387F2BFB" w14:textId="77777777" w:rsidR="008C0436" w:rsidRPr="004C15FD" w:rsidRDefault="008C0436" w:rsidP="004C15FD">
      <w:pPr>
        <w:jc w:val="both"/>
        <w:rPr>
          <w:rFonts w:ascii="Arial" w:hAnsi="Arial" w:cs="Arial"/>
          <w:sz w:val="23"/>
          <w:szCs w:val="23"/>
        </w:rPr>
      </w:pPr>
    </w:p>
    <w:p w14:paraId="4C5A24B9" w14:textId="792B2E4B" w:rsidR="008C0436" w:rsidRPr="004C15FD" w:rsidRDefault="008C0436" w:rsidP="004C15FD">
      <w:pPr>
        <w:jc w:val="both"/>
        <w:rPr>
          <w:rFonts w:ascii="Arial" w:hAnsi="Arial" w:cs="Arial"/>
          <w:sz w:val="23"/>
          <w:szCs w:val="23"/>
        </w:rPr>
      </w:pPr>
      <w:r w:rsidRPr="004C15FD">
        <w:rPr>
          <w:rFonts w:ascii="Arial" w:hAnsi="Arial" w:cs="Arial"/>
          <w:sz w:val="23"/>
          <w:szCs w:val="23"/>
        </w:rPr>
        <w:t xml:space="preserve">In particolare, è stata chiesta un’adeguata proroga del termine per la trasmissione all’Agenzia delle entrate dei dati relativi alle spese per </w:t>
      </w:r>
      <w:r w:rsidRPr="004C15FD">
        <w:rPr>
          <w:rFonts w:ascii="Arial" w:hAnsi="Arial" w:cs="Arial"/>
          <w:b/>
          <w:bCs/>
          <w:sz w:val="23"/>
          <w:szCs w:val="23"/>
        </w:rPr>
        <w:t>interventi di recupero del patrimonio edilizio</w:t>
      </w:r>
      <w:r w:rsidRPr="004C15FD">
        <w:rPr>
          <w:rFonts w:ascii="Arial" w:hAnsi="Arial" w:cs="Arial"/>
          <w:sz w:val="23"/>
          <w:szCs w:val="23"/>
        </w:rPr>
        <w:t xml:space="preserve"> e di </w:t>
      </w:r>
      <w:r w:rsidRPr="004C15FD">
        <w:rPr>
          <w:rFonts w:ascii="Arial" w:hAnsi="Arial" w:cs="Arial"/>
          <w:b/>
          <w:bCs/>
          <w:sz w:val="23"/>
          <w:szCs w:val="23"/>
        </w:rPr>
        <w:t>riqualificazione energetica</w:t>
      </w:r>
      <w:r w:rsidRPr="004C15FD">
        <w:rPr>
          <w:rFonts w:ascii="Arial" w:hAnsi="Arial" w:cs="Arial"/>
          <w:sz w:val="23"/>
          <w:szCs w:val="23"/>
        </w:rPr>
        <w:t xml:space="preserve"> effettuati sulle parti comuni di edifici residenziali ai fini della elaborazione della dichiarazione precompilata considerate le tempistiche con cui è stato messo a disposizione il </w:t>
      </w:r>
      <w:r w:rsidRPr="004C15FD">
        <w:rPr>
          <w:rFonts w:ascii="Arial" w:hAnsi="Arial" w:cs="Arial"/>
          <w:b/>
          <w:bCs/>
          <w:sz w:val="23"/>
          <w:szCs w:val="23"/>
        </w:rPr>
        <w:t>software di compilazione</w:t>
      </w:r>
      <w:r w:rsidRPr="004C15FD">
        <w:rPr>
          <w:rFonts w:ascii="Arial" w:hAnsi="Arial" w:cs="Arial"/>
          <w:sz w:val="23"/>
          <w:szCs w:val="23"/>
        </w:rPr>
        <w:t xml:space="preserve">. In tale ambito, il Consiglio Nazionale ha anche richiesto che sia </w:t>
      </w:r>
      <w:r w:rsidRPr="004C15FD">
        <w:rPr>
          <w:rFonts w:ascii="Arial" w:hAnsi="Arial" w:cs="Arial"/>
          <w:b/>
          <w:bCs/>
          <w:sz w:val="23"/>
          <w:szCs w:val="23"/>
        </w:rPr>
        <w:t>eliminato l’obbligo</w:t>
      </w:r>
      <w:r w:rsidRPr="004C15FD">
        <w:rPr>
          <w:rFonts w:ascii="Arial" w:hAnsi="Arial" w:cs="Arial"/>
          <w:sz w:val="23"/>
          <w:szCs w:val="23"/>
        </w:rPr>
        <w:t xml:space="preserve"> di indicare i dati relativi alle spese oggetto di </w:t>
      </w:r>
      <w:r w:rsidRPr="004C15FD">
        <w:rPr>
          <w:rFonts w:ascii="Arial" w:hAnsi="Arial" w:cs="Arial"/>
          <w:b/>
          <w:bCs/>
          <w:sz w:val="23"/>
          <w:szCs w:val="23"/>
        </w:rPr>
        <w:t>sconto in fattura o cessione del credito</w:t>
      </w:r>
      <w:r w:rsidRPr="004C15FD">
        <w:rPr>
          <w:rFonts w:ascii="Arial" w:hAnsi="Arial" w:cs="Arial"/>
          <w:sz w:val="23"/>
          <w:szCs w:val="23"/>
        </w:rPr>
        <w:t xml:space="preserve">, già oggetto della separata Comunicazione di esercizio dell’opzione. </w:t>
      </w:r>
      <w:r w:rsidR="0011126C" w:rsidRPr="004C15FD">
        <w:rPr>
          <w:rFonts w:ascii="Arial" w:hAnsi="Arial" w:cs="Arial"/>
          <w:sz w:val="23"/>
          <w:szCs w:val="23"/>
        </w:rPr>
        <w:t>Secondo i commercialisti “l</w:t>
      </w:r>
      <w:r w:rsidRPr="004C15FD">
        <w:rPr>
          <w:rFonts w:ascii="Arial" w:hAnsi="Arial" w:cs="Arial"/>
          <w:sz w:val="23"/>
          <w:szCs w:val="23"/>
        </w:rPr>
        <w:t xml:space="preserve">a comunicazione di tali spese, nei casi in cui tutti i condomini abbiano optato per la cessione del credito o lo sconto in fattura, </w:t>
      </w:r>
      <w:r w:rsidRPr="004C15FD">
        <w:rPr>
          <w:rFonts w:ascii="Arial" w:hAnsi="Arial" w:cs="Arial"/>
          <w:b/>
          <w:bCs/>
          <w:sz w:val="23"/>
          <w:szCs w:val="23"/>
        </w:rPr>
        <w:t>non ha particolare utilità</w:t>
      </w:r>
      <w:r w:rsidRPr="004C15FD">
        <w:rPr>
          <w:rFonts w:ascii="Arial" w:hAnsi="Arial" w:cs="Arial"/>
          <w:sz w:val="23"/>
          <w:szCs w:val="23"/>
        </w:rPr>
        <w:t xml:space="preserve"> ai fini della elaborazione della dichiarazione precompilata</w:t>
      </w:r>
      <w:r w:rsidR="0011126C" w:rsidRPr="004C15FD">
        <w:rPr>
          <w:rFonts w:ascii="Arial" w:hAnsi="Arial" w:cs="Arial"/>
          <w:sz w:val="23"/>
          <w:szCs w:val="23"/>
        </w:rPr>
        <w:t>”</w:t>
      </w:r>
      <w:r w:rsidRPr="004C15FD">
        <w:rPr>
          <w:rFonts w:ascii="Arial" w:hAnsi="Arial" w:cs="Arial"/>
          <w:sz w:val="23"/>
          <w:szCs w:val="23"/>
        </w:rPr>
        <w:t xml:space="preserve">. </w:t>
      </w:r>
    </w:p>
    <w:p w14:paraId="79235B18" w14:textId="77777777" w:rsidR="0011126C" w:rsidRPr="004C15FD" w:rsidRDefault="0011126C" w:rsidP="004C15FD">
      <w:pPr>
        <w:jc w:val="both"/>
        <w:rPr>
          <w:rFonts w:ascii="Arial" w:hAnsi="Arial" w:cs="Arial"/>
          <w:sz w:val="23"/>
          <w:szCs w:val="23"/>
        </w:rPr>
      </w:pPr>
    </w:p>
    <w:p w14:paraId="32A8A908" w14:textId="4305569B" w:rsidR="008C0436" w:rsidRPr="004C15FD" w:rsidRDefault="008C0436" w:rsidP="004C15FD">
      <w:pPr>
        <w:jc w:val="both"/>
        <w:rPr>
          <w:rFonts w:ascii="Arial" w:hAnsi="Arial" w:cs="Arial"/>
          <w:sz w:val="23"/>
          <w:szCs w:val="23"/>
        </w:rPr>
      </w:pPr>
      <w:r w:rsidRPr="004C15FD">
        <w:rPr>
          <w:rFonts w:ascii="Arial" w:hAnsi="Arial" w:cs="Arial"/>
          <w:sz w:val="23"/>
          <w:szCs w:val="23"/>
        </w:rPr>
        <w:t xml:space="preserve">“L’Agenzia delle entrate - è scritto nell’informativa - sta valutando le casistiche per le quali sia possibile </w:t>
      </w:r>
      <w:r w:rsidRPr="004C15FD">
        <w:rPr>
          <w:rFonts w:ascii="Arial" w:hAnsi="Arial" w:cs="Arial"/>
          <w:b/>
          <w:bCs/>
          <w:sz w:val="23"/>
          <w:szCs w:val="23"/>
        </w:rPr>
        <w:t>evitare l’adempimento</w:t>
      </w:r>
      <w:r w:rsidRPr="004C15FD">
        <w:rPr>
          <w:rFonts w:ascii="Arial" w:hAnsi="Arial" w:cs="Arial"/>
          <w:sz w:val="23"/>
          <w:szCs w:val="23"/>
        </w:rPr>
        <w:t xml:space="preserve"> e, pertanto, si invitano gli </w:t>
      </w:r>
      <w:r w:rsidRPr="004C15FD">
        <w:rPr>
          <w:rFonts w:ascii="Arial" w:hAnsi="Arial" w:cs="Arial"/>
          <w:b/>
          <w:bCs/>
          <w:sz w:val="23"/>
          <w:szCs w:val="23"/>
        </w:rPr>
        <w:t>iscritti</w:t>
      </w:r>
      <w:r w:rsidRPr="004C15FD">
        <w:rPr>
          <w:rFonts w:ascii="Arial" w:hAnsi="Arial" w:cs="Arial"/>
          <w:sz w:val="23"/>
          <w:szCs w:val="23"/>
        </w:rPr>
        <w:t xml:space="preserve"> ad </w:t>
      </w:r>
      <w:r w:rsidRPr="004C15FD">
        <w:rPr>
          <w:rFonts w:ascii="Arial" w:hAnsi="Arial" w:cs="Arial"/>
          <w:b/>
          <w:bCs/>
          <w:sz w:val="23"/>
          <w:szCs w:val="23"/>
        </w:rPr>
        <w:t>attendere qualche giorno</w:t>
      </w:r>
      <w:r w:rsidRPr="004C15FD">
        <w:rPr>
          <w:rFonts w:ascii="Arial" w:hAnsi="Arial" w:cs="Arial"/>
          <w:sz w:val="23"/>
          <w:szCs w:val="23"/>
        </w:rPr>
        <w:t xml:space="preserve"> nella relativa predisposizione in quanto è </w:t>
      </w:r>
      <w:r w:rsidRPr="004C15FD">
        <w:rPr>
          <w:rFonts w:ascii="Arial" w:hAnsi="Arial" w:cs="Arial"/>
          <w:b/>
          <w:bCs/>
          <w:sz w:val="23"/>
          <w:szCs w:val="23"/>
        </w:rPr>
        <w:t>più che probabile</w:t>
      </w:r>
      <w:r w:rsidRPr="004C15FD">
        <w:rPr>
          <w:rFonts w:ascii="Arial" w:hAnsi="Arial" w:cs="Arial"/>
          <w:sz w:val="23"/>
          <w:szCs w:val="23"/>
        </w:rPr>
        <w:t xml:space="preserve"> che in tempi celeri l’Agenzia, oltre a </w:t>
      </w:r>
      <w:r w:rsidRPr="004C15FD">
        <w:rPr>
          <w:rFonts w:ascii="Arial" w:hAnsi="Arial" w:cs="Arial"/>
          <w:b/>
          <w:bCs/>
          <w:sz w:val="23"/>
          <w:szCs w:val="23"/>
        </w:rPr>
        <w:t>differire il termine</w:t>
      </w:r>
      <w:r w:rsidRPr="004C15FD">
        <w:rPr>
          <w:rFonts w:ascii="Arial" w:hAnsi="Arial" w:cs="Arial"/>
          <w:sz w:val="23"/>
          <w:szCs w:val="23"/>
        </w:rPr>
        <w:t xml:space="preserve"> per l’invio, individui le casistiche relative alle spese per interventi che, essendo state oggetto di cessione del credito o di sconto in fattura, possono </w:t>
      </w:r>
      <w:r w:rsidRPr="004C15FD">
        <w:rPr>
          <w:rFonts w:ascii="Arial" w:hAnsi="Arial" w:cs="Arial"/>
          <w:b/>
          <w:bCs/>
          <w:sz w:val="23"/>
          <w:szCs w:val="23"/>
        </w:rPr>
        <w:t>non essere trasmesse</w:t>
      </w:r>
      <w:r w:rsidRPr="004C15FD">
        <w:rPr>
          <w:rFonts w:ascii="Arial" w:hAnsi="Arial" w:cs="Arial"/>
          <w:sz w:val="23"/>
          <w:szCs w:val="23"/>
        </w:rPr>
        <w:t xml:space="preserve">”. </w:t>
      </w:r>
    </w:p>
    <w:p w14:paraId="6397C059" w14:textId="77777777" w:rsidR="0011126C" w:rsidRPr="004C15FD" w:rsidRDefault="0011126C" w:rsidP="004C15FD">
      <w:pPr>
        <w:jc w:val="both"/>
        <w:rPr>
          <w:rFonts w:ascii="Arial" w:hAnsi="Arial" w:cs="Arial"/>
          <w:sz w:val="23"/>
          <w:szCs w:val="23"/>
        </w:rPr>
      </w:pPr>
    </w:p>
    <w:p w14:paraId="09CF6AD9" w14:textId="0D249E59" w:rsidR="00EE5E61" w:rsidRPr="004C15FD" w:rsidRDefault="004C15FD" w:rsidP="004C15FD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Il</w:t>
      </w:r>
      <w:r w:rsidR="008C0436" w:rsidRPr="004C15FD">
        <w:rPr>
          <w:rFonts w:ascii="Arial" w:hAnsi="Arial" w:cs="Arial"/>
          <w:sz w:val="23"/>
          <w:szCs w:val="23"/>
        </w:rPr>
        <w:t xml:space="preserve"> Consiglio Nazionale ha anche formalizzato una </w:t>
      </w:r>
      <w:r w:rsidR="008C0436" w:rsidRPr="004C15FD">
        <w:rPr>
          <w:rFonts w:ascii="Arial" w:hAnsi="Arial" w:cs="Arial"/>
          <w:b/>
          <w:bCs/>
          <w:sz w:val="23"/>
          <w:szCs w:val="23"/>
        </w:rPr>
        <w:t>proposta emendativa</w:t>
      </w:r>
      <w:r w:rsidR="008C0436" w:rsidRPr="004C15FD">
        <w:rPr>
          <w:rFonts w:ascii="Arial" w:hAnsi="Arial" w:cs="Arial"/>
          <w:sz w:val="23"/>
          <w:szCs w:val="23"/>
        </w:rPr>
        <w:t xml:space="preserve"> finalizzata ad una </w:t>
      </w:r>
      <w:r w:rsidR="008C0436" w:rsidRPr="004C15FD">
        <w:rPr>
          <w:rFonts w:ascii="Arial" w:hAnsi="Arial" w:cs="Arial"/>
          <w:b/>
          <w:bCs/>
          <w:sz w:val="23"/>
          <w:szCs w:val="23"/>
        </w:rPr>
        <w:t>sensibile riduzione</w:t>
      </w:r>
      <w:r w:rsidR="008C0436" w:rsidRPr="004C15FD">
        <w:rPr>
          <w:rFonts w:ascii="Arial" w:hAnsi="Arial" w:cs="Arial"/>
          <w:sz w:val="23"/>
          <w:szCs w:val="23"/>
        </w:rPr>
        <w:t xml:space="preserve"> del regime sanzionatorio per le violazioni relative alla comunicazione dei dati ai fini della dichiarazione precompilata. Attualmente, infatti, in caso di omessa, tardiva o errata trasmissione dei dati relativi alle </w:t>
      </w:r>
      <w:r w:rsidR="008C0436" w:rsidRPr="004C15FD">
        <w:rPr>
          <w:rFonts w:ascii="Arial" w:hAnsi="Arial" w:cs="Arial"/>
          <w:b/>
          <w:bCs/>
          <w:sz w:val="23"/>
          <w:szCs w:val="23"/>
        </w:rPr>
        <w:t>spese sanitarie</w:t>
      </w:r>
      <w:r w:rsidR="008C0436" w:rsidRPr="004C15FD">
        <w:rPr>
          <w:rFonts w:ascii="Arial" w:hAnsi="Arial" w:cs="Arial"/>
          <w:sz w:val="23"/>
          <w:szCs w:val="23"/>
        </w:rPr>
        <w:t xml:space="preserve"> ovvero delle altre spese che danno diritto a </w:t>
      </w:r>
      <w:r w:rsidR="008C0436" w:rsidRPr="004C15FD">
        <w:rPr>
          <w:rFonts w:ascii="Arial" w:hAnsi="Arial" w:cs="Arial"/>
          <w:b/>
          <w:bCs/>
          <w:sz w:val="23"/>
          <w:szCs w:val="23"/>
        </w:rPr>
        <w:t xml:space="preserve">deduzioni </w:t>
      </w:r>
      <w:r w:rsidR="008C0436" w:rsidRPr="004C15FD">
        <w:rPr>
          <w:rFonts w:ascii="Arial" w:hAnsi="Arial" w:cs="Arial"/>
          <w:sz w:val="23"/>
          <w:szCs w:val="23"/>
        </w:rPr>
        <w:t xml:space="preserve">dal reddito o </w:t>
      </w:r>
      <w:r w:rsidR="008C0436" w:rsidRPr="004C15FD">
        <w:rPr>
          <w:rFonts w:ascii="Arial" w:hAnsi="Arial" w:cs="Arial"/>
          <w:b/>
          <w:bCs/>
          <w:sz w:val="23"/>
          <w:szCs w:val="23"/>
        </w:rPr>
        <w:t xml:space="preserve">detrazioni </w:t>
      </w:r>
      <w:r w:rsidR="008C0436" w:rsidRPr="004C15FD">
        <w:rPr>
          <w:rFonts w:ascii="Arial" w:hAnsi="Arial" w:cs="Arial"/>
          <w:sz w:val="23"/>
          <w:szCs w:val="23"/>
        </w:rPr>
        <w:t xml:space="preserve">dall’imposta, la sanzione applicabile è pari a euro 100 per ogni comunicazione, con un massimo di euro 50.000. Se la comunicazione è correttamente trasmessa entro sessanta giorni dalla scadenza prevista, la sanzione è ridotta a un terzo con un massimo di euro 20.000. “Si tratta, evidentemente </w:t>
      </w:r>
      <w:r w:rsidR="00CB03CF">
        <w:rPr>
          <w:rFonts w:ascii="Arial" w:hAnsi="Arial" w:cs="Arial"/>
          <w:sz w:val="23"/>
          <w:szCs w:val="23"/>
        </w:rPr>
        <w:t>-</w:t>
      </w:r>
      <w:r w:rsidR="008C0436" w:rsidRPr="004C15FD">
        <w:rPr>
          <w:rFonts w:ascii="Arial" w:hAnsi="Arial" w:cs="Arial"/>
          <w:sz w:val="23"/>
          <w:szCs w:val="23"/>
        </w:rPr>
        <w:t xml:space="preserve"> scrivono i commercialisti - di un </w:t>
      </w:r>
      <w:r w:rsidR="008C0436" w:rsidRPr="004C15FD">
        <w:rPr>
          <w:rFonts w:ascii="Arial" w:hAnsi="Arial" w:cs="Arial"/>
          <w:b/>
          <w:bCs/>
          <w:sz w:val="23"/>
          <w:szCs w:val="23"/>
        </w:rPr>
        <w:t>regime sproporzionato</w:t>
      </w:r>
      <w:r w:rsidR="008C0436" w:rsidRPr="004C15FD">
        <w:rPr>
          <w:rFonts w:ascii="Arial" w:hAnsi="Arial" w:cs="Arial"/>
          <w:sz w:val="23"/>
          <w:szCs w:val="23"/>
        </w:rPr>
        <w:t xml:space="preserve"> che occorre </w:t>
      </w:r>
      <w:r w:rsidR="008C0436" w:rsidRPr="004C15FD">
        <w:rPr>
          <w:rFonts w:ascii="Arial" w:hAnsi="Arial" w:cs="Arial"/>
          <w:b/>
          <w:bCs/>
          <w:sz w:val="23"/>
          <w:szCs w:val="23"/>
        </w:rPr>
        <w:t>mitigare</w:t>
      </w:r>
      <w:r w:rsidR="008C0436" w:rsidRPr="004C15FD">
        <w:rPr>
          <w:rFonts w:ascii="Arial" w:hAnsi="Arial" w:cs="Arial"/>
          <w:sz w:val="23"/>
          <w:szCs w:val="23"/>
        </w:rPr>
        <w:t xml:space="preserve"> al fine di garantire proprio il rispetto del </w:t>
      </w:r>
      <w:r w:rsidR="008C0436" w:rsidRPr="004C15FD">
        <w:rPr>
          <w:rFonts w:ascii="Arial" w:hAnsi="Arial" w:cs="Arial"/>
          <w:b/>
          <w:bCs/>
          <w:sz w:val="23"/>
          <w:szCs w:val="23"/>
        </w:rPr>
        <w:t>principio di proporzionalità</w:t>
      </w:r>
      <w:r w:rsidR="008C0436" w:rsidRPr="004C15FD">
        <w:rPr>
          <w:rFonts w:ascii="Arial" w:hAnsi="Arial" w:cs="Arial"/>
          <w:sz w:val="23"/>
          <w:szCs w:val="23"/>
        </w:rPr>
        <w:t xml:space="preserve"> delle sanzioni per violazioni che non sono certamente da ascrivere a comportamenti di tipo elusivo o evasivo da parte dei soggetti obbligati”.</w:t>
      </w:r>
    </w:p>
    <w:sectPr w:rsidR="00EE5E61" w:rsidRPr="004C15F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7E178" w14:textId="77777777" w:rsidR="009478D4" w:rsidRDefault="009478D4" w:rsidP="00A25D50">
      <w:r>
        <w:separator/>
      </w:r>
    </w:p>
  </w:endnote>
  <w:endnote w:type="continuationSeparator" w:id="0">
    <w:p w14:paraId="7CE81757" w14:textId="77777777" w:rsidR="009478D4" w:rsidRDefault="009478D4" w:rsidP="00A2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tcCentury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8DA77" w14:textId="77777777" w:rsidR="009478D4" w:rsidRDefault="009478D4" w:rsidP="00A25D50">
      <w:r>
        <w:separator/>
      </w:r>
    </w:p>
  </w:footnote>
  <w:footnote w:type="continuationSeparator" w:id="0">
    <w:p w14:paraId="359D73E8" w14:textId="77777777" w:rsidR="009478D4" w:rsidRDefault="009478D4" w:rsidP="00A25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FB10" w14:textId="776E30DD" w:rsidR="003B37B2" w:rsidRPr="005816F1" w:rsidRDefault="004E3EC6" w:rsidP="004E3EC6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595580B3" wp14:editId="284DCDD6">
          <wp:extent cx="2926080" cy="993913"/>
          <wp:effectExtent l="0" t="0" r="0" b="0"/>
          <wp:docPr id="2112599317" name="Immagine 2112599317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8130" cy="994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F141D"/>
    <w:multiLevelType w:val="hybridMultilevel"/>
    <w:tmpl w:val="D89EE7F0"/>
    <w:lvl w:ilvl="0" w:tplc="83E0AE06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7AFC8288">
      <w:start w:val="1"/>
      <w:numFmt w:val="bullet"/>
      <w:lvlText w:val=""/>
      <w:lvlJc w:val="left"/>
      <w:pPr>
        <w:ind w:left="1790" w:hanging="710"/>
      </w:pPr>
      <w:rPr>
        <w:rFonts w:ascii="Symbol" w:eastAsiaTheme="minorHAnsi" w:hAnsi="Symbol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C0E7F"/>
    <w:multiLevelType w:val="hybridMultilevel"/>
    <w:tmpl w:val="FF7E0C30"/>
    <w:lvl w:ilvl="0" w:tplc="0ABAF910">
      <w:start w:val="1"/>
      <w:numFmt w:val="decimal"/>
      <w:lvlText w:val="%1."/>
      <w:lvlJc w:val="left"/>
      <w:pPr>
        <w:ind w:left="3621" w:hanging="360"/>
      </w:pPr>
      <w:rPr>
        <w:rFonts w:hint="default"/>
        <w:b/>
        <w:bCs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C0185"/>
    <w:multiLevelType w:val="hybridMultilevel"/>
    <w:tmpl w:val="573898F8"/>
    <w:lvl w:ilvl="0" w:tplc="6E6EF0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A39F4"/>
    <w:multiLevelType w:val="hybridMultilevel"/>
    <w:tmpl w:val="F2683F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28211">
    <w:abstractNumId w:val="3"/>
  </w:num>
  <w:num w:numId="2" w16cid:durableId="1968778961">
    <w:abstractNumId w:val="0"/>
  </w:num>
  <w:num w:numId="3" w16cid:durableId="1949697643">
    <w:abstractNumId w:val="1"/>
  </w:num>
  <w:num w:numId="4" w16cid:durableId="285704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50"/>
    <w:rsid w:val="00007C23"/>
    <w:rsid w:val="00012E93"/>
    <w:rsid w:val="000256A1"/>
    <w:rsid w:val="00027BE3"/>
    <w:rsid w:val="00041437"/>
    <w:rsid w:val="00051B2D"/>
    <w:rsid w:val="000555C2"/>
    <w:rsid w:val="00055C12"/>
    <w:rsid w:val="00071CF9"/>
    <w:rsid w:val="00074F9D"/>
    <w:rsid w:val="00080E29"/>
    <w:rsid w:val="0009108B"/>
    <w:rsid w:val="000A3C95"/>
    <w:rsid w:val="000A3D02"/>
    <w:rsid w:val="000B23B8"/>
    <w:rsid w:val="000C2587"/>
    <w:rsid w:val="000C4581"/>
    <w:rsid w:val="000D1140"/>
    <w:rsid w:val="000D46D2"/>
    <w:rsid w:val="000F1CA8"/>
    <w:rsid w:val="000F33BB"/>
    <w:rsid w:val="000F659E"/>
    <w:rsid w:val="001072C8"/>
    <w:rsid w:val="0011126C"/>
    <w:rsid w:val="00111CF5"/>
    <w:rsid w:val="001271ED"/>
    <w:rsid w:val="00127A00"/>
    <w:rsid w:val="00136CF7"/>
    <w:rsid w:val="001447D0"/>
    <w:rsid w:val="00155682"/>
    <w:rsid w:val="001568B1"/>
    <w:rsid w:val="00164C51"/>
    <w:rsid w:val="00177F55"/>
    <w:rsid w:val="0018410F"/>
    <w:rsid w:val="001A0044"/>
    <w:rsid w:val="001A6EDF"/>
    <w:rsid w:val="001C4D6B"/>
    <w:rsid w:val="001D3F66"/>
    <w:rsid w:val="001D48AE"/>
    <w:rsid w:val="001E0307"/>
    <w:rsid w:val="001E2682"/>
    <w:rsid w:val="001E4EF0"/>
    <w:rsid w:val="001F21E4"/>
    <w:rsid w:val="001F399E"/>
    <w:rsid w:val="001F5831"/>
    <w:rsid w:val="0020469F"/>
    <w:rsid w:val="00204F62"/>
    <w:rsid w:val="00216437"/>
    <w:rsid w:val="0022126A"/>
    <w:rsid w:val="0023378D"/>
    <w:rsid w:val="00237EC9"/>
    <w:rsid w:val="0024253C"/>
    <w:rsid w:val="00242B1F"/>
    <w:rsid w:val="00243892"/>
    <w:rsid w:val="00243F31"/>
    <w:rsid w:val="002647CB"/>
    <w:rsid w:val="00267E62"/>
    <w:rsid w:val="00277377"/>
    <w:rsid w:val="0029043A"/>
    <w:rsid w:val="00297E48"/>
    <w:rsid w:val="002A143A"/>
    <w:rsid w:val="002A46B8"/>
    <w:rsid w:val="002A74FE"/>
    <w:rsid w:val="002B687E"/>
    <w:rsid w:val="002B7D2B"/>
    <w:rsid w:val="002F0117"/>
    <w:rsid w:val="003002C5"/>
    <w:rsid w:val="003059CF"/>
    <w:rsid w:val="0031113D"/>
    <w:rsid w:val="00333A0F"/>
    <w:rsid w:val="0034189F"/>
    <w:rsid w:val="00347274"/>
    <w:rsid w:val="00356418"/>
    <w:rsid w:val="003606F3"/>
    <w:rsid w:val="00365441"/>
    <w:rsid w:val="00374AC4"/>
    <w:rsid w:val="003771AB"/>
    <w:rsid w:val="00382DCB"/>
    <w:rsid w:val="00394F50"/>
    <w:rsid w:val="003A20B9"/>
    <w:rsid w:val="003A2DAE"/>
    <w:rsid w:val="003A52D9"/>
    <w:rsid w:val="003A643A"/>
    <w:rsid w:val="003A663E"/>
    <w:rsid w:val="003A73E6"/>
    <w:rsid w:val="003A7D94"/>
    <w:rsid w:val="003B37B2"/>
    <w:rsid w:val="003E3AB2"/>
    <w:rsid w:val="00407826"/>
    <w:rsid w:val="004328C7"/>
    <w:rsid w:val="00446E08"/>
    <w:rsid w:val="00463C7D"/>
    <w:rsid w:val="004812F0"/>
    <w:rsid w:val="004B1F06"/>
    <w:rsid w:val="004B7F50"/>
    <w:rsid w:val="004C15FD"/>
    <w:rsid w:val="004C59E2"/>
    <w:rsid w:val="004E34CF"/>
    <w:rsid w:val="004E3EC6"/>
    <w:rsid w:val="004F0506"/>
    <w:rsid w:val="004F6EF6"/>
    <w:rsid w:val="0050036C"/>
    <w:rsid w:val="00503FF5"/>
    <w:rsid w:val="005135B9"/>
    <w:rsid w:val="00513CFB"/>
    <w:rsid w:val="0052277C"/>
    <w:rsid w:val="0053620E"/>
    <w:rsid w:val="00537AF6"/>
    <w:rsid w:val="005409C2"/>
    <w:rsid w:val="00543803"/>
    <w:rsid w:val="00544C5E"/>
    <w:rsid w:val="005503BE"/>
    <w:rsid w:val="00555FDC"/>
    <w:rsid w:val="00561CB7"/>
    <w:rsid w:val="00564A6A"/>
    <w:rsid w:val="00595B13"/>
    <w:rsid w:val="005B64A0"/>
    <w:rsid w:val="006150FC"/>
    <w:rsid w:val="00645F87"/>
    <w:rsid w:val="00646006"/>
    <w:rsid w:val="0065788A"/>
    <w:rsid w:val="00673CD2"/>
    <w:rsid w:val="006842B5"/>
    <w:rsid w:val="00685BF9"/>
    <w:rsid w:val="00687D67"/>
    <w:rsid w:val="00692C5A"/>
    <w:rsid w:val="006B0A61"/>
    <w:rsid w:val="006B282B"/>
    <w:rsid w:val="006B5515"/>
    <w:rsid w:val="006C090E"/>
    <w:rsid w:val="006C4593"/>
    <w:rsid w:val="006C4C65"/>
    <w:rsid w:val="00713B57"/>
    <w:rsid w:val="00733833"/>
    <w:rsid w:val="00740E06"/>
    <w:rsid w:val="00740F1F"/>
    <w:rsid w:val="007410F9"/>
    <w:rsid w:val="007451A9"/>
    <w:rsid w:val="007451D3"/>
    <w:rsid w:val="00760392"/>
    <w:rsid w:val="00763CE4"/>
    <w:rsid w:val="00772CD8"/>
    <w:rsid w:val="00777FC6"/>
    <w:rsid w:val="00780F0B"/>
    <w:rsid w:val="007840AA"/>
    <w:rsid w:val="007A2B65"/>
    <w:rsid w:val="007B2325"/>
    <w:rsid w:val="007B6CE4"/>
    <w:rsid w:val="007C2A85"/>
    <w:rsid w:val="007E7258"/>
    <w:rsid w:val="0080228B"/>
    <w:rsid w:val="00803B21"/>
    <w:rsid w:val="008168D0"/>
    <w:rsid w:val="0081779E"/>
    <w:rsid w:val="00840BF8"/>
    <w:rsid w:val="008417DC"/>
    <w:rsid w:val="0088021D"/>
    <w:rsid w:val="00883612"/>
    <w:rsid w:val="00895B38"/>
    <w:rsid w:val="00897909"/>
    <w:rsid w:val="008B3982"/>
    <w:rsid w:val="008C0436"/>
    <w:rsid w:val="008C35A0"/>
    <w:rsid w:val="008C3FA9"/>
    <w:rsid w:val="008E140C"/>
    <w:rsid w:val="008E55E3"/>
    <w:rsid w:val="008F01F8"/>
    <w:rsid w:val="008F69B1"/>
    <w:rsid w:val="00901181"/>
    <w:rsid w:val="00904442"/>
    <w:rsid w:val="009357A4"/>
    <w:rsid w:val="009359D8"/>
    <w:rsid w:val="009478D4"/>
    <w:rsid w:val="009558A6"/>
    <w:rsid w:val="009679A1"/>
    <w:rsid w:val="009726DC"/>
    <w:rsid w:val="009A61B8"/>
    <w:rsid w:val="009B6359"/>
    <w:rsid w:val="009C4006"/>
    <w:rsid w:val="009C6FB2"/>
    <w:rsid w:val="009D18CC"/>
    <w:rsid w:val="009D2456"/>
    <w:rsid w:val="00A04E4C"/>
    <w:rsid w:val="00A2361E"/>
    <w:rsid w:val="00A23A10"/>
    <w:rsid w:val="00A24D5A"/>
    <w:rsid w:val="00A25D50"/>
    <w:rsid w:val="00A36955"/>
    <w:rsid w:val="00A41325"/>
    <w:rsid w:val="00A53F29"/>
    <w:rsid w:val="00A547B5"/>
    <w:rsid w:val="00A6177B"/>
    <w:rsid w:val="00A618D3"/>
    <w:rsid w:val="00A67C3B"/>
    <w:rsid w:val="00A74AA6"/>
    <w:rsid w:val="00A854AA"/>
    <w:rsid w:val="00AD19AD"/>
    <w:rsid w:val="00AE049F"/>
    <w:rsid w:val="00AE0BB1"/>
    <w:rsid w:val="00AE2F64"/>
    <w:rsid w:val="00AE2FF1"/>
    <w:rsid w:val="00AF2AB2"/>
    <w:rsid w:val="00B05543"/>
    <w:rsid w:val="00B154FD"/>
    <w:rsid w:val="00B235FA"/>
    <w:rsid w:val="00B2654F"/>
    <w:rsid w:val="00B278C1"/>
    <w:rsid w:val="00B27A28"/>
    <w:rsid w:val="00B4713B"/>
    <w:rsid w:val="00B53EBA"/>
    <w:rsid w:val="00B56245"/>
    <w:rsid w:val="00B623C7"/>
    <w:rsid w:val="00B71213"/>
    <w:rsid w:val="00B93E34"/>
    <w:rsid w:val="00BA19DE"/>
    <w:rsid w:val="00BB3259"/>
    <w:rsid w:val="00BC0331"/>
    <w:rsid w:val="00BC683F"/>
    <w:rsid w:val="00BE5CB4"/>
    <w:rsid w:val="00BF6083"/>
    <w:rsid w:val="00C04C6A"/>
    <w:rsid w:val="00C11198"/>
    <w:rsid w:val="00C17FC9"/>
    <w:rsid w:val="00C20913"/>
    <w:rsid w:val="00C25278"/>
    <w:rsid w:val="00C369B2"/>
    <w:rsid w:val="00C3730F"/>
    <w:rsid w:val="00C66A20"/>
    <w:rsid w:val="00C703AA"/>
    <w:rsid w:val="00C70FB7"/>
    <w:rsid w:val="00C76BEE"/>
    <w:rsid w:val="00C80173"/>
    <w:rsid w:val="00C82382"/>
    <w:rsid w:val="00C84922"/>
    <w:rsid w:val="00C87780"/>
    <w:rsid w:val="00C974AB"/>
    <w:rsid w:val="00CA01E7"/>
    <w:rsid w:val="00CB03CF"/>
    <w:rsid w:val="00CC6E36"/>
    <w:rsid w:val="00CE5211"/>
    <w:rsid w:val="00CF5627"/>
    <w:rsid w:val="00D1562E"/>
    <w:rsid w:val="00D304CC"/>
    <w:rsid w:val="00D31EDC"/>
    <w:rsid w:val="00D626C3"/>
    <w:rsid w:val="00D66F96"/>
    <w:rsid w:val="00D742E0"/>
    <w:rsid w:val="00D8383C"/>
    <w:rsid w:val="00D86F1A"/>
    <w:rsid w:val="00DA0ED2"/>
    <w:rsid w:val="00DB0771"/>
    <w:rsid w:val="00DB19BE"/>
    <w:rsid w:val="00DC6813"/>
    <w:rsid w:val="00DD2A3D"/>
    <w:rsid w:val="00DE7244"/>
    <w:rsid w:val="00E4100D"/>
    <w:rsid w:val="00E80398"/>
    <w:rsid w:val="00E81144"/>
    <w:rsid w:val="00EC1A2D"/>
    <w:rsid w:val="00ED55FF"/>
    <w:rsid w:val="00EE2F69"/>
    <w:rsid w:val="00EE5E61"/>
    <w:rsid w:val="00F011E8"/>
    <w:rsid w:val="00F06907"/>
    <w:rsid w:val="00F21C61"/>
    <w:rsid w:val="00F22B6C"/>
    <w:rsid w:val="00F45169"/>
    <w:rsid w:val="00F53C83"/>
    <w:rsid w:val="00F54D2A"/>
    <w:rsid w:val="00F5789E"/>
    <w:rsid w:val="00F70F2A"/>
    <w:rsid w:val="00F8774F"/>
    <w:rsid w:val="00F910CC"/>
    <w:rsid w:val="00F970FF"/>
    <w:rsid w:val="00FA0468"/>
    <w:rsid w:val="00FB1FE4"/>
    <w:rsid w:val="00FB435B"/>
    <w:rsid w:val="00FB6832"/>
    <w:rsid w:val="00FC23F6"/>
    <w:rsid w:val="00FD5B72"/>
    <w:rsid w:val="00FD6D4F"/>
    <w:rsid w:val="00FE1C1C"/>
    <w:rsid w:val="00FF285E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E1A2"/>
  <w15:docId w15:val="{1AB63A64-E29F-4F0A-BDEB-1C93A3EE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5D50"/>
    <w:pPr>
      <w:spacing w:after="0" w:line="240" w:lineRule="auto"/>
    </w:pPr>
  </w:style>
  <w:style w:type="paragraph" w:styleId="Titolo1">
    <w:name w:val="heading 1"/>
    <w:basedOn w:val="Normale"/>
    <w:link w:val="Titolo1Carattere"/>
    <w:uiPriority w:val="9"/>
    <w:qFormat/>
    <w:rsid w:val="001E268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5D50"/>
  </w:style>
  <w:style w:type="paragraph" w:styleId="Pidipagina">
    <w:name w:val="footer"/>
    <w:basedOn w:val="Normale"/>
    <w:link w:val="Pidipagina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5D50"/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A25D50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A25D50"/>
    <w:rPr>
      <w:rFonts w:eastAsiaTheme="minorEastAsia"/>
      <w:lang w:eastAsia="it-IT"/>
    </w:rPr>
  </w:style>
  <w:style w:type="paragraph" w:customStyle="1" w:styleId="cpv">
    <w:name w:val="cpv"/>
    <w:uiPriority w:val="99"/>
    <w:rsid w:val="00A25D50"/>
    <w:pPr>
      <w:widowControl w:val="0"/>
      <w:tabs>
        <w:tab w:val="left" w:pos="0"/>
        <w:tab w:val="left" w:pos="1418"/>
        <w:tab w:val="left" w:pos="2835"/>
        <w:tab w:val="left" w:pos="4252"/>
      </w:tabs>
      <w:autoSpaceDE w:val="0"/>
      <w:autoSpaceDN w:val="0"/>
      <w:adjustRightInd w:val="0"/>
      <w:spacing w:before="175" w:after="0" w:line="25" w:lineRule="atLeast"/>
      <w:jc w:val="both"/>
    </w:pPr>
    <w:rPr>
      <w:rFonts w:ascii="ItcCenturyLight" w:eastAsia="Times New Roman" w:hAnsi="ItcCenturyLight" w:cs="ItcCenturyLight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25D5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25D50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5D5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8B398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B398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B398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398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398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2CD8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2CD8"/>
    <w:rPr>
      <w:rFonts w:ascii="Times New Roman" w:hAnsi="Times New Roman" w:cs="Times New Roman"/>
      <w:sz w:val="18"/>
      <w:szCs w:val="18"/>
    </w:rPr>
  </w:style>
  <w:style w:type="paragraph" w:styleId="Revisione">
    <w:name w:val="Revision"/>
    <w:hidden/>
    <w:uiPriority w:val="99"/>
    <w:semiHidden/>
    <w:rsid w:val="003E3AB2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1447D0"/>
    <w:pPr>
      <w:ind w:left="720"/>
      <w:contextualSpacing/>
    </w:pPr>
  </w:style>
  <w:style w:type="paragraph" w:customStyle="1" w:styleId="Default">
    <w:name w:val="Default"/>
    <w:rsid w:val="004F050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F39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F399E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1F399E"/>
  </w:style>
  <w:style w:type="character" w:customStyle="1" w:styleId="Titolo1Carattere">
    <w:name w:val="Titolo 1 Carattere"/>
    <w:basedOn w:val="Carpredefinitoparagrafo"/>
    <w:link w:val="Titolo1"/>
    <w:uiPriority w:val="9"/>
    <w:rsid w:val="001E268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BC0331"/>
    <w:rPr>
      <w:b/>
      <w:bCs/>
    </w:rPr>
  </w:style>
  <w:style w:type="paragraph" w:customStyle="1" w:styleId="TitoloDocumento">
    <w:name w:val="Titolo Documento"/>
    <w:basedOn w:val="Normale"/>
    <w:qFormat/>
    <w:rsid w:val="00C04C6A"/>
    <w:pPr>
      <w:autoSpaceDE w:val="0"/>
      <w:autoSpaceDN w:val="0"/>
      <w:adjustRightInd w:val="0"/>
      <w:jc w:val="both"/>
    </w:pPr>
    <w:rPr>
      <w:rFonts w:ascii="Calibri" w:eastAsia="Calibri" w:hAnsi="Calibri" w:cs="Calibri"/>
      <w:b/>
      <w:smallCaps/>
      <w:color w:val="FFFFFF" w:themeColor="background1"/>
      <w:sz w:val="72"/>
      <w:szCs w:val="72"/>
    </w:rPr>
  </w:style>
  <w:style w:type="paragraph" w:styleId="NormaleWeb">
    <w:name w:val="Normal (Web)"/>
    <w:basedOn w:val="Normale"/>
    <w:uiPriority w:val="99"/>
    <w:unhideWhenUsed/>
    <w:rsid w:val="001072C8"/>
    <w:rPr>
      <w:rFonts w:ascii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e"/>
    <w:rsid w:val="00FB68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22126A"/>
    <w:rPr>
      <w:i/>
      <w:iCs/>
    </w:rPr>
  </w:style>
  <w:style w:type="paragraph" w:customStyle="1" w:styleId="normaleconrientro">
    <w:name w:val="normaleconrientro"/>
    <w:basedOn w:val="Normale"/>
    <w:rsid w:val="00A24D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5</cp:revision>
  <cp:lastPrinted>2023-12-13T11:29:00Z</cp:lastPrinted>
  <dcterms:created xsi:type="dcterms:W3CDTF">2024-02-19T13:26:00Z</dcterms:created>
  <dcterms:modified xsi:type="dcterms:W3CDTF">2024-02-19T15:05:00Z</dcterms:modified>
</cp:coreProperties>
</file>