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F7572" w14:textId="77777777" w:rsidR="00433537" w:rsidRDefault="00433537" w:rsidP="00433537">
      <w:pPr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</w:pPr>
    </w:p>
    <w:p w14:paraId="57629EA3" w14:textId="77777777" w:rsidR="00433537" w:rsidRDefault="00433537" w:rsidP="00433537">
      <w:pPr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</w:pPr>
    </w:p>
    <w:p w14:paraId="231E84AC" w14:textId="3192125E" w:rsidR="00CD6469" w:rsidRPr="00533A72" w:rsidRDefault="00CD6469" w:rsidP="00433537">
      <w:pPr>
        <w:jc w:val="center"/>
        <w:textAlignment w:val="baseline"/>
        <w:rPr>
          <w:rFonts w:ascii="Segoe UI" w:eastAsia="Times New Roman" w:hAnsi="Segoe UI" w:cs="Segoe UI"/>
          <w:color w:val="000000"/>
          <w:sz w:val="24"/>
          <w:szCs w:val="24"/>
          <w:u w:val="single"/>
          <w:lang w:eastAsia="it-IT"/>
        </w:rPr>
      </w:pPr>
      <w:r w:rsidRPr="00533A7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lang w:eastAsia="it-IT"/>
        </w:rPr>
        <w:t>C</w:t>
      </w:r>
      <w:r w:rsidR="00433537" w:rsidRPr="00533A7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lang w:eastAsia="it-IT"/>
        </w:rPr>
        <w:t>omunicato stampa</w:t>
      </w:r>
    </w:p>
    <w:p w14:paraId="64D48975" w14:textId="79CB2B47" w:rsidR="00CD6469" w:rsidRPr="00433537" w:rsidRDefault="00CD6469" w:rsidP="00433537">
      <w:pPr>
        <w:jc w:val="center"/>
        <w:textAlignment w:val="baseline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</w:p>
    <w:p w14:paraId="48AA3894" w14:textId="77777777" w:rsidR="00CD6469" w:rsidRDefault="00CD6469" w:rsidP="00433537">
      <w:pPr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</w:pPr>
      <w:r w:rsidRPr="00433537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COMMERCIALISTI, ARRIVANO LE LINEE GUIDA PER I DELEGATI ALLA VENDITE</w:t>
      </w:r>
    </w:p>
    <w:p w14:paraId="231C7FD8" w14:textId="77777777" w:rsidR="00433537" w:rsidRPr="00433537" w:rsidRDefault="00433537" w:rsidP="00433537">
      <w:pPr>
        <w:jc w:val="center"/>
        <w:textAlignment w:val="baseline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</w:p>
    <w:p w14:paraId="45494EE5" w14:textId="1BC243FD" w:rsidR="00CD6469" w:rsidRDefault="00CD6469" w:rsidP="00433537">
      <w:pPr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</w:pPr>
      <w:r w:rsidRPr="00433537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 xml:space="preserve">Documento </w:t>
      </w:r>
      <w:r w:rsidR="00163959" w:rsidRPr="00433537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CNDCEC</w:t>
      </w:r>
      <w:r w:rsidRPr="00433537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 xml:space="preserve"> – F</w:t>
      </w:r>
      <w:r w:rsidR="00163959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NC</w:t>
      </w:r>
      <w:r w:rsidRPr="00433537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 xml:space="preserve"> Ricerca analizza le novità più rilevanti introdotte dalla </w:t>
      </w:r>
      <w:r w:rsidR="00513FB4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R</w:t>
      </w:r>
      <w:r w:rsidRPr="00433537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iforma Cartabia</w:t>
      </w:r>
    </w:p>
    <w:p w14:paraId="5AE657C6" w14:textId="77777777" w:rsidR="00F03F17" w:rsidRPr="00433537" w:rsidRDefault="00F03F17" w:rsidP="00433537">
      <w:pPr>
        <w:jc w:val="center"/>
        <w:textAlignment w:val="baseline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</w:p>
    <w:p w14:paraId="28648BD2" w14:textId="02484A1E" w:rsidR="00CD6469" w:rsidRPr="00433537" w:rsidRDefault="00CD6469" w:rsidP="00433537">
      <w:pPr>
        <w:jc w:val="center"/>
        <w:textAlignment w:val="baseline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</w:p>
    <w:p w14:paraId="5618B70C" w14:textId="147667F0" w:rsidR="00163959" w:rsidRDefault="00CD6469" w:rsidP="00433537">
      <w:pPr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</w:pPr>
      <w:r w:rsidRPr="0043353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it-IT"/>
        </w:rPr>
        <w:t xml:space="preserve">Roma, 18 gennaio 2024 </w:t>
      </w:r>
      <w:r w:rsidR="0016395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it-IT"/>
        </w:rPr>
        <w:t>–</w:t>
      </w:r>
      <w:r w:rsidRPr="0043353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 Si intitola “</w:t>
      </w:r>
      <w:r w:rsidRPr="00433537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Il controllo sugli atti del professionista delegato (art. 534-ter c.p.c., art. 591-ter c.p.c. e 168 disp. att. c.p.c.)</w:t>
      </w:r>
      <w:r w:rsidRPr="0043353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” il documento pubblicato dal Consiglio nazionale dei commercialisti e dalla Fondazione Nazionale Ricerca della categoria che si sofferma sulle funzioni del </w:t>
      </w:r>
      <w:r w:rsidRPr="00433537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professionista delegato alle vendite</w:t>
      </w:r>
      <w:r w:rsidRPr="0043353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 e sulle novità di maggior impatto per le attività dello stesso introdotte dalla </w:t>
      </w:r>
      <w:r w:rsidRPr="00433537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Riforma Cartabia</w:t>
      </w:r>
      <w:r w:rsidRPr="0043353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 al fine di potenziarne l’attività e di eliminare alcune incertezze interpretative dovute ai precedenti e reiterati interventi di novellazione delle disposizioni sulla delega.</w:t>
      </w:r>
    </w:p>
    <w:p w14:paraId="00537343" w14:textId="77777777" w:rsidR="00163959" w:rsidRDefault="00163959" w:rsidP="00433537">
      <w:pPr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</w:pPr>
    </w:p>
    <w:p w14:paraId="34945469" w14:textId="51C21F6B" w:rsidR="00CD6469" w:rsidRDefault="00CD6469" w:rsidP="00433537">
      <w:pPr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00"/>
          <w:lang w:eastAsia="it-IT"/>
        </w:rPr>
      </w:pPr>
      <w:r w:rsidRPr="0016395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Dopo la pubblicazione del primo documento relativo alle funzioni del custode giudiziario, il secondo lavoro della </w:t>
      </w:r>
      <w:r w:rsidRPr="00F03F17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Commissione “Esecuzioni mobiliari e immobiliari”</w:t>
      </w:r>
      <w:r w:rsidRPr="0016395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 si sofferma sulle principali novità che attengono agli atti del professionista delegato e al relativo controllo da parte del Giudice</w:t>
      </w:r>
      <w:r w:rsidR="00F03F1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.</w:t>
      </w:r>
    </w:p>
    <w:p w14:paraId="1E63D489" w14:textId="77777777" w:rsidR="00163959" w:rsidRPr="00433537" w:rsidRDefault="00163959" w:rsidP="00433537">
      <w:pPr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39771DF5" w14:textId="1ABD18BE" w:rsidR="00CD6469" w:rsidRDefault="00CD6469" w:rsidP="00163959">
      <w:pPr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</w:pPr>
      <w:r w:rsidRPr="0016395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In questa prospettiva</w:t>
      </w:r>
      <w:r w:rsidR="0016395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, </w:t>
      </w:r>
      <w:r w:rsidRPr="0043353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il documento, che rientra nell’attività dell’area di delega “</w:t>
      </w:r>
      <w:r w:rsidRPr="00433537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Funzioni giudiziarie e ADR</w:t>
      </w:r>
      <w:r w:rsidRPr="0043353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” alla quale è delegat</w:t>
      </w:r>
      <w:r w:rsidR="00DD2D0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o</w:t>
      </w:r>
      <w:r w:rsidRPr="0043353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 il consigliere</w:t>
      </w:r>
      <w:r w:rsidR="004020F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 e segretario</w:t>
      </w:r>
      <w:r w:rsidRPr="0043353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 nazionale </w:t>
      </w:r>
      <w:r w:rsidRPr="00433537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Giovanna Greco</w:t>
      </w:r>
      <w:r w:rsidRPr="0043353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 e che fornisce</w:t>
      </w:r>
      <w:r w:rsidR="0016395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 utili </w:t>
      </w:r>
      <w:r w:rsidRPr="00433537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linee guida</w:t>
      </w:r>
      <w:r w:rsidRPr="0043353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 per i professionisti delegati, dopo aver esaminato la disciplina del </w:t>
      </w:r>
      <w:r w:rsidRPr="00433537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reclamo</w:t>
      </w:r>
      <w:r w:rsidRPr="0043353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it-IT"/>
        </w:rPr>
        <w:t> ex</w:t>
      </w:r>
      <w:r w:rsidRPr="0043353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 art. 591-</w:t>
      </w:r>
      <w:r w:rsidRPr="0043353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it-IT"/>
        </w:rPr>
        <w:t>ter</w:t>
      </w:r>
      <w:r w:rsidRPr="0043353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 c.p.c., analizza la fase della </w:t>
      </w:r>
      <w:r w:rsidRPr="00433537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distribuzione del ricavato</w:t>
      </w:r>
      <w:r w:rsidRPr="0043353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 che risulta gestita dal professionista </w:t>
      </w:r>
      <w:r w:rsidR="00DD2D0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a </w:t>
      </w:r>
      <w:r w:rsidRPr="0043353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cui la Riforma Cartabia ha attribuito sia la </w:t>
      </w:r>
      <w:r w:rsidRPr="00433537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predisposizione del progetto di distribuzione</w:t>
      </w:r>
      <w:r w:rsidRPr="0043353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 sia la </w:t>
      </w:r>
      <w:r w:rsidRPr="00433537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convocazione delle parti dinanzi</w:t>
      </w:r>
      <w:r w:rsidRPr="0043353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 a sé per l’audizione e la discussione </w:t>
      </w:r>
      <w:r w:rsidR="00DD2D0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de</w:t>
      </w:r>
      <w:r w:rsidRPr="0043353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l progetto.</w:t>
      </w:r>
    </w:p>
    <w:p w14:paraId="21CD1A2E" w14:textId="77777777" w:rsidR="00163959" w:rsidRPr="00433537" w:rsidRDefault="00163959" w:rsidP="00433537">
      <w:pPr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061EEBF1" w14:textId="77777777" w:rsidR="00CD6469" w:rsidRPr="00433537" w:rsidRDefault="00CD6469" w:rsidP="00433537">
      <w:pPr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3353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L’ultima parte del documento si sofferma sulle previsioni di cui agli artt. 585 e 586 c.p.c., affrontando il tema degli </w:t>
      </w:r>
      <w:r w:rsidRPr="00433537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obblighi di adeguata verifica</w:t>
      </w:r>
      <w:r w:rsidRPr="0043353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 prescritti dell’art. 22 d.lgs. 21 novembre 2007, n. 231 e fornendo </w:t>
      </w:r>
      <w:r w:rsidRPr="00433537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soluzioni mirate</w:t>
      </w:r>
      <w:r w:rsidRPr="0043353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 per i professionisti delegati.</w:t>
      </w:r>
    </w:p>
    <w:p w14:paraId="6B4E3844" w14:textId="77777777" w:rsidR="00CD6469" w:rsidRPr="00433537" w:rsidRDefault="00CD6469" w:rsidP="00433537">
      <w:pPr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3353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 </w:t>
      </w:r>
    </w:p>
    <w:p w14:paraId="5990299D" w14:textId="77777777" w:rsidR="006D3B94" w:rsidRPr="00D72E7D" w:rsidRDefault="006D3B94" w:rsidP="00D72E7D">
      <w:pPr>
        <w:spacing w:after="120" w:line="300" w:lineRule="auto"/>
        <w:jc w:val="both"/>
        <w:rPr>
          <w:rFonts w:ascii="Arial" w:hAnsi="Arial" w:cs="Arial"/>
          <w:sz w:val="24"/>
          <w:szCs w:val="24"/>
        </w:rPr>
      </w:pPr>
    </w:p>
    <w:p w14:paraId="09CF6AD9" w14:textId="0F475D37" w:rsidR="00EE5E61" w:rsidRPr="00D72E7D" w:rsidRDefault="00EE5E61" w:rsidP="00D72E7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EE5E61" w:rsidRPr="00D72E7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5A670" w14:textId="77777777" w:rsidR="00967820" w:rsidRDefault="00967820" w:rsidP="00A25D50">
      <w:r>
        <w:separator/>
      </w:r>
    </w:p>
  </w:endnote>
  <w:endnote w:type="continuationSeparator" w:id="0">
    <w:p w14:paraId="440F4A47" w14:textId="77777777" w:rsidR="00967820" w:rsidRDefault="00967820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7B6EF" w14:textId="77777777" w:rsidR="00967820" w:rsidRDefault="00967820" w:rsidP="00A25D50">
      <w:r>
        <w:separator/>
      </w:r>
    </w:p>
  </w:footnote>
  <w:footnote w:type="continuationSeparator" w:id="0">
    <w:p w14:paraId="4815FDC7" w14:textId="77777777" w:rsidR="00967820" w:rsidRDefault="00967820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3B37B2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F141D"/>
    <w:multiLevelType w:val="hybridMultilevel"/>
    <w:tmpl w:val="D89EE7F0"/>
    <w:lvl w:ilvl="0" w:tplc="83E0AE06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7AFC8288">
      <w:start w:val="1"/>
      <w:numFmt w:val="bullet"/>
      <w:lvlText w:val=""/>
      <w:lvlJc w:val="left"/>
      <w:pPr>
        <w:ind w:left="1790" w:hanging="710"/>
      </w:pPr>
      <w:rPr>
        <w:rFonts w:ascii="Symbol" w:eastAsiaTheme="minorHAnsi" w:hAnsi="Symbol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C0E7F"/>
    <w:multiLevelType w:val="hybridMultilevel"/>
    <w:tmpl w:val="FF7E0C30"/>
    <w:lvl w:ilvl="0" w:tplc="0ABAF910">
      <w:start w:val="1"/>
      <w:numFmt w:val="decimal"/>
      <w:lvlText w:val="%1."/>
      <w:lvlJc w:val="left"/>
      <w:pPr>
        <w:ind w:left="3621" w:hanging="360"/>
      </w:pPr>
      <w:rPr>
        <w:rFonts w:hint="default"/>
        <w:b/>
        <w:bCs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C0185"/>
    <w:multiLevelType w:val="hybridMultilevel"/>
    <w:tmpl w:val="573898F8"/>
    <w:lvl w:ilvl="0" w:tplc="6E6EF0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8211">
    <w:abstractNumId w:val="3"/>
  </w:num>
  <w:num w:numId="2" w16cid:durableId="1968778961">
    <w:abstractNumId w:val="0"/>
  </w:num>
  <w:num w:numId="3" w16cid:durableId="1949697643">
    <w:abstractNumId w:val="1"/>
  </w:num>
  <w:num w:numId="4" w16cid:durableId="285704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07C23"/>
    <w:rsid w:val="00012E93"/>
    <w:rsid w:val="000256A1"/>
    <w:rsid w:val="00027BE3"/>
    <w:rsid w:val="00041437"/>
    <w:rsid w:val="00051B2D"/>
    <w:rsid w:val="000555C2"/>
    <w:rsid w:val="00055C12"/>
    <w:rsid w:val="00071CF9"/>
    <w:rsid w:val="00074F9D"/>
    <w:rsid w:val="00080E29"/>
    <w:rsid w:val="0009108B"/>
    <w:rsid w:val="000A3C95"/>
    <w:rsid w:val="000A3D02"/>
    <w:rsid w:val="000B23B8"/>
    <w:rsid w:val="000C2587"/>
    <w:rsid w:val="000C4581"/>
    <w:rsid w:val="000D1140"/>
    <w:rsid w:val="000D46D2"/>
    <w:rsid w:val="000F1CA8"/>
    <w:rsid w:val="000F659E"/>
    <w:rsid w:val="001072C8"/>
    <w:rsid w:val="00111CF5"/>
    <w:rsid w:val="001271ED"/>
    <w:rsid w:val="00127A00"/>
    <w:rsid w:val="00136CF7"/>
    <w:rsid w:val="001447D0"/>
    <w:rsid w:val="0015197F"/>
    <w:rsid w:val="00155682"/>
    <w:rsid w:val="001568B1"/>
    <w:rsid w:val="00163959"/>
    <w:rsid w:val="00164C51"/>
    <w:rsid w:val="00177F55"/>
    <w:rsid w:val="0018410F"/>
    <w:rsid w:val="001A0044"/>
    <w:rsid w:val="001A6EDF"/>
    <w:rsid w:val="001C4D6B"/>
    <w:rsid w:val="001D3F66"/>
    <w:rsid w:val="001D48AE"/>
    <w:rsid w:val="001E0307"/>
    <w:rsid w:val="001E2682"/>
    <w:rsid w:val="001E4EF0"/>
    <w:rsid w:val="001F21E4"/>
    <w:rsid w:val="001F399E"/>
    <w:rsid w:val="001F5831"/>
    <w:rsid w:val="0020469F"/>
    <w:rsid w:val="00204F62"/>
    <w:rsid w:val="00216437"/>
    <w:rsid w:val="0022126A"/>
    <w:rsid w:val="0023378D"/>
    <w:rsid w:val="00237EC9"/>
    <w:rsid w:val="0024253C"/>
    <w:rsid w:val="00243892"/>
    <w:rsid w:val="00243F31"/>
    <w:rsid w:val="002647CB"/>
    <w:rsid w:val="00267E62"/>
    <w:rsid w:val="00277377"/>
    <w:rsid w:val="0029043A"/>
    <w:rsid w:val="00297E48"/>
    <w:rsid w:val="002A143A"/>
    <w:rsid w:val="002A46B8"/>
    <w:rsid w:val="002A74FE"/>
    <w:rsid w:val="002B687E"/>
    <w:rsid w:val="002B7D2B"/>
    <w:rsid w:val="002F0117"/>
    <w:rsid w:val="003002C5"/>
    <w:rsid w:val="00302C10"/>
    <w:rsid w:val="003059CF"/>
    <w:rsid w:val="0031113D"/>
    <w:rsid w:val="00333A0F"/>
    <w:rsid w:val="0034189F"/>
    <w:rsid w:val="00347274"/>
    <w:rsid w:val="00356418"/>
    <w:rsid w:val="003606F3"/>
    <w:rsid w:val="00365441"/>
    <w:rsid w:val="003771AB"/>
    <w:rsid w:val="00382DCB"/>
    <w:rsid w:val="00394F50"/>
    <w:rsid w:val="003A20B9"/>
    <w:rsid w:val="003A2DAE"/>
    <w:rsid w:val="003A52D9"/>
    <w:rsid w:val="003A643A"/>
    <w:rsid w:val="003A663E"/>
    <w:rsid w:val="003A73E6"/>
    <w:rsid w:val="003A7D94"/>
    <w:rsid w:val="003B37B2"/>
    <w:rsid w:val="003E3AB2"/>
    <w:rsid w:val="004020FD"/>
    <w:rsid w:val="00407826"/>
    <w:rsid w:val="004328C7"/>
    <w:rsid w:val="00433537"/>
    <w:rsid w:val="00446E08"/>
    <w:rsid w:val="00463C7D"/>
    <w:rsid w:val="004812F0"/>
    <w:rsid w:val="004B1F06"/>
    <w:rsid w:val="004B7F50"/>
    <w:rsid w:val="004C59E2"/>
    <w:rsid w:val="004E34CF"/>
    <w:rsid w:val="004E3EC6"/>
    <w:rsid w:val="004F0506"/>
    <w:rsid w:val="004F6EF6"/>
    <w:rsid w:val="0050036C"/>
    <w:rsid w:val="00503FF5"/>
    <w:rsid w:val="005135B9"/>
    <w:rsid w:val="00513CFB"/>
    <w:rsid w:val="00513FB4"/>
    <w:rsid w:val="0052277C"/>
    <w:rsid w:val="00533A72"/>
    <w:rsid w:val="0053620E"/>
    <w:rsid w:val="00537AF6"/>
    <w:rsid w:val="005409C2"/>
    <w:rsid w:val="00543803"/>
    <w:rsid w:val="00544C5E"/>
    <w:rsid w:val="005503BE"/>
    <w:rsid w:val="00555FDC"/>
    <w:rsid w:val="00561CB7"/>
    <w:rsid w:val="00564A6A"/>
    <w:rsid w:val="005868E6"/>
    <w:rsid w:val="00595B13"/>
    <w:rsid w:val="005B64A0"/>
    <w:rsid w:val="006150FC"/>
    <w:rsid w:val="00645F87"/>
    <w:rsid w:val="00646006"/>
    <w:rsid w:val="0065788A"/>
    <w:rsid w:val="00673CD2"/>
    <w:rsid w:val="006842B5"/>
    <w:rsid w:val="00685BF9"/>
    <w:rsid w:val="00687D67"/>
    <w:rsid w:val="00692C5A"/>
    <w:rsid w:val="006B0A61"/>
    <w:rsid w:val="006B282B"/>
    <w:rsid w:val="006B5515"/>
    <w:rsid w:val="006C090E"/>
    <w:rsid w:val="006C4593"/>
    <w:rsid w:val="006C4C65"/>
    <w:rsid w:val="006D3B94"/>
    <w:rsid w:val="00713B57"/>
    <w:rsid w:val="00733833"/>
    <w:rsid w:val="00740E06"/>
    <w:rsid w:val="00740F1F"/>
    <w:rsid w:val="007410F9"/>
    <w:rsid w:val="007451A9"/>
    <w:rsid w:val="007451D3"/>
    <w:rsid w:val="00763CE4"/>
    <w:rsid w:val="00772CD8"/>
    <w:rsid w:val="00777FC6"/>
    <w:rsid w:val="00780F0B"/>
    <w:rsid w:val="007840AA"/>
    <w:rsid w:val="007A2B65"/>
    <w:rsid w:val="007B2325"/>
    <w:rsid w:val="007B6CE4"/>
    <w:rsid w:val="007C2A85"/>
    <w:rsid w:val="007E7258"/>
    <w:rsid w:val="0080228B"/>
    <w:rsid w:val="00803B21"/>
    <w:rsid w:val="008168D0"/>
    <w:rsid w:val="0081779E"/>
    <w:rsid w:val="00840BF8"/>
    <w:rsid w:val="008417DC"/>
    <w:rsid w:val="0088021D"/>
    <w:rsid w:val="00883612"/>
    <w:rsid w:val="00895B38"/>
    <w:rsid w:val="00897909"/>
    <w:rsid w:val="008B3982"/>
    <w:rsid w:val="008C35A0"/>
    <w:rsid w:val="008E140C"/>
    <w:rsid w:val="008E55E3"/>
    <w:rsid w:val="008F01F8"/>
    <w:rsid w:val="008F69B1"/>
    <w:rsid w:val="00901181"/>
    <w:rsid w:val="00904442"/>
    <w:rsid w:val="009357A4"/>
    <w:rsid w:val="009359D8"/>
    <w:rsid w:val="00942574"/>
    <w:rsid w:val="009558A6"/>
    <w:rsid w:val="00967820"/>
    <w:rsid w:val="009679A1"/>
    <w:rsid w:val="009726DC"/>
    <w:rsid w:val="009A61B8"/>
    <w:rsid w:val="009B6359"/>
    <w:rsid w:val="009C4006"/>
    <w:rsid w:val="009C6FB2"/>
    <w:rsid w:val="009D18CC"/>
    <w:rsid w:val="009D2456"/>
    <w:rsid w:val="00A04E4C"/>
    <w:rsid w:val="00A2361E"/>
    <w:rsid w:val="00A23A10"/>
    <w:rsid w:val="00A24D5A"/>
    <w:rsid w:val="00A25D50"/>
    <w:rsid w:val="00A36955"/>
    <w:rsid w:val="00A41325"/>
    <w:rsid w:val="00A53F29"/>
    <w:rsid w:val="00A547B5"/>
    <w:rsid w:val="00A618D3"/>
    <w:rsid w:val="00A67C3B"/>
    <w:rsid w:val="00A70693"/>
    <w:rsid w:val="00A74AA6"/>
    <w:rsid w:val="00A854AA"/>
    <w:rsid w:val="00AE049F"/>
    <w:rsid w:val="00AE0BB1"/>
    <w:rsid w:val="00AE2F64"/>
    <w:rsid w:val="00AE2FF1"/>
    <w:rsid w:val="00AF2AB2"/>
    <w:rsid w:val="00B154FD"/>
    <w:rsid w:val="00B2654F"/>
    <w:rsid w:val="00B278C1"/>
    <w:rsid w:val="00B27A28"/>
    <w:rsid w:val="00B4713B"/>
    <w:rsid w:val="00B56245"/>
    <w:rsid w:val="00B623C7"/>
    <w:rsid w:val="00B71213"/>
    <w:rsid w:val="00B93E34"/>
    <w:rsid w:val="00BA19DE"/>
    <w:rsid w:val="00BB3259"/>
    <w:rsid w:val="00BC0331"/>
    <w:rsid w:val="00BC683F"/>
    <w:rsid w:val="00BE5CB4"/>
    <w:rsid w:val="00BF6083"/>
    <w:rsid w:val="00C04C6A"/>
    <w:rsid w:val="00C11198"/>
    <w:rsid w:val="00C17FC9"/>
    <w:rsid w:val="00C20913"/>
    <w:rsid w:val="00C21213"/>
    <w:rsid w:val="00C25278"/>
    <w:rsid w:val="00C369B2"/>
    <w:rsid w:val="00C3730F"/>
    <w:rsid w:val="00C66A20"/>
    <w:rsid w:val="00C703AA"/>
    <w:rsid w:val="00C70FB7"/>
    <w:rsid w:val="00C76BEE"/>
    <w:rsid w:val="00C80173"/>
    <w:rsid w:val="00C82382"/>
    <w:rsid w:val="00C84922"/>
    <w:rsid w:val="00C87780"/>
    <w:rsid w:val="00C974AB"/>
    <w:rsid w:val="00CA01E7"/>
    <w:rsid w:val="00CC6E36"/>
    <w:rsid w:val="00CD6469"/>
    <w:rsid w:val="00CE5211"/>
    <w:rsid w:val="00CF5627"/>
    <w:rsid w:val="00D31EDC"/>
    <w:rsid w:val="00D626C3"/>
    <w:rsid w:val="00D66F96"/>
    <w:rsid w:val="00D72E7D"/>
    <w:rsid w:val="00D742E0"/>
    <w:rsid w:val="00D8383C"/>
    <w:rsid w:val="00D84685"/>
    <w:rsid w:val="00D86F1A"/>
    <w:rsid w:val="00DA0ED2"/>
    <w:rsid w:val="00DB0771"/>
    <w:rsid w:val="00DC6813"/>
    <w:rsid w:val="00DD2A3D"/>
    <w:rsid w:val="00DD2D04"/>
    <w:rsid w:val="00DE7244"/>
    <w:rsid w:val="00E4100D"/>
    <w:rsid w:val="00E80398"/>
    <w:rsid w:val="00E81144"/>
    <w:rsid w:val="00EC1A2D"/>
    <w:rsid w:val="00ED55FF"/>
    <w:rsid w:val="00EE2F69"/>
    <w:rsid w:val="00EE5E61"/>
    <w:rsid w:val="00F011E8"/>
    <w:rsid w:val="00F03F17"/>
    <w:rsid w:val="00F06907"/>
    <w:rsid w:val="00F21C61"/>
    <w:rsid w:val="00F22B6C"/>
    <w:rsid w:val="00F45169"/>
    <w:rsid w:val="00F53C83"/>
    <w:rsid w:val="00F54D2A"/>
    <w:rsid w:val="00F5789E"/>
    <w:rsid w:val="00F70F2A"/>
    <w:rsid w:val="00F8774F"/>
    <w:rsid w:val="00F910CC"/>
    <w:rsid w:val="00F970FF"/>
    <w:rsid w:val="00FA0468"/>
    <w:rsid w:val="00FB1FE4"/>
    <w:rsid w:val="00FB6832"/>
    <w:rsid w:val="00FC23F6"/>
    <w:rsid w:val="00FD5B72"/>
    <w:rsid w:val="00FD6D4F"/>
    <w:rsid w:val="00FE1C1C"/>
    <w:rsid w:val="00FF285E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docId w15:val="{1AB63A64-E29F-4F0A-BDEB-1C93A3EE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E268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F3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F399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1F399E"/>
  </w:style>
  <w:style w:type="character" w:customStyle="1" w:styleId="Titolo1Carattere">
    <w:name w:val="Titolo 1 Carattere"/>
    <w:basedOn w:val="Carpredefinitoparagrafo"/>
    <w:link w:val="Titolo1"/>
    <w:uiPriority w:val="9"/>
    <w:rsid w:val="001E268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C0331"/>
    <w:rPr>
      <w:b/>
      <w:bCs/>
    </w:rPr>
  </w:style>
  <w:style w:type="paragraph" w:customStyle="1" w:styleId="TitoloDocumento">
    <w:name w:val="Titolo Documento"/>
    <w:basedOn w:val="Normale"/>
    <w:qFormat/>
    <w:rsid w:val="00C04C6A"/>
    <w:pPr>
      <w:autoSpaceDE w:val="0"/>
      <w:autoSpaceDN w:val="0"/>
      <w:adjustRightInd w:val="0"/>
      <w:jc w:val="both"/>
    </w:pPr>
    <w:rPr>
      <w:rFonts w:ascii="Calibri" w:eastAsia="Calibri" w:hAnsi="Calibri" w:cs="Calibri"/>
      <w:b/>
      <w:smallCaps/>
      <w:color w:val="FFFFFF" w:themeColor="background1"/>
      <w:sz w:val="72"/>
      <w:szCs w:val="72"/>
    </w:rPr>
  </w:style>
  <w:style w:type="paragraph" w:styleId="NormaleWeb">
    <w:name w:val="Normal (Web)"/>
    <w:basedOn w:val="Normale"/>
    <w:uiPriority w:val="99"/>
    <w:unhideWhenUsed/>
    <w:rsid w:val="001072C8"/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e"/>
    <w:rsid w:val="00FB68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2126A"/>
    <w:rPr>
      <w:i/>
      <w:iCs/>
    </w:rPr>
  </w:style>
  <w:style w:type="paragraph" w:customStyle="1" w:styleId="normaleconrientro">
    <w:name w:val="normaleconrientro"/>
    <w:basedOn w:val="Normale"/>
    <w:rsid w:val="00A24D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  <w14:ligatures w14:val="standardContextual"/>
    </w:rPr>
  </w:style>
  <w:style w:type="character" w:customStyle="1" w:styleId="fui-buttonicon">
    <w:name w:val="fui-button__icon"/>
    <w:basedOn w:val="Carpredefinitoparagrafo"/>
    <w:rsid w:val="00CD6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92096">
          <w:marLeft w:val="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1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87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89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2532532">
          <w:marLeft w:val="78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3248">
          <w:marLeft w:val="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1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2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64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20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2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2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10</cp:revision>
  <cp:lastPrinted>2023-12-13T11:29:00Z</cp:lastPrinted>
  <dcterms:created xsi:type="dcterms:W3CDTF">2024-01-18T13:26:00Z</dcterms:created>
  <dcterms:modified xsi:type="dcterms:W3CDTF">2024-01-18T14:18:00Z</dcterms:modified>
</cp:coreProperties>
</file>