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7" w:rsidRPr="005C4B6F" w:rsidRDefault="00A41F47" w:rsidP="005C4B6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</w:p>
    <w:bookmarkEnd w:id="0"/>
    <w:bookmarkEnd w:id="1"/>
    <w:bookmarkEnd w:id="2"/>
    <w:bookmarkEnd w:id="3"/>
    <w:p w:rsidR="00444646" w:rsidRPr="001A0A3D" w:rsidRDefault="00444646" w:rsidP="005C4B6F">
      <w:pPr>
        <w:jc w:val="both"/>
        <w:rPr>
          <w:rFonts w:ascii="Arial" w:hAnsi="Arial" w:cs="Arial"/>
          <w:b/>
          <w:bCs/>
          <w:sz w:val="24"/>
          <w:szCs w:val="24"/>
        </w:rPr>
      </w:pPr>
    </w:p>
    <w:bookmarkEnd w:id="4"/>
    <w:p w:rsidR="002848A5" w:rsidRDefault="002848A5" w:rsidP="002848A5">
      <w:pPr>
        <w:spacing w:before="100" w:beforeAutospacing="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</w:p>
    <w:p w:rsidR="002848A5" w:rsidRDefault="002848A5" w:rsidP="002848A5">
      <w:pPr>
        <w:pStyle w:val="Titolo2"/>
        <w:shd w:val="clear" w:color="auto" w:fill="FFFFFF"/>
        <w:jc w:val="left"/>
      </w:pPr>
    </w:p>
    <w:p w:rsidR="002848A5" w:rsidRDefault="002848A5" w:rsidP="002848A5">
      <w:pPr>
        <w:pStyle w:val="Titolo2"/>
        <w:shd w:val="clear" w:color="auto" w:fill="FFFFFF"/>
        <w:jc w:val="left"/>
      </w:pPr>
      <w:r>
        <w:t>DL </w:t>
      </w:r>
      <w:r>
        <w:rPr>
          <w:rStyle w:val="Enfasicorsivo"/>
          <w:i w:val="0"/>
          <w:iCs w:val="0"/>
        </w:rPr>
        <w:t>CRESCITA</w:t>
      </w:r>
      <w:r>
        <w:t xml:space="preserve">: COMMERCIALISTI, BENE PROROGA VERSAMENTI ISA A 30 SETTEMBRE, ACCOLTE NOSTRE RICHIESTE </w:t>
      </w:r>
    </w:p>
    <w:p w:rsidR="002848A5" w:rsidRDefault="002848A5" w:rsidP="002848A5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2848A5" w:rsidRDefault="002848A5" w:rsidP="002848A5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Miani: “La situazione resta complicata, facoltatività soluzione razionale”</w:t>
      </w:r>
    </w:p>
    <w:p w:rsidR="002848A5" w:rsidRDefault="002848A5" w:rsidP="002848A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848A5" w:rsidRDefault="002848A5" w:rsidP="002848A5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Roma, 17 giugno 2019 –</w:t>
      </w:r>
      <w:r>
        <w:rPr>
          <w:rFonts w:ascii="Arial" w:hAnsi="Arial" w:cs="Arial"/>
          <w:color w:val="222222"/>
        </w:rPr>
        <w:t xml:space="preserve"> “L’emendamento al decreto crescita appena approvato, che sposta al 30 settembre 2019 i termini per i versamenti per gli I</w:t>
      </w:r>
      <w:r>
        <w:rPr>
          <w:rFonts w:ascii="Arial" w:hAnsi="Arial" w:cs="Arial"/>
          <w:color w:val="222222"/>
        </w:rPr>
        <w:t>ndici sintetici di affidabilità</w:t>
      </w:r>
      <w:r>
        <w:rPr>
          <w:rFonts w:ascii="Arial" w:hAnsi="Arial" w:cs="Arial"/>
          <w:color w:val="222222"/>
        </w:rPr>
        <w:t xml:space="preserve">, è un fatto molto positivo, con il quale viene recepita una richiesta più volte avanzata dal Consiglio nazionale dei commercialisti”. </w:t>
      </w:r>
      <w:proofErr w:type="gramStart"/>
      <w:r>
        <w:rPr>
          <w:rFonts w:ascii="Arial" w:hAnsi="Arial" w:cs="Arial"/>
          <w:color w:val="222222"/>
        </w:rPr>
        <w:t>E’</w:t>
      </w:r>
      <w:proofErr w:type="gramEnd"/>
      <w:r>
        <w:rPr>
          <w:rFonts w:ascii="Arial" w:hAnsi="Arial" w:cs="Arial"/>
          <w:color w:val="222222"/>
        </w:rPr>
        <w:t xml:space="preserve"> quanto afferma il presidente dei commercialisti italiani, </w:t>
      </w:r>
      <w:r>
        <w:rPr>
          <w:rFonts w:ascii="Arial" w:hAnsi="Arial" w:cs="Arial"/>
          <w:b/>
          <w:bCs/>
          <w:color w:val="222222"/>
        </w:rPr>
        <w:t>Massimo Miani</w:t>
      </w:r>
      <w:r>
        <w:rPr>
          <w:rFonts w:ascii="Arial" w:hAnsi="Arial" w:cs="Arial"/>
          <w:color w:val="222222"/>
        </w:rPr>
        <w:t xml:space="preserve">, il quale sottolinea “la sensibilità per le difficoltà manifestate dalla professione dimostrata in questo frangente da esponenti governativi e parlamentari, nonché dal </w:t>
      </w:r>
      <w:proofErr w:type="spellStart"/>
      <w:r>
        <w:rPr>
          <w:rFonts w:ascii="Arial" w:hAnsi="Arial" w:cs="Arial"/>
          <w:color w:val="222222"/>
        </w:rPr>
        <w:t>Mef</w:t>
      </w:r>
      <w:proofErr w:type="spellEnd"/>
      <w:r>
        <w:rPr>
          <w:rFonts w:ascii="Arial" w:hAnsi="Arial" w:cs="Arial"/>
          <w:color w:val="222222"/>
        </w:rPr>
        <w:t xml:space="preserve"> e dai vertici dell’Agenzia delle Entrate”. </w:t>
      </w:r>
    </w:p>
    <w:p w:rsidR="002848A5" w:rsidRDefault="002848A5" w:rsidP="002848A5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Sugli I</w:t>
      </w:r>
      <w:r>
        <w:rPr>
          <w:rFonts w:ascii="Arial" w:hAnsi="Arial" w:cs="Arial"/>
          <w:color w:val="222222"/>
          <w:sz w:val="24"/>
          <w:szCs w:val="24"/>
        </w:rPr>
        <w:t xml:space="preserve">ndici sintetici di affidabilità </w:t>
      </w:r>
      <w:r>
        <w:rPr>
          <w:rFonts w:ascii="Arial" w:hAnsi="Arial" w:cs="Arial"/>
          <w:color w:val="222222"/>
          <w:sz w:val="24"/>
          <w:szCs w:val="24"/>
        </w:rPr>
        <w:t xml:space="preserve">il Consiglio nazionale della categoria si è più volte espresso in queste settimane, </w:t>
      </w:r>
      <w:r>
        <w:rPr>
          <w:rFonts w:ascii="Arial" w:hAnsi="Arial" w:cs="Arial"/>
          <w:sz w:val="24"/>
          <w:szCs w:val="24"/>
        </w:rPr>
        <w:t xml:space="preserve">denunciando in due distinte missive inviate al Premier, </w:t>
      </w:r>
      <w:r>
        <w:rPr>
          <w:rFonts w:ascii="Arial" w:hAnsi="Arial" w:cs="Arial"/>
          <w:b/>
          <w:bCs/>
          <w:sz w:val="24"/>
          <w:szCs w:val="24"/>
        </w:rPr>
        <w:t>Giuseppe Conte</w:t>
      </w:r>
      <w:r>
        <w:rPr>
          <w:rFonts w:ascii="Arial" w:hAnsi="Arial" w:cs="Arial"/>
          <w:sz w:val="24"/>
          <w:szCs w:val="24"/>
        </w:rPr>
        <w:t xml:space="preserve">, e al Ministro dell’Economia, </w:t>
      </w:r>
      <w:r>
        <w:rPr>
          <w:rFonts w:ascii="Arial" w:hAnsi="Arial" w:cs="Arial"/>
          <w:b/>
          <w:bCs/>
          <w:sz w:val="24"/>
          <w:szCs w:val="24"/>
        </w:rPr>
        <w:t>Giovanni Tria</w:t>
      </w:r>
      <w:r>
        <w:rPr>
          <w:rFonts w:ascii="Arial" w:hAnsi="Arial" w:cs="Arial"/>
          <w:sz w:val="24"/>
          <w:szCs w:val="24"/>
        </w:rPr>
        <w:t xml:space="preserve">, “una situazione di </w:t>
      </w:r>
      <w:r>
        <w:rPr>
          <w:rFonts w:ascii="Arial" w:hAnsi="Arial" w:cs="Arial"/>
          <w:b/>
          <w:bCs/>
          <w:sz w:val="24"/>
          <w:szCs w:val="24"/>
        </w:rPr>
        <w:t xml:space="preserve">gravissimo ritardo </w:t>
      </w:r>
      <w:r>
        <w:rPr>
          <w:rFonts w:ascii="Arial" w:hAnsi="Arial" w:cs="Arial"/>
          <w:sz w:val="24"/>
          <w:szCs w:val="24"/>
        </w:rPr>
        <w:t xml:space="preserve">in considerazione del fatto che i nuovi ISA avrebbero dovuto trovare la loro prima applicazione </w:t>
      </w:r>
      <w:r>
        <w:rPr>
          <w:rFonts w:ascii="Arial" w:hAnsi="Arial" w:cs="Arial"/>
          <w:b/>
          <w:bCs/>
          <w:sz w:val="24"/>
          <w:szCs w:val="24"/>
        </w:rPr>
        <w:t>già lo scorso anno</w:t>
      </w:r>
      <w:r>
        <w:rPr>
          <w:rFonts w:ascii="Arial" w:hAnsi="Arial" w:cs="Arial"/>
          <w:sz w:val="24"/>
          <w:szCs w:val="24"/>
        </w:rPr>
        <w:t xml:space="preserve"> e che a </w:t>
      </w:r>
      <w:r>
        <w:rPr>
          <w:rFonts w:ascii="Arial" w:hAnsi="Arial" w:cs="Arial"/>
          <w:b/>
          <w:bCs/>
          <w:sz w:val="24"/>
          <w:szCs w:val="24"/>
        </w:rPr>
        <w:t>due anni di distanza</w:t>
      </w:r>
      <w:r>
        <w:rPr>
          <w:rFonts w:ascii="Arial" w:hAnsi="Arial" w:cs="Arial"/>
          <w:sz w:val="24"/>
          <w:szCs w:val="24"/>
        </w:rPr>
        <w:t xml:space="preserve"> dalla loro previsione normativa gli strumenti necessari per la loro stessa applicazione sono stati resi disponibili solo da pochi giorni e, parrebbe, secondo le segnalazioni ricevute, con dati </w:t>
      </w:r>
      <w:r>
        <w:rPr>
          <w:rFonts w:ascii="Arial" w:hAnsi="Arial" w:cs="Arial"/>
          <w:b/>
          <w:bCs/>
          <w:sz w:val="24"/>
          <w:szCs w:val="24"/>
        </w:rPr>
        <w:t>spesso non corretti</w:t>
      </w:r>
      <w:r>
        <w:rPr>
          <w:rFonts w:ascii="Arial" w:hAnsi="Arial" w:cs="Arial"/>
          <w:sz w:val="24"/>
          <w:szCs w:val="24"/>
        </w:rPr>
        <w:t xml:space="preserve">, che costringerebbero a controlli da parte dei professionisti aventi uno </w:t>
      </w:r>
      <w:r>
        <w:rPr>
          <w:rFonts w:ascii="Arial" w:hAnsi="Arial" w:cs="Arial"/>
          <w:b/>
          <w:bCs/>
          <w:sz w:val="24"/>
          <w:szCs w:val="24"/>
        </w:rPr>
        <w:t>spettro di ben 7 anni</w:t>
      </w:r>
      <w:r>
        <w:rPr>
          <w:rFonts w:ascii="Arial" w:hAnsi="Arial" w:cs="Arial"/>
          <w:sz w:val="24"/>
          <w:szCs w:val="24"/>
        </w:rPr>
        <w:t xml:space="preserve">". </w:t>
      </w:r>
    </w:p>
    <w:p w:rsidR="002848A5" w:rsidRDefault="002848A5" w:rsidP="002848A5">
      <w:pPr>
        <w:jc w:val="both"/>
        <w:rPr>
          <w:rFonts w:ascii="Arial" w:hAnsi="Arial" w:cs="Arial"/>
          <w:sz w:val="24"/>
          <w:szCs w:val="24"/>
        </w:rPr>
      </w:pPr>
    </w:p>
    <w:p w:rsidR="002848A5" w:rsidRDefault="002848A5" w:rsidP="00284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proroga al 30 settembre – spiega Miani – concede una </w:t>
      </w:r>
      <w:r w:rsidRPr="002848A5">
        <w:rPr>
          <w:rFonts w:ascii="Arial" w:hAnsi="Arial" w:cs="Arial"/>
          <w:b/>
          <w:sz w:val="24"/>
          <w:szCs w:val="24"/>
        </w:rPr>
        <w:t>boccata d’ossigeno</w:t>
      </w:r>
      <w:r>
        <w:rPr>
          <w:rFonts w:ascii="Arial" w:hAnsi="Arial" w:cs="Arial"/>
          <w:sz w:val="24"/>
          <w:szCs w:val="24"/>
        </w:rPr>
        <w:t xml:space="preserve"> ai nostri colleghi ed è tanto più apprezzabile perché, una volta tanto, arriva non all’ultimo minuto ma con </w:t>
      </w:r>
      <w:r>
        <w:rPr>
          <w:rFonts w:ascii="Arial" w:hAnsi="Arial" w:cs="Arial"/>
          <w:b/>
          <w:bCs/>
          <w:sz w:val="24"/>
          <w:szCs w:val="24"/>
        </w:rPr>
        <w:t>congruo anticipo</w:t>
      </w:r>
      <w:r>
        <w:rPr>
          <w:rFonts w:ascii="Arial" w:hAnsi="Arial" w:cs="Arial"/>
          <w:sz w:val="24"/>
          <w:szCs w:val="24"/>
        </w:rPr>
        <w:t xml:space="preserve">. In ogni caso – afferma il numero uno della categoria – le difficoltà legate agli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ndici sintetici di affidabilità restano in campo. Per questo crediamo che rendere </w:t>
      </w:r>
      <w:r>
        <w:rPr>
          <w:rFonts w:ascii="Arial" w:hAnsi="Arial" w:cs="Arial"/>
          <w:b/>
          <w:bCs/>
          <w:sz w:val="24"/>
          <w:szCs w:val="24"/>
        </w:rPr>
        <w:t>meramente facoltativa</w:t>
      </w:r>
      <w:r>
        <w:rPr>
          <w:rFonts w:ascii="Arial" w:hAnsi="Arial" w:cs="Arial"/>
          <w:sz w:val="24"/>
          <w:szCs w:val="24"/>
        </w:rPr>
        <w:t xml:space="preserve"> la loro applicazione e la compilazione dei relativi modelli per il corrente anno, sarebbe una soluzione utile e razionale”. “In alternativa alla facoltatività – conclude Miani – potrebbe essere valutata l’ipotesi di riprendere l'idea dello spostamento degli adempimenti dichiarativi prevista dal </w:t>
      </w:r>
      <w:proofErr w:type="spellStart"/>
      <w:r>
        <w:rPr>
          <w:rFonts w:ascii="Arial" w:hAnsi="Arial" w:cs="Arial"/>
          <w:sz w:val="24"/>
          <w:szCs w:val="24"/>
        </w:rPr>
        <w:t>Ddl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Ruocco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30 novembre</w:t>
      </w:r>
      <w:r>
        <w:rPr>
          <w:rFonts w:ascii="Arial" w:hAnsi="Arial" w:cs="Arial"/>
          <w:sz w:val="24"/>
          <w:szCs w:val="24"/>
        </w:rPr>
        <w:t>, portando a quella data i versamenti richiesti dagli Isa".</w:t>
      </w:r>
    </w:p>
    <w:p w:rsidR="006464F7" w:rsidRPr="006464F7" w:rsidRDefault="006464F7" w:rsidP="002848A5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</w:rPr>
      </w:pPr>
      <w:bookmarkStart w:id="5" w:name="_GoBack"/>
      <w:bookmarkEnd w:id="5"/>
    </w:p>
    <w:sectPr w:rsidR="006464F7" w:rsidRPr="006464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5C7" w:rsidRDefault="00FC25C7" w:rsidP="0078332C">
      <w:r>
        <w:separator/>
      </w:r>
    </w:p>
  </w:endnote>
  <w:endnote w:type="continuationSeparator" w:id="0">
    <w:p w:rsidR="00FC25C7" w:rsidRDefault="00FC25C7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5C7" w:rsidRDefault="00FC25C7" w:rsidP="0078332C">
      <w:r>
        <w:separator/>
      </w:r>
    </w:p>
  </w:footnote>
  <w:footnote w:type="continuationSeparator" w:id="0">
    <w:p w:rsidR="00FC25C7" w:rsidRDefault="00FC25C7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03F4"/>
    <w:multiLevelType w:val="hybridMultilevel"/>
    <w:tmpl w:val="CF6600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22A7F"/>
    <w:rsid w:val="00024A50"/>
    <w:rsid w:val="00032856"/>
    <w:rsid w:val="000329A4"/>
    <w:rsid w:val="00037091"/>
    <w:rsid w:val="000539AC"/>
    <w:rsid w:val="00056876"/>
    <w:rsid w:val="0006018A"/>
    <w:rsid w:val="0007464D"/>
    <w:rsid w:val="000806B0"/>
    <w:rsid w:val="0008764F"/>
    <w:rsid w:val="00090CE4"/>
    <w:rsid w:val="0009108B"/>
    <w:rsid w:val="000B3EFF"/>
    <w:rsid w:val="000C0552"/>
    <w:rsid w:val="000C19B1"/>
    <w:rsid w:val="000D01B1"/>
    <w:rsid w:val="00103B90"/>
    <w:rsid w:val="00105755"/>
    <w:rsid w:val="00121C2D"/>
    <w:rsid w:val="00123B69"/>
    <w:rsid w:val="00173E3A"/>
    <w:rsid w:val="00174310"/>
    <w:rsid w:val="00186787"/>
    <w:rsid w:val="00191BB6"/>
    <w:rsid w:val="00194C03"/>
    <w:rsid w:val="001A0A3D"/>
    <w:rsid w:val="001A0E52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73196"/>
    <w:rsid w:val="0028246D"/>
    <w:rsid w:val="002848A5"/>
    <w:rsid w:val="00286C68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F4704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6445C"/>
    <w:rsid w:val="00365C91"/>
    <w:rsid w:val="003808D1"/>
    <w:rsid w:val="003A03BB"/>
    <w:rsid w:val="003B7329"/>
    <w:rsid w:val="003C53E7"/>
    <w:rsid w:val="003D1DEE"/>
    <w:rsid w:val="003E0F52"/>
    <w:rsid w:val="003E1A7E"/>
    <w:rsid w:val="003E753F"/>
    <w:rsid w:val="004312BE"/>
    <w:rsid w:val="00444646"/>
    <w:rsid w:val="00453648"/>
    <w:rsid w:val="0046044D"/>
    <w:rsid w:val="0047270A"/>
    <w:rsid w:val="00472F6D"/>
    <w:rsid w:val="00473E0A"/>
    <w:rsid w:val="00476C15"/>
    <w:rsid w:val="004870B2"/>
    <w:rsid w:val="004A44B8"/>
    <w:rsid w:val="004A6888"/>
    <w:rsid w:val="004B2695"/>
    <w:rsid w:val="004D0E90"/>
    <w:rsid w:val="004F4736"/>
    <w:rsid w:val="004F7362"/>
    <w:rsid w:val="005011A9"/>
    <w:rsid w:val="00513967"/>
    <w:rsid w:val="00515A07"/>
    <w:rsid w:val="00536C70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B2D76"/>
    <w:rsid w:val="005C4B6F"/>
    <w:rsid w:val="005D2D5F"/>
    <w:rsid w:val="005D455A"/>
    <w:rsid w:val="005E4D40"/>
    <w:rsid w:val="005F2F00"/>
    <w:rsid w:val="005F5B57"/>
    <w:rsid w:val="00606ED0"/>
    <w:rsid w:val="00616CB9"/>
    <w:rsid w:val="006273CC"/>
    <w:rsid w:val="00641C3C"/>
    <w:rsid w:val="006464F7"/>
    <w:rsid w:val="00646753"/>
    <w:rsid w:val="00651FFD"/>
    <w:rsid w:val="0066338C"/>
    <w:rsid w:val="00677A10"/>
    <w:rsid w:val="006A0D3B"/>
    <w:rsid w:val="006B3D28"/>
    <w:rsid w:val="006C6818"/>
    <w:rsid w:val="006F4DC7"/>
    <w:rsid w:val="00737686"/>
    <w:rsid w:val="007423B1"/>
    <w:rsid w:val="00743FB6"/>
    <w:rsid w:val="007451E6"/>
    <w:rsid w:val="00764D9D"/>
    <w:rsid w:val="007816BA"/>
    <w:rsid w:val="00782159"/>
    <w:rsid w:val="0078332C"/>
    <w:rsid w:val="007C14B1"/>
    <w:rsid w:val="007C3189"/>
    <w:rsid w:val="007E44E2"/>
    <w:rsid w:val="0080283B"/>
    <w:rsid w:val="00813FF6"/>
    <w:rsid w:val="00832BE3"/>
    <w:rsid w:val="00855840"/>
    <w:rsid w:val="00863104"/>
    <w:rsid w:val="0087487D"/>
    <w:rsid w:val="00892C1F"/>
    <w:rsid w:val="00897D6B"/>
    <w:rsid w:val="008B6D4B"/>
    <w:rsid w:val="008D583D"/>
    <w:rsid w:val="008E141E"/>
    <w:rsid w:val="0090005E"/>
    <w:rsid w:val="009056A1"/>
    <w:rsid w:val="00927580"/>
    <w:rsid w:val="00933237"/>
    <w:rsid w:val="00934F3D"/>
    <w:rsid w:val="00935333"/>
    <w:rsid w:val="00944056"/>
    <w:rsid w:val="009477ED"/>
    <w:rsid w:val="009618F5"/>
    <w:rsid w:val="0097646E"/>
    <w:rsid w:val="009813D9"/>
    <w:rsid w:val="00986756"/>
    <w:rsid w:val="00992D7E"/>
    <w:rsid w:val="009A1934"/>
    <w:rsid w:val="009A33C1"/>
    <w:rsid w:val="009D0B50"/>
    <w:rsid w:val="009D1F36"/>
    <w:rsid w:val="009D5B30"/>
    <w:rsid w:val="009D673E"/>
    <w:rsid w:val="009F0C91"/>
    <w:rsid w:val="00A07FB9"/>
    <w:rsid w:val="00A1259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A004A"/>
    <w:rsid w:val="00AA66A8"/>
    <w:rsid w:val="00AA7145"/>
    <w:rsid w:val="00AB02A8"/>
    <w:rsid w:val="00AB092F"/>
    <w:rsid w:val="00AB44A8"/>
    <w:rsid w:val="00AC2BD9"/>
    <w:rsid w:val="00AE3DBA"/>
    <w:rsid w:val="00AF06BE"/>
    <w:rsid w:val="00B01322"/>
    <w:rsid w:val="00B059EF"/>
    <w:rsid w:val="00B14747"/>
    <w:rsid w:val="00B15621"/>
    <w:rsid w:val="00B1659C"/>
    <w:rsid w:val="00B34200"/>
    <w:rsid w:val="00B42691"/>
    <w:rsid w:val="00B70218"/>
    <w:rsid w:val="00B74510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45EFC"/>
    <w:rsid w:val="00C92F98"/>
    <w:rsid w:val="00C93548"/>
    <w:rsid w:val="00CA4E38"/>
    <w:rsid w:val="00CB14A8"/>
    <w:rsid w:val="00CE403B"/>
    <w:rsid w:val="00CF6388"/>
    <w:rsid w:val="00D027DD"/>
    <w:rsid w:val="00D02F53"/>
    <w:rsid w:val="00D04ABF"/>
    <w:rsid w:val="00D078C6"/>
    <w:rsid w:val="00D07944"/>
    <w:rsid w:val="00D12802"/>
    <w:rsid w:val="00D21FB3"/>
    <w:rsid w:val="00D27080"/>
    <w:rsid w:val="00D65875"/>
    <w:rsid w:val="00D74DBC"/>
    <w:rsid w:val="00D8458D"/>
    <w:rsid w:val="00D92D75"/>
    <w:rsid w:val="00DA7914"/>
    <w:rsid w:val="00DF27CE"/>
    <w:rsid w:val="00E22AF3"/>
    <w:rsid w:val="00E27B5D"/>
    <w:rsid w:val="00E27BC3"/>
    <w:rsid w:val="00E30769"/>
    <w:rsid w:val="00E33070"/>
    <w:rsid w:val="00E36AE1"/>
    <w:rsid w:val="00E6797B"/>
    <w:rsid w:val="00E855E0"/>
    <w:rsid w:val="00E91958"/>
    <w:rsid w:val="00E938B5"/>
    <w:rsid w:val="00E9545A"/>
    <w:rsid w:val="00EA25EF"/>
    <w:rsid w:val="00EA63CE"/>
    <w:rsid w:val="00EB7E70"/>
    <w:rsid w:val="00EC3127"/>
    <w:rsid w:val="00ED08A8"/>
    <w:rsid w:val="00ED2970"/>
    <w:rsid w:val="00ED2BA2"/>
    <w:rsid w:val="00EE3C69"/>
    <w:rsid w:val="00EE432A"/>
    <w:rsid w:val="00EE51A4"/>
    <w:rsid w:val="00EE61E3"/>
    <w:rsid w:val="00EF561D"/>
    <w:rsid w:val="00EF57D4"/>
    <w:rsid w:val="00EF5A99"/>
    <w:rsid w:val="00EF7D25"/>
    <w:rsid w:val="00F00503"/>
    <w:rsid w:val="00F079D1"/>
    <w:rsid w:val="00F67F0B"/>
    <w:rsid w:val="00F7125B"/>
    <w:rsid w:val="00F8058C"/>
    <w:rsid w:val="00F90BCE"/>
    <w:rsid w:val="00F971E0"/>
    <w:rsid w:val="00FA5AD9"/>
    <w:rsid w:val="00FC25C7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44B5C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Enfasicorsivo">
    <w:name w:val="Emphasis"/>
    <w:basedOn w:val="Carpredefinitoparagrafo"/>
    <w:uiPriority w:val="20"/>
    <w:qFormat/>
    <w:rsid w:val="00EE4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AE0-A080-47B5-88A8-F088E1A3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2019-02-06T09:37:00Z</cp:lastPrinted>
  <dcterms:created xsi:type="dcterms:W3CDTF">2019-06-17T14:50:00Z</dcterms:created>
  <dcterms:modified xsi:type="dcterms:W3CDTF">2019-06-17T14:50:00Z</dcterms:modified>
</cp:coreProperties>
</file>